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3B97B" w14:textId="77777777" w:rsidR="00F15DE3" w:rsidRDefault="00F15DE3" w:rsidP="00BC1FC5">
      <w:pPr>
        <w:spacing w:line="276" w:lineRule="auto"/>
        <w:rPr>
          <w:rFonts w:cs="Arial"/>
          <w:sz w:val="16"/>
          <w:szCs w:val="16"/>
        </w:rPr>
      </w:pPr>
    </w:p>
    <w:p w14:paraId="13DF6C71" w14:textId="77777777" w:rsidR="00F15DE3" w:rsidRPr="007A4059" w:rsidRDefault="00587E98" w:rsidP="00BC1FC5">
      <w:pPr>
        <w:spacing w:after="120" w:line="276" w:lineRule="auto"/>
        <w:rPr>
          <w:szCs w:val="22"/>
        </w:rPr>
      </w:pPr>
      <w:r>
        <w:rPr>
          <w:noProof/>
        </w:rPr>
        <mc:AlternateContent>
          <mc:Choice Requires="wps">
            <w:drawing>
              <wp:inline distT="0" distB="0" distL="0" distR="0" wp14:anchorId="3E7BB621" wp14:editId="2B06DA52">
                <wp:extent cx="5390515" cy="2020186"/>
                <wp:effectExtent l="0" t="0" r="635" b="0"/>
                <wp:docPr id="15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2020186"/>
                        </a:xfrm>
                        <a:prstGeom prst="rect">
                          <a:avLst/>
                        </a:prstGeom>
                        <a:solidFill>
                          <a:srgbClr val="47949D"/>
                        </a:solidFill>
                        <a:ln>
                          <a:noFill/>
                        </a:ln>
                        <a:extLst/>
                      </wps:spPr>
                      <wps:txbx>
                        <w:txbxContent>
                          <w:p w14:paraId="64A5E4E4" w14:textId="77777777" w:rsidR="00BF02D8" w:rsidRPr="00764E63" w:rsidRDefault="00BF02D8" w:rsidP="00587E98">
                            <w:pPr>
                              <w:widowControl w:val="0"/>
                              <w:spacing w:after="120"/>
                              <w:ind w:right="-266"/>
                              <w:rPr>
                                <w:color w:val="FFFFFF" w:themeColor="background1"/>
                                <w:sz w:val="44"/>
                                <w:szCs w:val="56"/>
                              </w:rPr>
                            </w:pPr>
                            <w:r>
                              <w:rPr>
                                <w:color w:val="FFFFFF" w:themeColor="background1"/>
                                <w:sz w:val="44"/>
                                <w:szCs w:val="56"/>
                              </w:rPr>
                              <w:t>REPORT ON THE COST IMPLICATIONS OF PROPOSALS TO AMEND THE D-T-S PROVISIONS OF THE NCC – EMERGENCY EGRESS FOR ALL OCCUPANTS</w:t>
                            </w:r>
                          </w:p>
                        </w:txbxContent>
                      </wps:txbx>
                      <wps:bodyPr rot="0" vert="horz" wrap="square" lIns="252000" tIns="288000" rIns="180000" bIns="162000" anchor="b"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7" o:spid="_x0000_s1026" type="#_x0000_t202" style="width:424.45pt;height:159.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" fillcolor="#47949d" stroked="f">
                <v:textbox inset="7mm,8mm,5mm,4.5mm">
                  <w:txbxContent>
                    <w:p w14:paraId="64A5E4E4" w14:textId="77777777" w:rsidR="00BF02D8" w:rsidRPr="00764E63" w:rsidRDefault="00BF02D8" w:rsidP="00587E98">
                      <w:pPr>
                        <w:widowControl w:val="0"/>
                        <w:spacing w:after="120"/>
                        <w:ind w:right="-266"/>
                        <w:rPr>
                          <w:color w:val="FFFFFF" w:themeColor="background1"/>
                          <w:sz w:val="44"/>
                          <w:szCs w:val="56"/>
                        </w:rPr>
                      </w:pPr>
                      <w:r>
                        <w:rPr>
                          <w:color w:val="FFFFFF" w:themeColor="background1"/>
                          <w:sz w:val="44"/>
                          <w:szCs w:val="56"/>
                        </w:rPr>
                        <w:t>REPORT ON THE COST IMPLICATIONS OF PROPOSALS TO AMEND THE D-T-S PROVISIONS OF THE NCC – EMERGENCY EGRESS FOR ALL OCCUPANTS</w:t>
                      </w:r>
                    </w:p>
                  </w:txbxContent>
                </v:textbox>
                <w10:anchorlock/>
              </v:shape>
            </w:pict>
          </mc:Fallback>
        </mc:AlternateContent>
      </w:r>
      <w:r w:rsidR="00DD6503">
        <w:rPr>
          <w:noProof/>
        </w:rPr>
        <mc:AlternateContent>
          <mc:Choice Requires="wps">
            <w:drawing>
              <wp:inline distT="0" distB="0" distL="0" distR="0" wp14:anchorId="40F23675" wp14:editId="272008F6">
                <wp:extent cx="5390707" cy="1591723"/>
                <wp:effectExtent l="0" t="0" r="635" b="8890"/>
                <wp:docPr id="15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707" cy="1591723"/>
                        </a:xfrm>
                        <a:prstGeom prst="rect">
                          <a:avLst/>
                        </a:prstGeom>
                        <a:solidFill>
                          <a:srgbClr val="011C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A5EEB" w14:textId="77777777" w:rsidR="00BF02D8" w:rsidRPr="006F27CD" w:rsidRDefault="00BF02D8" w:rsidP="00F15DE3">
                            <w:pPr>
                              <w:widowControl w:val="0"/>
                              <w:spacing w:after="120"/>
                              <w:ind w:right="-110"/>
                              <w:rPr>
                                <w:color w:val="FFFFFF" w:themeColor="background1"/>
                                <w:sz w:val="36"/>
                                <w:szCs w:val="36"/>
                              </w:rPr>
                            </w:pPr>
                            <w:r w:rsidRPr="006F27CD">
                              <w:rPr>
                                <w:sz w:val="36"/>
                                <w:szCs w:val="36"/>
                              </w:rPr>
                              <w:t xml:space="preserve">COST </w:t>
                            </w:r>
                            <w:r w:rsidRPr="006F27CD">
                              <w:rPr>
                                <w:color w:val="FFFFFF" w:themeColor="background1"/>
                                <w:sz w:val="36"/>
                                <w:szCs w:val="36"/>
                              </w:rPr>
                              <w:t>IMPLICATIONS</w:t>
                            </w:r>
                            <w:r>
                              <w:rPr>
                                <w:color w:val="FFFFFF" w:themeColor="background1"/>
                                <w:sz w:val="36"/>
                                <w:szCs w:val="36"/>
                              </w:rPr>
                              <w:t xml:space="preserve"> STUDY</w:t>
                            </w:r>
                            <w:r w:rsidRPr="006F27CD">
                              <w:rPr>
                                <w:color w:val="FFFFFF" w:themeColor="background1"/>
                                <w:sz w:val="36"/>
                                <w:szCs w:val="36"/>
                              </w:rPr>
                              <w:t xml:space="preserve"> </w:t>
                            </w:r>
                          </w:p>
                          <w:p w14:paraId="31282BD2" w14:textId="77777777" w:rsidR="00BF02D8" w:rsidRPr="006F27CD" w:rsidRDefault="00BF02D8" w:rsidP="00F15DE3">
                            <w:pPr>
                              <w:widowControl w:val="0"/>
                              <w:spacing w:after="120"/>
                              <w:ind w:right="-110"/>
                              <w:rPr>
                                <w:color w:val="FFFFFF" w:themeColor="background1"/>
                                <w:sz w:val="36"/>
                                <w:szCs w:val="36"/>
                              </w:rPr>
                            </w:pPr>
                            <w:r>
                              <w:rPr>
                                <w:color w:val="FFFFFF" w:themeColor="background1"/>
                                <w:sz w:val="36"/>
                                <w:szCs w:val="36"/>
                              </w:rPr>
                              <w:t>27</w:t>
                            </w:r>
                            <w:r w:rsidRPr="006F27CD">
                              <w:rPr>
                                <w:color w:val="FFFFFF" w:themeColor="background1"/>
                                <w:sz w:val="36"/>
                                <w:szCs w:val="36"/>
                              </w:rPr>
                              <w:t xml:space="preserve"> JUNE 2014</w:t>
                            </w:r>
                          </w:p>
                        </w:txbxContent>
                      </wps:txbx>
                      <wps:bodyPr rot="0" vert="horz" wrap="square" lIns="252000" tIns="144000" rIns="180000" bIns="162000" anchor="b" anchorCtr="0" upright="1">
                        <a:noAutofit/>
                      </wps:bodyPr>
                    </wps:wsp>
                  </a:graphicData>
                </a:graphic>
              </wp:inline>
            </w:drawing>
          </mc:Choice>
          <mc:Fallback>
            <w:pict>
              <v:shape id="Text Box 59" o:spid="_x0000_s1027" type="#_x0000_t202" style="width:424.45pt;height:125.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" fillcolor="#011c46" stroked="f">
                <v:textbox inset="7mm,4mm,5mm,4.5mm">
                  <w:txbxContent>
                    <w:p w14:paraId="254A5EEB" w14:textId="77777777" w:rsidR="00BF02D8" w:rsidRPr="006F27CD" w:rsidRDefault="00BF02D8" w:rsidP="00F15DE3">
                      <w:pPr>
                        <w:widowControl w:val="0"/>
                        <w:spacing w:after="120"/>
                        <w:ind w:right="-110"/>
                        <w:rPr>
                          <w:color w:val="FFFFFF" w:themeColor="background1"/>
                          <w:sz w:val="36"/>
                          <w:szCs w:val="36"/>
                        </w:rPr>
                      </w:pPr>
                      <w:r w:rsidRPr="006F27CD">
                        <w:rPr>
                          <w:sz w:val="36"/>
                          <w:szCs w:val="36"/>
                        </w:rPr>
                        <w:t xml:space="preserve">COST </w:t>
                      </w:r>
                      <w:r w:rsidRPr="006F27CD">
                        <w:rPr>
                          <w:color w:val="FFFFFF" w:themeColor="background1"/>
                          <w:sz w:val="36"/>
                          <w:szCs w:val="36"/>
                        </w:rPr>
                        <w:t>IMPLICATIONS</w:t>
                      </w:r>
                      <w:r>
                        <w:rPr>
                          <w:color w:val="FFFFFF" w:themeColor="background1"/>
                          <w:sz w:val="36"/>
                          <w:szCs w:val="36"/>
                        </w:rPr>
                        <w:t xml:space="preserve"> STUDY</w:t>
                      </w:r>
                      <w:r w:rsidRPr="006F27CD">
                        <w:rPr>
                          <w:color w:val="FFFFFF" w:themeColor="background1"/>
                          <w:sz w:val="36"/>
                          <w:szCs w:val="36"/>
                        </w:rPr>
                        <w:t xml:space="preserve"> </w:t>
                      </w:r>
                    </w:p>
                    <w:p w14:paraId="31282BD2" w14:textId="77777777" w:rsidR="00BF02D8" w:rsidRPr="006F27CD" w:rsidRDefault="00BF02D8" w:rsidP="00F15DE3">
                      <w:pPr>
                        <w:widowControl w:val="0"/>
                        <w:spacing w:after="120"/>
                        <w:ind w:right="-110"/>
                        <w:rPr>
                          <w:color w:val="FFFFFF" w:themeColor="background1"/>
                          <w:sz w:val="36"/>
                          <w:szCs w:val="36"/>
                        </w:rPr>
                      </w:pPr>
                      <w:r>
                        <w:rPr>
                          <w:color w:val="FFFFFF" w:themeColor="background1"/>
                          <w:sz w:val="36"/>
                          <w:szCs w:val="36"/>
                        </w:rPr>
                        <w:t>27</w:t>
                      </w:r>
                      <w:r w:rsidRPr="006F27CD">
                        <w:rPr>
                          <w:color w:val="FFFFFF" w:themeColor="background1"/>
                          <w:sz w:val="36"/>
                          <w:szCs w:val="36"/>
                        </w:rPr>
                        <w:t xml:space="preserve"> JUNE 2014</w:t>
                      </w:r>
                    </w:p>
                  </w:txbxContent>
                </v:textbox>
                <w10:anchorlock/>
              </v:shape>
            </w:pict>
          </mc:Fallback>
        </mc:AlternateContent>
      </w:r>
      <w:bookmarkStart w:id="0" w:name="_Toc164757972"/>
      <w:bookmarkStart w:id="1" w:name="_Toc143496504"/>
      <w:bookmarkStart w:id="2" w:name="_Toc143787536"/>
      <w:bookmarkStart w:id="3" w:name="_Toc144259967"/>
      <w:bookmarkStart w:id="4" w:name="_Toc297027344"/>
      <w:bookmarkStart w:id="5" w:name="_Toc316386738"/>
      <w:bookmarkStart w:id="6" w:name="_Toc316391165"/>
      <w:bookmarkStart w:id="7" w:name="_Toc316391258"/>
      <w:bookmarkEnd w:id="0"/>
      <w:bookmarkEnd w:id="1"/>
      <w:bookmarkEnd w:id="2"/>
      <w:bookmarkEnd w:id="3"/>
      <w:bookmarkEnd w:id="4"/>
      <w:bookmarkEnd w:id="5"/>
      <w:bookmarkEnd w:id="6"/>
      <w:bookmarkEnd w:id="7"/>
    </w:p>
    <w:p w14:paraId="7D4FECD6" w14:textId="77777777" w:rsidR="00D11BA8" w:rsidRDefault="0091152E" w:rsidP="00BC1FC5">
      <w:pPr>
        <w:spacing w:after="120" w:line="276" w:lineRule="auto"/>
        <w:ind w:hanging="709"/>
        <w:rPr>
          <w:szCs w:val="22"/>
        </w:rPr>
      </w:pPr>
      <w:r>
        <w:rPr>
          <w:noProof/>
          <w:szCs w:val="22"/>
        </w:rPr>
        <w:drawing>
          <wp:inline distT="0" distB="0" distL="0" distR="0" wp14:anchorId="130492C5" wp14:editId="317F5B65">
            <wp:extent cx="6735445" cy="3543300"/>
            <wp:effectExtent l="0" t="0" r="8255" b="0"/>
            <wp:docPr id="10" name="Picture 10" descr="C:\Users\swalker\AppData\Local\Microsoft\Windows\Temporary Internet Files\Content.Outlook\4JZ10Q5I\02_Arts_Leisure_cover_04 (2).jpg" title="a graphic depicting construction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alker\AppData\Local\Microsoft\Windows\Temporary Internet Files\Content.Outlook\4JZ10Q5I\02_Arts_Leisure_cover_04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5445" cy="3543300"/>
                    </a:xfrm>
                    <a:prstGeom prst="rect">
                      <a:avLst/>
                    </a:prstGeom>
                    <a:noFill/>
                    <a:ln>
                      <a:noFill/>
                    </a:ln>
                  </pic:spPr>
                </pic:pic>
              </a:graphicData>
            </a:graphic>
          </wp:inline>
        </w:drawing>
      </w:r>
    </w:p>
    <w:p w14:paraId="7E3DBA03" w14:textId="77777777" w:rsidR="00910F4E" w:rsidRDefault="008C54BB" w:rsidP="001C72C8">
      <w:pPr>
        <w:tabs>
          <w:tab w:val="left" w:pos="3686"/>
        </w:tabs>
        <w:spacing w:line="276" w:lineRule="auto"/>
        <w:ind w:right="-897"/>
        <w:rPr>
          <w:rFonts w:cs="Arial"/>
          <w:b/>
          <w:sz w:val="24"/>
        </w:rPr>
      </w:pPr>
      <w:r w:rsidRPr="008C54BB">
        <w:rPr>
          <w:rFonts w:cs="Arial"/>
          <w:b/>
          <w:noProof/>
          <w:sz w:val="24"/>
        </w:rPr>
        <w:drawing>
          <wp:inline distT="0" distB="0" distL="0" distR="0" wp14:anchorId="7DE204A2" wp14:editId="62D8BDF9">
            <wp:extent cx="2790825" cy="1343025"/>
            <wp:effectExtent l="0" t="0" r="9525" b="9525"/>
            <wp:docPr id="11" name="Picture 4" descr="RLB box logo-original"/>
            <wp:cNvGraphicFramePr/>
            <a:graphic xmlns:a="http://schemas.openxmlformats.org/drawingml/2006/main">
              <a:graphicData uri="http://schemas.openxmlformats.org/drawingml/2006/picture">
                <pic:pic xmlns:pic="http://schemas.openxmlformats.org/drawingml/2006/picture">
                  <pic:nvPicPr>
                    <pic:cNvPr id="8" name="Picture 7" descr="RLB box logo-orig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825" cy="1343025"/>
                    </a:xfrm>
                    <a:prstGeom prst="rect">
                      <a:avLst/>
                    </a:prstGeom>
                    <a:noFill/>
                    <a:ln>
                      <a:noFill/>
                    </a:ln>
                    <a:extLst/>
                  </pic:spPr>
                </pic:pic>
              </a:graphicData>
            </a:graphic>
          </wp:inline>
        </w:drawing>
      </w:r>
    </w:p>
    <w:p w14:paraId="2115F110" w14:textId="77777777" w:rsidR="00910F4E" w:rsidRPr="000B4C30" w:rsidRDefault="00910F4E" w:rsidP="00BC1FC5">
      <w:pPr>
        <w:tabs>
          <w:tab w:val="left" w:pos="1701"/>
        </w:tabs>
        <w:spacing w:line="276" w:lineRule="auto"/>
        <w:ind w:left="1134" w:firstLine="567"/>
        <w:rPr>
          <w:sz w:val="24"/>
          <w:szCs w:val="22"/>
        </w:rPr>
        <w:sectPr w:rsidR="00910F4E" w:rsidRPr="000B4C30" w:rsidSect="00F15DE3">
          <w:headerReference w:type="first" r:id="rId11"/>
          <w:pgSz w:w="11906" w:h="16838"/>
          <w:pgMar w:top="1440" w:right="1440" w:bottom="1134" w:left="1440" w:header="708" w:footer="708" w:gutter="0"/>
          <w:cols w:space="708"/>
          <w:titlePg/>
          <w:docGrid w:linePitch="360"/>
        </w:sectPr>
      </w:pPr>
    </w:p>
    <w:p w14:paraId="61CDC2E9" w14:textId="77777777" w:rsidR="008B5314" w:rsidRPr="00FD594C" w:rsidRDefault="008B5314" w:rsidP="00BC1FC5">
      <w:pPr>
        <w:spacing w:line="276" w:lineRule="auto"/>
        <w:rPr>
          <w:rFonts w:cs="Arial"/>
          <w:b/>
          <w:bCs/>
          <w:sz w:val="32"/>
        </w:rPr>
      </w:pPr>
      <w:r w:rsidRPr="00FD594C">
        <w:rPr>
          <w:rFonts w:cs="Arial"/>
          <w:b/>
          <w:bCs/>
          <w:sz w:val="32"/>
        </w:rPr>
        <w:lastRenderedPageBreak/>
        <w:t>Table of Contents</w:t>
      </w:r>
    </w:p>
    <w:p w14:paraId="2DBB4527" w14:textId="77777777" w:rsidR="008B5314" w:rsidRDefault="008B5314" w:rsidP="00BC1FC5">
      <w:pPr>
        <w:spacing w:line="276" w:lineRule="auto"/>
        <w:rPr>
          <w:rFonts w:cs="Arial"/>
          <w:sz w:val="24"/>
          <w:szCs w:val="24"/>
        </w:rPr>
      </w:pPr>
    </w:p>
    <w:p w14:paraId="0458C136" w14:textId="77777777" w:rsidR="009621C0" w:rsidRDefault="00CD5AF8">
      <w:pPr>
        <w:pStyle w:val="TOC1"/>
        <w:rPr>
          <w:rFonts w:asciiTheme="minorHAnsi" w:eastAsiaTheme="minorEastAsia" w:hAnsiTheme="minorHAnsi" w:cstheme="minorBidi"/>
          <w:noProof/>
          <w:szCs w:val="22"/>
        </w:rPr>
      </w:pPr>
      <w:r w:rsidRPr="008E7BF0">
        <w:rPr>
          <w:rStyle w:val="Hyperlink"/>
          <w:rFonts w:cs="Arial"/>
          <w:bCs/>
          <w:noProof/>
          <w:szCs w:val="22"/>
          <w:highlight w:val="yellow"/>
        </w:rPr>
        <w:fldChar w:fldCharType="begin"/>
      </w:r>
      <w:r w:rsidR="004C1835" w:rsidRPr="008E7BF0">
        <w:rPr>
          <w:rStyle w:val="Hyperlink"/>
          <w:rFonts w:cs="Arial"/>
          <w:bCs/>
          <w:noProof/>
          <w:szCs w:val="22"/>
          <w:highlight w:val="yellow"/>
        </w:rPr>
        <w:instrText xml:space="preserve"> TOC \o "1-3" \u </w:instrText>
      </w:r>
      <w:r w:rsidRPr="008E7BF0">
        <w:rPr>
          <w:rStyle w:val="Hyperlink"/>
          <w:rFonts w:cs="Arial"/>
          <w:bCs/>
          <w:noProof/>
          <w:szCs w:val="22"/>
          <w:highlight w:val="yellow"/>
        </w:rPr>
        <w:fldChar w:fldCharType="separate"/>
      </w:r>
      <w:r w:rsidR="009621C0" w:rsidRPr="00E413A9">
        <w:rPr>
          <w:noProof/>
          <w:color w:val="000000"/>
        </w:rPr>
        <w:t>1.0</w:t>
      </w:r>
      <w:r w:rsidR="009621C0">
        <w:rPr>
          <w:rFonts w:asciiTheme="minorHAnsi" w:eastAsiaTheme="minorEastAsia" w:hAnsiTheme="minorHAnsi" w:cstheme="minorBidi"/>
          <w:noProof/>
          <w:szCs w:val="22"/>
        </w:rPr>
        <w:tab/>
      </w:r>
      <w:r w:rsidR="009621C0">
        <w:rPr>
          <w:noProof/>
        </w:rPr>
        <w:t>Introduction</w:t>
      </w:r>
      <w:r w:rsidR="009621C0">
        <w:rPr>
          <w:noProof/>
        </w:rPr>
        <w:tab/>
      </w:r>
      <w:r w:rsidR="009621C0">
        <w:rPr>
          <w:noProof/>
        </w:rPr>
        <w:fldChar w:fldCharType="begin"/>
      </w:r>
      <w:r w:rsidR="009621C0">
        <w:rPr>
          <w:noProof/>
        </w:rPr>
        <w:instrText xml:space="preserve"> PAGEREF _Toc391622466 \h </w:instrText>
      </w:r>
      <w:r w:rsidR="009621C0">
        <w:rPr>
          <w:noProof/>
        </w:rPr>
      </w:r>
      <w:r w:rsidR="009621C0">
        <w:rPr>
          <w:noProof/>
        </w:rPr>
        <w:fldChar w:fldCharType="separate"/>
      </w:r>
      <w:r w:rsidR="006E7130">
        <w:rPr>
          <w:noProof/>
        </w:rPr>
        <w:t>1</w:t>
      </w:r>
      <w:r w:rsidR="009621C0">
        <w:rPr>
          <w:noProof/>
        </w:rPr>
        <w:fldChar w:fldCharType="end"/>
      </w:r>
    </w:p>
    <w:p w14:paraId="5BF8F880" w14:textId="77777777" w:rsidR="009621C0" w:rsidRDefault="009621C0">
      <w:pPr>
        <w:pStyle w:val="TOC2"/>
        <w:rPr>
          <w:rFonts w:asciiTheme="minorHAnsi" w:eastAsiaTheme="minorEastAsia" w:hAnsiTheme="minorHAnsi" w:cstheme="minorBidi"/>
          <w:szCs w:val="22"/>
        </w:rPr>
      </w:pPr>
      <w:r>
        <w:t>1.1</w:t>
      </w:r>
      <w:r>
        <w:rPr>
          <w:rFonts w:asciiTheme="minorHAnsi" w:eastAsiaTheme="minorEastAsia" w:hAnsiTheme="minorHAnsi" w:cstheme="minorBidi"/>
          <w:szCs w:val="22"/>
        </w:rPr>
        <w:tab/>
      </w:r>
      <w:r>
        <w:t>Major Assumptions</w:t>
      </w:r>
      <w:r>
        <w:tab/>
      </w:r>
      <w:r>
        <w:fldChar w:fldCharType="begin"/>
      </w:r>
      <w:r>
        <w:instrText xml:space="preserve"> PAGEREF _Toc391622467 \h </w:instrText>
      </w:r>
      <w:r>
        <w:fldChar w:fldCharType="separate"/>
      </w:r>
      <w:r w:rsidR="006E7130">
        <w:t>1</w:t>
      </w:r>
      <w:r>
        <w:fldChar w:fldCharType="end"/>
      </w:r>
    </w:p>
    <w:p w14:paraId="79623611" w14:textId="77777777" w:rsidR="009621C0" w:rsidRDefault="009621C0">
      <w:pPr>
        <w:pStyle w:val="TOC2"/>
        <w:rPr>
          <w:rFonts w:asciiTheme="minorHAnsi" w:eastAsiaTheme="minorEastAsia" w:hAnsiTheme="minorHAnsi" w:cstheme="minorBidi"/>
          <w:szCs w:val="22"/>
        </w:rPr>
      </w:pPr>
      <w:r>
        <w:t>1.2</w:t>
      </w:r>
      <w:r>
        <w:rPr>
          <w:rFonts w:asciiTheme="minorHAnsi" w:eastAsiaTheme="minorEastAsia" w:hAnsiTheme="minorHAnsi" w:cstheme="minorBidi"/>
          <w:szCs w:val="22"/>
        </w:rPr>
        <w:tab/>
      </w:r>
      <w:r>
        <w:t>Cost Implications Summary</w:t>
      </w:r>
      <w:r>
        <w:tab/>
      </w:r>
      <w:r>
        <w:fldChar w:fldCharType="begin"/>
      </w:r>
      <w:r>
        <w:instrText xml:space="preserve"> PAGEREF _Toc391622468 \h </w:instrText>
      </w:r>
      <w:r>
        <w:fldChar w:fldCharType="separate"/>
      </w:r>
      <w:r w:rsidR="006E7130">
        <w:t>2</w:t>
      </w:r>
      <w:r>
        <w:fldChar w:fldCharType="end"/>
      </w:r>
    </w:p>
    <w:p w14:paraId="47C115C6" w14:textId="77777777" w:rsidR="009621C0" w:rsidRDefault="009621C0">
      <w:pPr>
        <w:pStyle w:val="TOC1"/>
        <w:rPr>
          <w:rFonts w:asciiTheme="minorHAnsi" w:eastAsiaTheme="minorEastAsia" w:hAnsiTheme="minorHAnsi" w:cstheme="minorBidi"/>
          <w:noProof/>
          <w:szCs w:val="22"/>
        </w:rPr>
      </w:pPr>
      <w:r w:rsidRPr="00E413A9">
        <w:rPr>
          <w:noProof/>
          <w:color w:val="000000"/>
        </w:rPr>
        <w:t>2.0</w:t>
      </w:r>
      <w:r>
        <w:rPr>
          <w:rFonts w:asciiTheme="minorHAnsi" w:eastAsiaTheme="minorEastAsia" w:hAnsiTheme="minorHAnsi" w:cstheme="minorBidi"/>
          <w:noProof/>
          <w:szCs w:val="22"/>
        </w:rPr>
        <w:tab/>
      </w:r>
      <w:r>
        <w:rPr>
          <w:noProof/>
        </w:rPr>
        <w:t>Basis of Report</w:t>
      </w:r>
      <w:r>
        <w:rPr>
          <w:noProof/>
        </w:rPr>
        <w:tab/>
      </w:r>
      <w:r>
        <w:rPr>
          <w:noProof/>
        </w:rPr>
        <w:fldChar w:fldCharType="begin"/>
      </w:r>
      <w:r>
        <w:rPr>
          <w:noProof/>
        </w:rPr>
        <w:instrText xml:space="preserve"> PAGEREF _Toc391622470 \h </w:instrText>
      </w:r>
      <w:r>
        <w:rPr>
          <w:noProof/>
        </w:rPr>
      </w:r>
      <w:r>
        <w:rPr>
          <w:noProof/>
        </w:rPr>
        <w:fldChar w:fldCharType="separate"/>
      </w:r>
      <w:r w:rsidR="006E7130">
        <w:rPr>
          <w:noProof/>
        </w:rPr>
        <w:t>4</w:t>
      </w:r>
      <w:r>
        <w:rPr>
          <w:noProof/>
        </w:rPr>
        <w:fldChar w:fldCharType="end"/>
      </w:r>
    </w:p>
    <w:p w14:paraId="556D2079" w14:textId="77777777" w:rsidR="009621C0" w:rsidRDefault="009621C0">
      <w:pPr>
        <w:pStyle w:val="TOC2"/>
        <w:rPr>
          <w:rFonts w:asciiTheme="minorHAnsi" w:eastAsiaTheme="minorEastAsia" w:hAnsiTheme="minorHAnsi" w:cstheme="minorBidi"/>
          <w:szCs w:val="22"/>
        </w:rPr>
      </w:pPr>
      <w:r>
        <w:t>2.1</w:t>
      </w:r>
      <w:r>
        <w:rPr>
          <w:rFonts w:asciiTheme="minorHAnsi" w:eastAsiaTheme="minorEastAsia" w:hAnsiTheme="minorHAnsi" w:cstheme="minorBidi"/>
          <w:szCs w:val="22"/>
        </w:rPr>
        <w:tab/>
      </w:r>
      <w:r>
        <w:t>Purpose and Status</w:t>
      </w:r>
      <w:r>
        <w:tab/>
      </w:r>
      <w:r>
        <w:fldChar w:fldCharType="begin"/>
      </w:r>
      <w:r>
        <w:instrText xml:space="preserve"> PAGEREF _Toc391622471 \h </w:instrText>
      </w:r>
      <w:r>
        <w:fldChar w:fldCharType="separate"/>
      </w:r>
      <w:r w:rsidR="006E7130">
        <w:t>4</w:t>
      </w:r>
      <w:r>
        <w:fldChar w:fldCharType="end"/>
      </w:r>
    </w:p>
    <w:p w14:paraId="5683B01A" w14:textId="77777777" w:rsidR="009621C0" w:rsidRDefault="009621C0">
      <w:pPr>
        <w:pStyle w:val="TOC2"/>
        <w:rPr>
          <w:rFonts w:asciiTheme="minorHAnsi" w:eastAsiaTheme="minorEastAsia" w:hAnsiTheme="minorHAnsi" w:cstheme="minorBidi"/>
          <w:szCs w:val="22"/>
        </w:rPr>
      </w:pPr>
      <w:r>
        <w:t>2.2</w:t>
      </w:r>
      <w:r>
        <w:rPr>
          <w:rFonts w:asciiTheme="minorHAnsi" w:eastAsiaTheme="minorEastAsia" w:hAnsiTheme="minorHAnsi" w:cstheme="minorBidi"/>
          <w:szCs w:val="22"/>
        </w:rPr>
        <w:tab/>
      </w:r>
      <w:r>
        <w:t>Methodology</w:t>
      </w:r>
      <w:r>
        <w:tab/>
      </w:r>
      <w:r>
        <w:fldChar w:fldCharType="begin"/>
      </w:r>
      <w:r>
        <w:instrText xml:space="preserve"> PAGEREF _Toc391622472 \h </w:instrText>
      </w:r>
      <w:r>
        <w:fldChar w:fldCharType="separate"/>
      </w:r>
      <w:r w:rsidR="006E7130">
        <w:t>4</w:t>
      </w:r>
      <w:r>
        <w:fldChar w:fldCharType="end"/>
      </w:r>
    </w:p>
    <w:p w14:paraId="1507AFBD" w14:textId="77777777" w:rsidR="009621C0" w:rsidRDefault="009621C0">
      <w:pPr>
        <w:pStyle w:val="TOC2"/>
        <w:rPr>
          <w:rFonts w:asciiTheme="minorHAnsi" w:eastAsiaTheme="minorEastAsia" w:hAnsiTheme="minorHAnsi" w:cstheme="minorBidi"/>
          <w:szCs w:val="22"/>
        </w:rPr>
      </w:pPr>
      <w:r>
        <w:t>2.3</w:t>
      </w:r>
      <w:r>
        <w:rPr>
          <w:rFonts w:asciiTheme="minorHAnsi" w:eastAsiaTheme="minorEastAsia" w:hAnsiTheme="minorHAnsi" w:cstheme="minorBidi"/>
          <w:szCs w:val="22"/>
        </w:rPr>
        <w:tab/>
      </w:r>
      <w:r>
        <w:t>Information Used</w:t>
      </w:r>
      <w:r>
        <w:tab/>
      </w:r>
      <w:r>
        <w:fldChar w:fldCharType="begin"/>
      </w:r>
      <w:r>
        <w:instrText xml:space="preserve"> PAGEREF _Toc391622474 \h </w:instrText>
      </w:r>
      <w:r>
        <w:fldChar w:fldCharType="separate"/>
      </w:r>
      <w:r w:rsidR="006E7130">
        <w:t>5</w:t>
      </w:r>
      <w:r>
        <w:fldChar w:fldCharType="end"/>
      </w:r>
    </w:p>
    <w:p w14:paraId="62ED946A" w14:textId="77777777" w:rsidR="009621C0" w:rsidRDefault="009621C0">
      <w:pPr>
        <w:pStyle w:val="TOC2"/>
        <w:rPr>
          <w:rFonts w:asciiTheme="minorHAnsi" w:eastAsiaTheme="minorEastAsia" w:hAnsiTheme="minorHAnsi" w:cstheme="minorBidi"/>
          <w:szCs w:val="22"/>
        </w:rPr>
      </w:pPr>
      <w:r>
        <w:t>2.4</w:t>
      </w:r>
      <w:r>
        <w:rPr>
          <w:rFonts w:asciiTheme="minorHAnsi" w:eastAsiaTheme="minorEastAsia" w:hAnsiTheme="minorHAnsi" w:cstheme="minorBidi"/>
          <w:szCs w:val="22"/>
        </w:rPr>
        <w:tab/>
      </w:r>
      <w:r>
        <w:t>Assumptions Specific to Property Types</w:t>
      </w:r>
      <w:r>
        <w:tab/>
      </w:r>
      <w:r>
        <w:fldChar w:fldCharType="begin"/>
      </w:r>
      <w:r>
        <w:instrText xml:space="preserve"> PAGEREF _Toc391622476 \h </w:instrText>
      </w:r>
      <w:r>
        <w:fldChar w:fldCharType="separate"/>
      </w:r>
      <w:r w:rsidR="006E7130">
        <w:t>6</w:t>
      </w:r>
      <w:r>
        <w:fldChar w:fldCharType="end"/>
      </w:r>
    </w:p>
    <w:p w14:paraId="4F638D89" w14:textId="77777777" w:rsidR="009621C0" w:rsidRDefault="009621C0">
      <w:pPr>
        <w:pStyle w:val="TOC2"/>
        <w:rPr>
          <w:rFonts w:asciiTheme="minorHAnsi" w:eastAsiaTheme="minorEastAsia" w:hAnsiTheme="minorHAnsi" w:cstheme="minorBidi"/>
          <w:szCs w:val="22"/>
        </w:rPr>
      </w:pPr>
      <w:r>
        <w:t>2.5</w:t>
      </w:r>
      <w:r>
        <w:rPr>
          <w:rFonts w:asciiTheme="minorHAnsi" w:eastAsiaTheme="minorEastAsia" w:hAnsiTheme="minorHAnsi" w:cstheme="minorBidi"/>
          <w:szCs w:val="22"/>
        </w:rPr>
        <w:tab/>
      </w:r>
      <w:r>
        <w:t>Inclusions</w:t>
      </w:r>
      <w:r>
        <w:tab/>
      </w:r>
      <w:r>
        <w:fldChar w:fldCharType="begin"/>
      </w:r>
      <w:r>
        <w:instrText xml:space="preserve"> PAGEREF _Toc391622497 \h </w:instrText>
      </w:r>
      <w:r>
        <w:fldChar w:fldCharType="separate"/>
      </w:r>
      <w:r w:rsidR="006E7130">
        <w:t>10</w:t>
      </w:r>
      <w:r>
        <w:fldChar w:fldCharType="end"/>
      </w:r>
    </w:p>
    <w:p w14:paraId="3939913E" w14:textId="77777777" w:rsidR="009621C0" w:rsidRDefault="009621C0">
      <w:pPr>
        <w:pStyle w:val="TOC2"/>
        <w:rPr>
          <w:rFonts w:asciiTheme="minorHAnsi" w:eastAsiaTheme="minorEastAsia" w:hAnsiTheme="minorHAnsi" w:cstheme="minorBidi"/>
          <w:szCs w:val="22"/>
        </w:rPr>
      </w:pPr>
      <w:r>
        <w:t>2.6</w:t>
      </w:r>
      <w:r>
        <w:rPr>
          <w:rFonts w:asciiTheme="minorHAnsi" w:eastAsiaTheme="minorEastAsia" w:hAnsiTheme="minorHAnsi" w:cstheme="minorBidi"/>
          <w:szCs w:val="22"/>
        </w:rPr>
        <w:tab/>
      </w:r>
      <w:r>
        <w:t>Exclusions</w:t>
      </w:r>
      <w:r>
        <w:tab/>
      </w:r>
      <w:r>
        <w:fldChar w:fldCharType="begin"/>
      </w:r>
      <w:r>
        <w:instrText xml:space="preserve"> PAGEREF _Toc391622498 \h </w:instrText>
      </w:r>
      <w:r>
        <w:fldChar w:fldCharType="separate"/>
      </w:r>
      <w:r w:rsidR="006E7130">
        <w:t>11</w:t>
      </w:r>
      <w:r>
        <w:fldChar w:fldCharType="end"/>
      </w:r>
    </w:p>
    <w:p w14:paraId="7085D482" w14:textId="77777777" w:rsidR="009621C0" w:rsidRDefault="009621C0">
      <w:pPr>
        <w:pStyle w:val="TOC1"/>
        <w:rPr>
          <w:rFonts w:asciiTheme="minorHAnsi" w:eastAsiaTheme="minorEastAsia" w:hAnsiTheme="minorHAnsi" w:cstheme="minorBidi"/>
          <w:noProof/>
          <w:szCs w:val="22"/>
        </w:rPr>
      </w:pPr>
      <w:r w:rsidRPr="00E413A9">
        <w:rPr>
          <w:noProof/>
          <w:color w:val="000000"/>
        </w:rPr>
        <w:t>3.0</w:t>
      </w:r>
      <w:r>
        <w:rPr>
          <w:rFonts w:asciiTheme="minorHAnsi" w:eastAsiaTheme="minorEastAsia" w:hAnsiTheme="minorHAnsi" w:cstheme="minorBidi"/>
          <w:noProof/>
          <w:szCs w:val="22"/>
        </w:rPr>
        <w:tab/>
      </w:r>
      <w:r>
        <w:rPr>
          <w:noProof/>
        </w:rPr>
        <w:t>Cost Implications of Proposed Changes</w:t>
      </w:r>
      <w:r>
        <w:rPr>
          <w:noProof/>
        </w:rPr>
        <w:tab/>
      </w:r>
      <w:r>
        <w:rPr>
          <w:noProof/>
        </w:rPr>
        <w:fldChar w:fldCharType="begin"/>
      </w:r>
      <w:r>
        <w:rPr>
          <w:noProof/>
        </w:rPr>
        <w:instrText xml:space="preserve"> PAGEREF _Toc391622499 \h </w:instrText>
      </w:r>
      <w:r>
        <w:rPr>
          <w:noProof/>
        </w:rPr>
      </w:r>
      <w:r>
        <w:rPr>
          <w:noProof/>
        </w:rPr>
        <w:fldChar w:fldCharType="separate"/>
      </w:r>
      <w:r w:rsidR="006E7130">
        <w:rPr>
          <w:noProof/>
        </w:rPr>
        <w:t>12</w:t>
      </w:r>
      <w:r>
        <w:rPr>
          <w:noProof/>
        </w:rPr>
        <w:fldChar w:fldCharType="end"/>
      </w:r>
    </w:p>
    <w:p w14:paraId="59366906" w14:textId="77777777" w:rsidR="009621C0" w:rsidRDefault="009621C0" w:rsidP="009621C0">
      <w:pPr>
        <w:pStyle w:val="TOC2"/>
        <w:ind w:left="1080" w:hanging="540"/>
        <w:rPr>
          <w:rFonts w:asciiTheme="minorHAnsi" w:eastAsiaTheme="minorEastAsia" w:hAnsiTheme="minorHAnsi" w:cstheme="minorBidi"/>
          <w:szCs w:val="22"/>
        </w:rPr>
      </w:pPr>
      <w:r w:rsidRPr="00E413A9">
        <w:rPr>
          <w:rFonts w:cs="Arial"/>
        </w:rPr>
        <w:t>3.1</w:t>
      </w:r>
      <w:r>
        <w:rPr>
          <w:rFonts w:asciiTheme="minorHAnsi" w:eastAsiaTheme="minorEastAsia" w:hAnsiTheme="minorHAnsi" w:cstheme="minorBidi"/>
          <w:szCs w:val="22"/>
        </w:rPr>
        <w:tab/>
      </w:r>
      <w:r w:rsidRPr="00E413A9">
        <w:rPr>
          <w:rFonts w:cs="Arial"/>
        </w:rPr>
        <w:t>Proposal 1 - supplement existing audial emergency warning systems with visual warning in all areas required to be accessible</w:t>
      </w:r>
      <w:r>
        <w:tab/>
      </w:r>
      <w:r>
        <w:fldChar w:fldCharType="begin"/>
      </w:r>
      <w:r>
        <w:instrText xml:space="preserve"> PAGEREF _Toc391622500 \h </w:instrText>
      </w:r>
      <w:r>
        <w:fldChar w:fldCharType="separate"/>
      </w:r>
      <w:r w:rsidR="006E7130">
        <w:t>12</w:t>
      </w:r>
      <w:r>
        <w:fldChar w:fldCharType="end"/>
      </w:r>
    </w:p>
    <w:p w14:paraId="1767F74E" w14:textId="77777777" w:rsidR="009621C0" w:rsidRDefault="009621C0" w:rsidP="009621C0">
      <w:pPr>
        <w:pStyle w:val="TOC2"/>
        <w:ind w:left="1080" w:hanging="540"/>
        <w:rPr>
          <w:rFonts w:asciiTheme="minorHAnsi" w:eastAsiaTheme="minorEastAsia" w:hAnsiTheme="minorHAnsi" w:cstheme="minorBidi"/>
          <w:szCs w:val="22"/>
        </w:rPr>
      </w:pPr>
      <w:r w:rsidRPr="00E413A9">
        <w:rPr>
          <w:rFonts w:cs="Arial"/>
        </w:rPr>
        <w:t>3.2</w:t>
      </w:r>
      <w:r>
        <w:rPr>
          <w:rFonts w:asciiTheme="minorHAnsi" w:eastAsiaTheme="minorEastAsia" w:hAnsiTheme="minorHAnsi" w:cstheme="minorBidi"/>
          <w:szCs w:val="22"/>
        </w:rPr>
        <w:tab/>
      </w:r>
      <w:r w:rsidRPr="00E413A9">
        <w:rPr>
          <w:rFonts w:cs="Arial"/>
        </w:rPr>
        <w:t>Proposal 2 - supplement existing audial emergency warning systems with visual and tactile warning in accessible Class 1b, 2 and 3 property types</w:t>
      </w:r>
      <w:r>
        <w:tab/>
      </w:r>
      <w:r>
        <w:fldChar w:fldCharType="begin"/>
      </w:r>
      <w:r>
        <w:instrText xml:space="preserve"> PAGEREF _Toc391622501 \h </w:instrText>
      </w:r>
      <w:r>
        <w:fldChar w:fldCharType="separate"/>
      </w:r>
      <w:r w:rsidR="006E7130">
        <w:t>12</w:t>
      </w:r>
      <w:r>
        <w:fldChar w:fldCharType="end"/>
      </w:r>
    </w:p>
    <w:p w14:paraId="0A8722F0" w14:textId="77777777" w:rsidR="009621C0" w:rsidRDefault="009621C0">
      <w:pPr>
        <w:pStyle w:val="TOC2"/>
        <w:rPr>
          <w:rFonts w:asciiTheme="minorHAnsi" w:eastAsiaTheme="minorEastAsia" w:hAnsiTheme="minorHAnsi" w:cstheme="minorBidi"/>
          <w:szCs w:val="22"/>
        </w:rPr>
      </w:pPr>
      <w:r w:rsidRPr="00E413A9">
        <w:rPr>
          <w:rFonts w:cs="Arial"/>
        </w:rPr>
        <w:t>3.3</w:t>
      </w:r>
      <w:r>
        <w:rPr>
          <w:rFonts w:asciiTheme="minorHAnsi" w:eastAsiaTheme="minorEastAsia" w:hAnsiTheme="minorHAnsi" w:cstheme="minorBidi"/>
          <w:szCs w:val="22"/>
        </w:rPr>
        <w:tab/>
      </w:r>
      <w:r w:rsidRPr="00E413A9">
        <w:rPr>
          <w:rFonts w:cs="Arial"/>
        </w:rPr>
        <w:t>Proposal 3 - require the co-location of lifts and exits</w:t>
      </w:r>
      <w:r>
        <w:tab/>
      </w:r>
      <w:r>
        <w:fldChar w:fldCharType="begin"/>
      </w:r>
      <w:r>
        <w:instrText xml:space="preserve"> PAGEREF _Toc391622503 \h </w:instrText>
      </w:r>
      <w:r>
        <w:fldChar w:fldCharType="separate"/>
      </w:r>
      <w:r w:rsidR="006E7130">
        <w:t>13</w:t>
      </w:r>
      <w:r>
        <w:fldChar w:fldCharType="end"/>
      </w:r>
    </w:p>
    <w:p w14:paraId="7D53FC1E" w14:textId="77777777" w:rsidR="009621C0" w:rsidRDefault="009621C0" w:rsidP="009621C0">
      <w:pPr>
        <w:pStyle w:val="TOC2"/>
        <w:ind w:left="1080" w:hanging="540"/>
        <w:rPr>
          <w:rFonts w:asciiTheme="minorHAnsi" w:eastAsiaTheme="minorEastAsia" w:hAnsiTheme="minorHAnsi" w:cstheme="minorBidi"/>
          <w:szCs w:val="22"/>
        </w:rPr>
      </w:pPr>
      <w:r w:rsidRPr="00E413A9">
        <w:rPr>
          <w:rFonts w:cs="Arial"/>
        </w:rPr>
        <w:t>3.4</w:t>
      </w:r>
      <w:r>
        <w:rPr>
          <w:rFonts w:asciiTheme="minorHAnsi" w:eastAsiaTheme="minorEastAsia" w:hAnsiTheme="minorHAnsi" w:cstheme="minorBidi"/>
          <w:szCs w:val="22"/>
        </w:rPr>
        <w:tab/>
      </w:r>
      <w:r w:rsidRPr="00E413A9">
        <w:rPr>
          <w:rFonts w:cs="Arial"/>
        </w:rPr>
        <w:t>Proposal 4 - apply the accessway requirements of AS 1428.1 to paths of travel to exits</w:t>
      </w:r>
      <w:r>
        <w:tab/>
      </w:r>
      <w:r>
        <w:fldChar w:fldCharType="begin"/>
      </w:r>
      <w:r>
        <w:instrText xml:space="preserve"> PAGEREF _Toc391622505 \h </w:instrText>
      </w:r>
      <w:r>
        <w:fldChar w:fldCharType="separate"/>
      </w:r>
      <w:r w:rsidR="006E7130">
        <w:t>14</w:t>
      </w:r>
      <w:r>
        <w:fldChar w:fldCharType="end"/>
      </w:r>
    </w:p>
    <w:p w14:paraId="19FC0E2D" w14:textId="77777777" w:rsidR="009621C0" w:rsidRDefault="009621C0">
      <w:pPr>
        <w:pStyle w:val="TOC2"/>
        <w:rPr>
          <w:rFonts w:asciiTheme="minorHAnsi" w:eastAsiaTheme="minorEastAsia" w:hAnsiTheme="minorHAnsi" w:cstheme="minorBidi"/>
          <w:szCs w:val="22"/>
        </w:rPr>
      </w:pPr>
      <w:r w:rsidRPr="00E413A9">
        <w:rPr>
          <w:rFonts w:cs="Arial"/>
        </w:rPr>
        <w:t>3.5</w:t>
      </w:r>
      <w:r>
        <w:rPr>
          <w:rFonts w:asciiTheme="minorHAnsi" w:eastAsiaTheme="minorEastAsia" w:hAnsiTheme="minorHAnsi" w:cstheme="minorBidi"/>
          <w:szCs w:val="22"/>
        </w:rPr>
        <w:tab/>
      </w:r>
      <w:r w:rsidRPr="00E413A9">
        <w:rPr>
          <w:rFonts w:cs="Arial"/>
        </w:rPr>
        <w:t>Proposal 5 - improve the accessibility of exits</w:t>
      </w:r>
      <w:r>
        <w:tab/>
      </w:r>
      <w:r>
        <w:fldChar w:fldCharType="begin"/>
      </w:r>
      <w:r>
        <w:instrText xml:space="preserve"> PAGEREF _Toc391622506 \h </w:instrText>
      </w:r>
      <w:r>
        <w:fldChar w:fldCharType="separate"/>
      </w:r>
      <w:r w:rsidR="006E7130">
        <w:t>15</w:t>
      </w:r>
      <w:r>
        <w:fldChar w:fldCharType="end"/>
      </w:r>
    </w:p>
    <w:p w14:paraId="75B890D0" w14:textId="77777777" w:rsidR="009621C0" w:rsidRDefault="009621C0">
      <w:pPr>
        <w:pStyle w:val="TOC2"/>
        <w:rPr>
          <w:rFonts w:asciiTheme="minorHAnsi" w:eastAsiaTheme="minorEastAsia" w:hAnsiTheme="minorHAnsi" w:cstheme="minorBidi"/>
          <w:szCs w:val="22"/>
        </w:rPr>
      </w:pPr>
      <w:r w:rsidRPr="00E413A9">
        <w:rPr>
          <w:rFonts w:cs="Arial"/>
        </w:rPr>
        <w:t>3.6</w:t>
      </w:r>
      <w:r>
        <w:rPr>
          <w:rFonts w:asciiTheme="minorHAnsi" w:eastAsiaTheme="minorEastAsia" w:hAnsiTheme="minorHAnsi" w:cstheme="minorBidi"/>
          <w:szCs w:val="22"/>
        </w:rPr>
        <w:tab/>
      </w:r>
      <w:r w:rsidRPr="00E413A9">
        <w:rPr>
          <w:rFonts w:cs="Arial"/>
        </w:rPr>
        <w:t>Analysis of Effects on the NLA of Property Types</w:t>
      </w:r>
      <w:r>
        <w:tab/>
      </w:r>
      <w:r>
        <w:fldChar w:fldCharType="begin"/>
      </w:r>
      <w:r>
        <w:instrText xml:space="preserve"> PAGEREF _Toc391622507 \h </w:instrText>
      </w:r>
      <w:r>
        <w:fldChar w:fldCharType="separate"/>
      </w:r>
      <w:r w:rsidR="006E7130">
        <w:t>16</w:t>
      </w:r>
      <w:r>
        <w:fldChar w:fldCharType="end"/>
      </w:r>
    </w:p>
    <w:p w14:paraId="44986BCE" w14:textId="77777777" w:rsidR="009621C0" w:rsidRDefault="009621C0">
      <w:pPr>
        <w:pStyle w:val="TOC1"/>
        <w:rPr>
          <w:rFonts w:asciiTheme="minorHAnsi" w:eastAsiaTheme="minorEastAsia" w:hAnsiTheme="minorHAnsi" w:cstheme="minorBidi"/>
          <w:noProof/>
          <w:szCs w:val="22"/>
        </w:rPr>
      </w:pPr>
      <w:r w:rsidRPr="00E413A9">
        <w:rPr>
          <w:noProof/>
          <w:color w:val="000000"/>
        </w:rPr>
        <w:t>4.0</w:t>
      </w:r>
      <w:r>
        <w:rPr>
          <w:rFonts w:asciiTheme="minorHAnsi" w:eastAsiaTheme="minorEastAsia" w:hAnsiTheme="minorHAnsi" w:cstheme="minorBidi"/>
          <w:noProof/>
          <w:szCs w:val="22"/>
        </w:rPr>
        <w:tab/>
      </w:r>
      <w:r>
        <w:rPr>
          <w:noProof/>
        </w:rPr>
        <w:t>Glossary of Terms</w:t>
      </w:r>
      <w:r>
        <w:rPr>
          <w:noProof/>
        </w:rPr>
        <w:tab/>
      </w:r>
      <w:r>
        <w:rPr>
          <w:noProof/>
        </w:rPr>
        <w:fldChar w:fldCharType="begin"/>
      </w:r>
      <w:r>
        <w:rPr>
          <w:noProof/>
        </w:rPr>
        <w:instrText xml:space="preserve"> PAGEREF _Toc391622508 \h </w:instrText>
      </w:r>
      <w:r>
        <w:rPr>
          <w:noProof/>
        </w:rPr>
      </w:r>
      <w:r>
        <w:rPr>
          <w:noProof/>
        </w:rPr>
        <w:fldChar w:fldCharType="separate"/>
      </w:r>
      <w:r w:rsidR="006E7130">
        <w:rPr>
          <w:noProof/>
        </w:rPr>
        <w:t>17</w:t>
      </w:r>
      <w:r>
        <w:rPr>
          <w:noProof/>
        </w:rPr>
        <w:fldChar w:fldCharType="end"/>
      </w:r>
    </w:p>
    <w:p w14:paraId="266C9B6C" w14:textId="77777777" w:rsidR="00A1747E" w:rsidRPr="00A1747E" w:rsidRDefault="00CD5AF8" w:rsidP="00BC1FC5">
      <w:pPr>
        <w:spacing w:line="276" w:lineRule="auto"/>
        <w:rPr>
          <w:rStyle w:val="Hyperlink"/>
          <w:rFonts w:cs="Arial"/>
          <w:bCs/>
          <w:noProof/>
          <w:color w:val="auto"/>
          <w:szCs w:val="22"/>
          <w:u w:val="none"/>
        </w:rPr>
      </w:pPr>
      <w:r w:rsidRPr="008E7BF0">
        <w:rPr>
          <w:rStyle w:val="Hyperlink"/>
          <w:rFonts w:cs="Arial"/>
          <w:bCs/>
          <w:noProof/>
          <w:szCs w:val="22"/>
          <w:highlight w:val="yellow"/>
        </w:rPr>
        <w:fldChar w:fldCharType="end"/>
      </w:r>
    </w:p>
    <w:p w14:paraId="2F93530E" w14:textId="77777777" w:rsidR="00322668" w:rsidRDefault="00A1747E" w:rsidP="001C72C8">
      <w:pPr>
        <w:spacing w:after="720" w:line="276" w:lineRule="auto"/>
        <w:rPr>
          <w:b/>
          <w:szCs w:val="22"/>
        </w:rPr>
      </w:pPr>
      <w:r w:rsidRPr="00A1747E">
        <w:rPr>
          <w:rStyle w:val="Hyperlink"/>
          <w:rFonts w:cs="Arial"/>
          <w:bCs/>
          <w:noProof/>
          <w:color w:val="auto"/>
          <w:szCs w:val="22"/>
          <w:u w:val="none"/>
        </w:rPr>
        <w:t xml:space="preserve">Appendix </w:t>
      </w:r>
      <w:r w:rsidR="00457FC2">
        <w:rPr>
          <w:rStyle w:val="Hyperlink"/>
          <w:rFonts w:cs="Arial"/>
          <w:bCs/>
          <w:noProof/>
          <w:color w:val="auto"/>
          <w:szCs w:val="22"/>
          <w:u w:val="none"/>
        </w:rPr>
        <w:t>A</w:t>
      </w:r>
      <w:r w:rsidRPr="00A1747E">
        <w:rPr>
          <w:rStyle w:val="Hyperlink"/>
          <w:rFonts w:cs="Arial"/>
          <w:bCs/>
          <w:noProof/>
          <w:color w:val="auto"/>
          <w:szCs w:val="22"/>
          <w:u w:val="none"/>
        </w:rPr>
        <w:t xml:space="preserve"> – </w:t>
      </w:r>
      <w:r w:rsidR="00322668">
        <w:rPr>
          <w:rStyle w:val="Hyperlink"/>
          <w:rFonts w:cs="Arial"/>
          <w:bCs/>
          <w:noProof/>
          <w:color w:val="auto"/>
          <w:szCs w:val="22"/>
          <w:u w:val="none"/>
        </w:rPr>
        <w:t>Analysis of Cost Implications</w:t>
      </w:r>
    </w:p>
    <w:p w14:paraId="41E60B3D" w14:textId="77777777" w:rsidR="00322668" w:rsidRPr="006E51B4" w:rsidRDefault="006E51B4" w:rsidP="006E51B4">
      <w:pPr>
        <w:spacing w:line="360" w:lineRule="auto"/>
        <w:jc w:val="both"/>
        <w:rPr>
          <w:szCs w:val="22"/>
        </w:rPr>
      </w:pPr>
      <w:r w:rsidRPr="006E51B4">
        <w:rPr>
          <w:szCs w:val="22"/>
        </w:rPr>
        <w:t>Rider Levett Bucknall NSW Pty Ltd</w:t>
      </w:r>
    </w:p>
    <w:p w14:paraId="314A041E" w14:textId="77777777" w:rsidR="006E51B4" w:rsidRPr="006E51B4" w:rsidRDefault="006E51B4" w:rsidP="006E51B4">
      <w:pPr>
        <w:spacing w:line="360" w:lineRule="auto"/>
        <w:jc w:val="both"/>
        <w:rPr>
          <w:szCs w:val="22"/>
        </w:rPr>
      </w:pPr>
      <w:r w:rsidRPr="006E51B4">
        <w:rPr>
          <w:szCs w:val="22"/>
        </w:rPr>
        <w:t>Level 5, 41 McLaren Street</w:t>
      </w:r>
    </w:p>
    <w:p w14:paraId="7F8CCE62" w14:textId="77777777" w:rsidR="006E51B4" w:rsidRPr="006E51B4" w:rsidRDefault="006E51B4" w:rsidP="006E51B4">
      <w:pPr>
        <w:spacing w:line="360" w:lineRule="auto"/>
        <w:jc w:val="both"/>
        <w:rPr>
          <w:szCs w:val="22"/>
        </w:rPr>
      </w:pPr>
      <w:r>
        <w:rPr>
          <w:szCs w:val="22"/>
        </w:rPr>
        <w:t>No</w:t>
      </w:r>
      <w:r w:rsidRPr="006E51B4">
        <w:rPr>
          <w:szCs w:val="22"/>
        </w:rPr>
        <w:t>rth Sydney NSW 2060</w:t>
      </w:r>
    </w:p>
    <w:p w14:paraId="57D67D7C" w14:textId="77777777" w:rsidR="002B5F05" w:rsidRDefault="002B5F05" w:rsidP="00BC1FC5">
      <w:pPr>
        <w:spacing w:line="276" w:lineRule="auto"/>
        <w:jc w:val="both"/>
        <w:rPr>
          <w:b/>
          <w:szCs w:val="22"/>
        </w:rPr>
      </w:pPr>
    </w:p>
    <w:p w14:paraId="5A98EFDD" w14:textId="77777777" w:rsidR="004A32FD" w:rsidRDefault="004A32FD" w:rsidP="00BC1FC5">
      <w:pPr>
        <w:spacing w:line="276" w:lineRule="auto"/>
        <w:jc w:val="both"/>
        <w:rPr>
          <w:b/>
          <w:szCs w:val="22"/>
        </w:rPr>
      </w:pPr>
      <w:r w:rsidRPr="00B67F6E">
        <w:rPr>
          <w:b/>
          <w:szCs w:val="22"/>
        </w:rPr>
        <w:t>REPORTS ISSUED</w:t>
      </w:r>
    </w:p>
    <w:p w14:paraId="3836C7C1" w14:textId="77777777" w:rsidR="001F34BE" w:rsidRPr="00B67F6E" w:rsidRDefault="001F34BE" w:rsidP="00BC1FC5">
      <w:pPr>
        <w:spacing w:line="276" w:lineRule="auto"/>
        <w:jc w:val="both"/>
        <w:rPr>
          <w:b/>
          <w:szCs w:val="22"/>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5"/>
        <w:gridCol w:w="1744"/>
        <w:gridCol w:w="3098"/>
        <w:gridCol w:w="2977"/>
      </w:tblGrid>
      <w:tr w:rsidR="004A32FD" w:rsidRPr="00B67F6E" w14:paraId="1B07BED8" w14:textId="77777777" w:rsidTr="001F34BE">
        <w:trPr>
          <w:trHeight w:val="262"/>
        </w:trPr>
        <w:tc>
          <w:tcPr>
            <w:tcW w:w="1395" w:type="dxa"/>
            <w:tcBorders>
              <w:top w:val="single" w:sz="4" w:space="0" w:color="auto"/>
              <w:bottom w:val="single" w:sz="4" w:space="0" w:color="auto"/>
              <w:right w:val="nil"/>
            </w:tcBorders>
          </w:tcPr>
          <w:p w14:paraId="289A021E" w14:textId="77777777" w:rsidR="004A32FD" w:rsidRPr="00B67F6E" w:rsidRDefault="004A32FD" w:rsidP="00BC1FC5">
            <w:pPr>
              <w:spacing w:line="276" w:lineRule="auto"/>
              <w:jc w:val="center"/>
              <w:rPr>
                <w:szCs w:val="22"/>
              </w:rPr>
            </w:pPr>
            <w:r w:rsidRPr="00B67F6E">
              <w:rPr>
                <w:szCs w:val="22"/>
              </w:rPr>
              <w:t>REPORT</w:t>
            </w:r>
          </w:p>
        </w:tc>
        <w:tc>
          <w:tcPr>
            <w:tcW w:w="1744" w:type="dxa"/>
            <w:tcBorders>
              <w:top w:val="single" w:sz="4" w:space="0" w:color="auto"/>
              <w:left w:val="single" w:sz="4" w:space="0" w:color="auto"/>
              <w:bottom w:val="single" w:sz="4" w:space="0" w:color="auto"/>
              <w:right w:val="single" w:sz="4" w:space="0" w:color="auto"/>
            </w:tcBorders>
          </w:tcPr>
          <w:p w14:paraId="37500BEB" w14:textId="77777777" w:rsidR="004A32FD" w:rsidRPr="00B67F6E" w:rsidRDefault="004A32FD" w:rsidP="00BC1FC5">
            <w:pPr>
              <w:spacing w:line="276" w:lineRule="auto"/>
              <w:jc w:val="center"/>
              <w:rPr>
                <w:szCs w:val="22"/>
              </w:rPr>
            </w:pPr>
            <w:r w:rsidRPr="00B67F6E">
              <w:rPr>
                <w:szCs w:val="22"/>
              </w:rPr>
              <w:t>DATE</w:t>
            </w:r>
          </w:p>
        </w:tc>
        <w:tc>
          <w:tcPr>
            <w:tcW w:w="3098" w:type="dxa"/>
            <w:tcBorders>
              <w:top w:val="single" w:sz="4" w:space="0" w:color="auto"/>
              <w:left w:val="single" w:sz="4" w:space="0" w:color="auto"/>
              <w:bottom w:val="single" w:sz="4" w:space="0" w:color="auto"/>
              <w:right w:val="single" w:sz="4" w:space="0" w:color="auto"/>
            </w:tcBorders>
          </w:tcPr>
          <w:p w14:paraId="14E61A1B" w14:textId="77777777" w:rsidR="004A32FD" w:rsidRPr="00B67F6E" w:rsidRDefault="004A32FD" w:rsidP="00BC1FC5">
            <w:pPr>
              <w:spacing w:line="276" w:lineRule="auto"/>
              <w:rPr>
                <w:szCs w:val="22"/>
              </w:rPr>
            </w:pPr>
            <w:r w:rsidRPr="00B67F6E">
              <w:rPr>
                <w:szCs w:val="22"/>
              </w:rPr>
              <w:t>TITLE DESCRIPTION</w:t>
            </w:r>
          </w:p>
        </w:tc>
        <w:tc>
          <w:tcPr>
            <w:tcW w:w="2977" w:type="dxa"/>
            <w:tcBorders>
              <w:top w:val="single" w:sz="4" w:space="0" w:color="auto"/>
              <w:left w:val="single" w:sz="4" w:space="0" w:color="auto"/>
              <w:bottom w:val="single" w:sz="4" w:space="0" w:color="auto"/>
            </w:tcBorders>
          </w:tcPr>
          <w:p w14:paraId="5A842837" w14:textId="77777777" w:rsidR="004A32FD" w:rsidRPr="00B67F6E" w:rsidRDefault="004A32FD" w:rsidP="001F34BE">
            <w:pPr>
              <w:spacing w:line="276" w:lineRule="auto"/>
              <w:ind w:right="-158"/>
              <w:rPr>
                <w:szCs w:val="22"/>
              </w:rPr>
            </w:pPr>
            <w:r w:rsidRPr="00B67F6E">
              <w:rPr>
                <w:szCs w:val="22"/>
              </w:rPr>
              <w:t>RELEASED BY</w:t>
            </w:r>
          </w:p>
        </w:tc>
      </w:tr>
      <w:tr w:rsidR="004A32FD" w14:paraId="04E555B0" w14:textId="77777777" w:rsidTr="001F34BE">
        <w:trPr>
          <w:trHeight w:val="247"/>
        </w:trPr>
        <w:tc>
          <w:tcPr>
            <w:tcW w:w="1395" w:type="dxa"/>
            <w:tcBorders>
              <w:top w:val="nil"/>
              <w:right w:val="nil"/>
            </w:tcBorders>
          </w:tcPr>
          <w:p w14:paraId="1331176C" w14:textId="77777777" w:rsidR="004A32FD" w:rsidRPr="00932342" w:rsidRDefault="004A32FD" w:rsidP="00BC1FC5">
            <w:pPr>
              <w:spacing w:line="276" w:lineRule="auto"/>
              <w:jc w:val="center"/>
            </w:pPr>
            <w:r w:rsidRPr="00932342">
              <w:t>1</w:t>
            </w:r>
          </w:p>
        </w:tc>
        <w:tc>
          <w:tcPr>
            <w:tcW w:w="1744" w:type="dxa"/>
            <w:tcBorders>
              <w:top w:val="nil"/>
              <w:left w:val="single" w:sz="4" w:space="0" w:color="auto"/>
              <w:bottom w:val="nil"/>
              <w:right w:val="single" w:sz="4" w:space="0" w:color="auto"/>
            </w:tcBorders>
          </w:tcPr>
          <w:p w14:paraId="5D5C517D" w14:textId="77777777" w:rsidR="004A32FD" w:rsidRPr="00932342" w:rsidRDefault="00F70F2F" w:rsidP="00BC1FC5">
            <w:pPr>
              <w:spacing w:line="276" w:lineRule="auto"/>
              <w:jc w:val="both"/>
            </w:pPr>
            <w:r w:rsidRPr="00932342">
              <w:t>1</w:t>
            </w:r>
            <w:r w:rsidR="00920AC7" w:rsidRPr="00932342">
              <w:t>7</w:t>
            </w:r>
            <w:r w:rsidRPr="00932342">
              <w:t>.04.14</w:t>
            </w:r>
          </w:p>
        </w:tc>
        <w:tc>
          <w:tcPr>
            <w:tcW w:w="3098" w:type="dxa"/>
            <w:tcBorders>
              <w:top w:val="nil"/>
              <w:left w:val="single" w:sz="4" w:space="0" w:color="auto"/>
              <w:right w:val="single" w:sz="4" w:space="0" w:color="auto"/>
            </w:tcBorders>
          </w:tcPr>
          <w:p w14:paraId="39AF1EA6" w14:textId="77777777" w:rsidR="004A32FD" w:rsidRPr="00932342" w:rsidRDefault="00F70F2F" w:rsidP="00BC1FC5">
            <w:pPr>
              <w:spacing w:line="276" w:lineRule="auto"/>
              <w:jc w:val="both"/>
            </w:pPr>
            <w:r w:rsidRPr="00932342">
              <w:t>Draft</w:t>
            </w:r>
            <w:r w:rsidR="004A32FD" w:rsidRPr="00932342">
              <w:t xml:space="preserve"> Report</w:t>
            </w:r>
          </w:p>
        </w:tc>
        <w:tc>
          <w:tcPr>
            <w:tcW w:w="2977" w:type="dxa"/>
            <w:tcBorders>
              <w:top w:val="nil"/>
              <w:left w:val="single" w:sz="4" w:space="0" w:color="auto"/>
            </w:tcBorders>
          </w:tcPr>
          <w:p w14:paraId="0E3791E9" w14:textId="77777777" w:rsidR="004A32FD" w:rsidRPr="00932342" w:rsidRDefault="00187B64" w:rsidP="00BC1FC5">
            <w:pPr>
              <w:spacing w:line="276" w:lineRule="auto"/>
              <w:jc w:val="both"/>
            </w:pPr>
            <w:r>
              <w:t>Stephen Ballesty</w:t>
            </w:r>
          </w:p>
        </w:tc>
      </w:tr>
      <w:tr w:rsidR="004A32FD" w14:paraId="17321E84" w14:textId="77777777" w:rsidTr="001F34BE">
        <w:trPr>
          <w:trHeight w:val="262"/>
        </w:trPr>
        <w:tc>
          <w:tcPr>
            <w:tcW w:w="1395" w:type="dxa"/>
            <w:tcBorders>
              <w:right w:val="nil"/>
            </w:tcBorders>
          </w:tcPr>
          <w:p w14:paraId="6D1503B2" w14:textId="77777777" w:rsidR="004A32FD" w:rsidRDefault="002332AB" w:rsidP="00BC1FC5">
            <w:pPr>
              <w:spacing w:line="276" w:lineRule="auto"/>
              <w:jc w:val="center"/>
            </w:pPr>
            <w:r>
              <w:t>2</w:t>
            </w:r>
          </w:p>
        </w:tc>
        <w:tc>
          <w:tcPr>
            <w:tcW w:w="1744" w:type="dxa"/>
            <w:tcBorders>
              <w:top w:val="nil"/>
              <w:left w:val="single" w:sz="4" w:space="0" w:color="auto"/>
              <w:bottom w:val="nil"/>
              <w:right w:val="single" w:sz="4" w:space="0" w:color="auto"/>
            </w:tcBorders>
          </w:tcPr>
          <w:p w14:paraId="5A3BBDCC" w14:textId="77777777" w:rsidR="004A32FD" w:rsidRDefault="00187B64" w:rsidP="002270FB">
            <w:pPr>
              <w:spacing w:line="276" w:lineRule="auto"/>
              <w:jc w:val="both"/>
            </w:pPr>
            <w:r>
              <w:t>10</w:t>
            </w:r>
            <w:r w:rsidR="00BE5748">
              <w:t>.0</w:t>
            </w:r>
            <w:r w:rsidR="00627D5E">
              <w:t>6</w:t>
            </w:r>
            <w:r w:rsidR="00BE5748">
              <w:t>.14</w:t>
            </w:r>
          </w:p>
        </w:tc>
        <w:tc>
          <w:tcPr>
            <w:tcW w:w="3098" w:type="dxa"/>
            <w:tcBorders>
              <w:left w:val="single" w:sz="4" w:space="0" w:color="auto"/>
              <w:right w:val="single" w:sz="4" w:space="0" w:color="auto"/>
            </w:tcBorders>
          </w:tcPr>
          <w:p w14:paraId="40ED17CC" w14:textId="77777777" w:rsidR="004A32FD" w:rsidRDefault="002332AB" w:rsidP="00BC1FC5">
            <w:pPr>
              <w:spacing w:line="276" w:lineRule="auto"/>
              <w:jc w:val="both"/>
            </w:pPr>
            <w:r>
              <w:t>Final Report</w:t>
            </w:r>
          </w:p>
        </w:tc>
        <w:tc>
          <w:tcPr>
            <w:tcW w:w="2977" w:type="dxa"/>
            <w:tcBorders>
              <w:left w:val="single" w:sz="4" w:space="0" w:color="auto"/>
            </w:tcBorders>
          </w:tcPr>
          <w:p w14:paraId="62B6BB08" w14:textId="77777777" w:rsidR="004A32FD" w:rsidRDefault="00187B64" w:rsidP="00BC1FC5">
            <w:pPr>
              <w:spacing w:line="276" w:lineRule="auto"/>
              <w:jc w:val="both"/>
            </w:pPr>
            <w:r>
              <w:t>Stephen Ballesty</w:t>
            </w:r>
          </w:p>
        </w:tc>
      </w:tr>
      <w:tr w:rsidR="004A32FD" w14:paraId="4DF3F74F" w14:textId="77777777" w:rsidTr="00F34D27">
        <w:trPr>
          <w:trHeight w:val="277"/>
        </w:trPr>
        <w:tc>
          <w:tcPr>
            <w:tcW w:w="1395" w:type="dxa"/>
            <w:tcBorders>
              <w:bottom w:val="nil"/>
              <w:right w:val="nil"/>
            </w:tcBorders>
          </w:tcPr>
          <w:p w14:paraId="78C9640C" w14:textId="77777777" w:rsidR="004A32FD" w:rsidRDefault="00F521D4" w:rsidP="00BC1FC5">
            <w:pPr>
              <w:spacing w:line="276" w:lineRule="auto"/>
              <w:jc w:val="center"/>
            </w:pPr>
            <w:r>
              <w:t>3</w:t>
            </w:r>
          </w:p>
        </w:tc>
        <w:tc>
          <w:tcPr>
            <w:tcW w:w="1744" w:type="dxa"/>
            <w:tcBorders>
              <w:top w:val="nil"/>
              <w:left w:val="single" w:sz="4" w:space="0" w:color="auto"/>
              <w:bottom w:val="nil"/>
              <w:right w:val="single" w:sz="4" w:space="0" w:color="auto"/>
            </w:tcBorders>
          </w:tcPr>
          <w:p w14:paraId="6110261B" w14:textId="77777777" w:rsidR="004A32FD" w:rsidRDefault="00F521D4" w:rsidP="009857C3">
            <w:pPr>
              <w:spacing w:line="276" w:lineRule="auto"/>
              <w:jc w:val="both"/>
            </w:pPr>
            <w:r>
              <w:t>2</w:t>
            </w:r>
            <w:r w:rsidR="009857C3">
              <w:t>4</w:t>
            </w:r>
            <w:r>
              <w:t>.06.14</w:t>
            </w:r>
          </w:p>
        </w:tc>
        <w:tc>
          <w:tcPr>
            <w:tcW w:w="3098" w:type="dxa"/>
            <w:tcBorders>
              <w:left w:val="single" w:sz="4" w:space="0" w:color="auto"/>
              <w:bottom w:val="nil"/>
              <w:right w:val="single" w:sz="4" w:space="0" w:color="auto"/>
            </w:tcBorders>
          </w:tcPr>
          <w:p w14:paraId="4392BC7D" w14:textId="77777777" w:rsidR="004A32FD" w:rsidRDefault="00F521D4" w:rsidP="00BC1FC5">
            <w:pPr>
              <w:spacing w:line="276" w:lineRule="auto"/>
              <w:jc w:val="both"/>
            </w:pPr>
            <w:r>
              <w:t>Final Report Revision</w:t>
            </w:r>
          </w:p>
        </w:tc>
        <w:tc>
          <w:tcPr>
            <w:tcW w:w="2977" w:type="dxa"/>
            <w:tcBorders>
              <w:left w:val="single" w:sz="4" w:space="0" w:color="auto"/>
              <w:bottom w:val="nil"/>
            </w:tcBorders>
          </w:tcPr>
          <w:p w14:paraId="6F55E9B7" w14:textId="77777777" w:rsidR="004A32FD" w:rsidRDefault="00F521D4" w:rsidP="00BC1FC5">
            <w:pPr>
              <w:spacing w:line="276" w:lineRule="auto"/>
              <w:jc w:val="both"/>
            </w:pPr>
            <w:r>
              <w:t>Stephen Ballesty</w:t>
            </w:r>
          </w:p>
        </w:tc>
      </w:tr>
      <w:tr w:rsidR="00F34D27" w14:paraId="3343B052" w14:textId="77777777" w:rsidTr="00F34D27">
        <w:trPr>
          <w:trHeight w:val="277"/>
        </w:trPr>
        <w:tc>
          <w:tcPr>
            <w:tcW w:w="1395" w:type="dxa"/>
            <w:tcBorders>
              <w:top w:val="nil"/>
              <w:left w:val="single" w:sz="4" w:space="0" w:color="auto"/>
              <w:bottom w:val="single" w:sz="4" w:space="0" w:color="auto"/>
              <w:right w:val="nil"/>
            </w:tcBorders>
          </w:tcPr>
          <w:p w14:paraId="236365D9" w14:textId="77777777" w:rsidR="00F34D27" w:rsidRDefault="00F34D27" w:rsidP="00587E98">
            <w:pPr>
              <w:spacing w:line="276" w:lineRule="auto"/>
              <w:jc w:val="center"/>
            </w:pPr>
            <w:r>
              <w:t>4</w:t>
            </w:r>
          </w:p>
        </w:tc>
        <w:tc>
          <w:tcPr>
            <w:tcW w:w="1744" w:type="dxa"/>
            <w:tcBorders>
              <w:top w:val="nil"/>
              <w:left w:val="single" w:sz="4" w:space="0" w:color="auto"/>
              <w:bottom w:val="single" w:sz="4" w:space="0" w:color="auto"/>
              <w:right w:val="single" w:sz="4" w:space="0" w:color="auto"/>
            </w:tcBorders>
          </w:tcPr>
          <w:p w14:paraId="3746E8A2" w14:textId="77777777" w:rsidR="00F34D27" w:rsidRDefault="00F34D27" w:rsidP="00F34D27">
            <w:pPr>
              <w:spacing w:line="276" w:lineRule="auto"/>
              <w:jc w:val="both"/>
            </w:pPr>
            <w:r>
              <w:t>27.06.14</w:t>
            </w:r>
          </w:p>
        </w:tc>
        <w:tc>
          <w:tcPr>
            <w:tcW w:w="3098" w:type="dxa"/>
            <w:tcBorders>
              <w:top w:val="nil"/>
              <w:left w:val="single" w:sz="4" w:space="0" w:color="auto"/>
              <w:bottom w:val="single" w:sz="4" w:space="0" w:color="auto"/>
              <w:right w:val="single" w:sz="4" w:space="0" w:color="auto"/>
            </w:tcBorders>
          </w:tcPr>
          <w:p w14:paraId="36576E89" w14:textId="77777777" w:rsidR="00F34D27" w:rsidRDefault="00F34D27" w:rsidP="00587E98">
            <w:pPr>
              <w:spacing w:line="276" w:lineRule="auto"/>
              <w:jc w:val="both"/>
            </w:pPr>
            <w:r>
              <w:t xml:space="preserve">Final Report Revision </w:t>
            </w:r>
          </w:p>
        </w:tc>
        <w:tc>
          <w:tcPr>
            <w:tcW w:w="2977" w:type="dxa"/>
            <w:tcBorders>
              <w:top w:val="nil"/>
              <w:left w:val="single" w:sz="4" w:space="0" w:color="auto"/>
              <w:bottom w:val="single" w:sz="4" w:space="0" w:color="auto"/>
              <w:right w:val="single" w:sz="4" w:space="0" w:color="auto"/>
            </w:tcBorders>
          </w:tcPr>
          <w:p w14:paraId="533855E2" w14:textId="77777777" w:rsidR="00F34D27" w:rsidRDefault="00F34D27" w:rsidP="00587E98">
            <w:pPr>
              <w:spacing w:line="276" w:lineRule="auto"/>
              <w:jc w:val="both"/>
            </w:pPr>
            <w:r>
              <w:t>Stephen Ballesty</w:t>
            </w:r>
          </w:p>
        </w:tc>
      </w:tr>
    </w:tbl>
    <w:p w14:paraId="46CFFEDF" w14:textId="77777777" w:rsidR="004A32FD" w:rsidRDefault="004A32FD" w:rsidP="00BC1FC5">
      <w:pPr>
        <w:spacing w:line="276" w:lineRule="auto"/>
        <w:rPr>
          <w:rStyle w:val="Hyperlink"/>
          <w:rFonts w:cs="Arial"/>
          <w:bCs/>
          <w:noProof/>
          <w:color w:val="auto"/>
          <w:szCs w:val="22"/>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102"/>
        <w:gridCol w:w="2232"/>
        <w:gridCol w:w="2093"/>
      </w:tblGrid>
      <w:tr w:rsidR="004A32FD" w:rsidRPr="00750FD7" w14:paraId="1C2FF7F9" w14:textId="77777777" w:rsidTr="007C40FE">
        <w:trPr>
          <w:trHeight w:val="413"/>
        </w:trPr>
        <w:tc>
          <w:tcPr>
            <w:tcW w:w="2816" w:type="dxa"/>
            <w:shd w:val="clear" w:color="auto" w:fill="auto"/>
            <w:vAlign w:val="bottom"/>
          </w:tcPr>
          <w:p w14:paraId="34719CFC" w14:textId="77777777" w:rsidR="004A32FD" w:rsidRPr="00750FD7" w:rsidRDefault="004A32FD" w:rsidP="00BC1FC5">
            <w:pPr>
              <w:spacing w:line="276" w:lineRule="auto"/>
              <w:rPr>
                <w:b/>
              </w:rPr>
            </w:pPr>
            <w:r w:rsidRPr="00750FD7">
              <w:rPr>
                <w:b/>
              </w:rPr>
              <w:t>Rider Levett Bucknall QA</w:t>
            </w:r>
          </w:p>
        </w:tc>
        <w:tc>
          <w:tcPr>
            <w:tcW w:w="2102" w:type="dxa"/>
            <w:shd w:val="clear" w:color="auto" w:fill="auto"/>
            <w:vAlign w:val="bottom"/>
          </w:tcPr>
          <w:p w14:paraId="05A03F93" w14:textId="77777777" w:rsidR="004A32FD" w:rsidRPr="00750FD7" w:rsidRDefault="004A32FD" w:rsidP="00BC1FC5">
            <w:pPr>
              <w:spacing w:line="276" w:lineRule="auto"/>
            </w:pPr>
            <w:r w:rsidRPr="00750FD7">
              <w:t>Prepared by:</w:t>
            </w:r>
          </w:p>
        </w:tc>
        <w:tc>
          <w:tcPr>
            <w:tcW w:w="2232" w:type="dxa"/>
            <w:shd w:val="clear" w:color="auto" w:fill="auto"/>
            <w:vAlign w:val="bottom"/>
          </w:tcPr>
          <w:p w14:paraId="6FB39D93" w14:textId="77777777" w:rsidR="004A32FD" w:rsidRPr="00750FD7" w:rsidRDefault="004A32FD" w:rsidP="00BC1FC5">
            <w:pPr>
              <w:spacing w:line="276" w:lineRule="auto"/>
            </w:pPr>
            <w:r w:rsidRPr="00750FD7">
              <w:t>Reviewed by:</w:t>
            </w:r>
          </w:p>
        </w:tc>
        <w:tc>
          <w:tcPr>
            <w:tcW w:w="2093" w:type="dxa"/>
            <w:vAlign w:val="bottom"/>
          </w:tcPr>
          <w:p w14:paraId="58B112ED" w14:textId="77777777" w:rsidR="004A32FD" w:rsidRPr="00750FD7" w:rsidRDefault="004A32FD" w:rsidP="00BC1FC5">
            <w:pPr>
              <w:spacing w:line="276" w:lineRule="auto"/>
            </w:pPr>
            <w:r w:rsidRPr="00750FD7">
              <w:t>Released by:</w:t>
            </w:r>
          </w:p>
        </w:tc>
      </w:tr>
      <w:tr w:rsidR="004A32FD" w:rsidRPr="00750FD7" w14:paraId="2CEC4610" w14:textId="77777777" w:rsidTr="002332AB">
        <w:trPr>
          <w:trHeight w:val="334"/>
        </w:trPr>
        <w:tc>
          <w:tcPr>
            <w:tcW w:w="2816" w:type="dxa"/>
            <w:shd w:val="clear" w:color="auto" w:fill="auto"/>
            <w:vAlign w:val="bottom"/>
          </w:tcPr>
          <w:p w14:paraId="7748D82E" w14:textId="77777777" w:rsidR="004A32FD" w:rsidRPr="00750FD7" w:rsidRDefault="004A32FD" w:rsidP="00BC1FC5">
            <w:pPr>
              <w:spacing w:line="276" w:lineRule="auto"/>
            </w:pPr>
            <w:r w:rsidRPr="00750FD7">
              <w:t>Name:</w:t>
            </w:r>
          </w:p>
        </w:tc>
        <w:tc>
          <w:tcPr>
            <w:tcW w:w="2102" w:type="dxa"/>
            <w:shd w:val="clear" w:color="auto" w:fill="auto"/>
            <w:vAlign w:val="bottom"/>
          </w:tcPr>
          <w:p w14:paraId="409A5CEA" w14:textId="77777777" w:rsidR="004A32FD" w:rsidRPr="00932342" w:rsidRDefault="002332AB" w:rsidP="00BC1FC5">
            <w:pPr>
              <w:spacing w:line="276" w:lineRule="auto"/>
            </w:pPr>
            <w:r>
              <w:rPr>
                <w:noProof/>
              </w:rPr>
              <w:t>Scott Walker</w:t>
            </w:r>
          </w:p>
        </w:tc>
        <w:tc>
          <w:tcPr>
            <w:tcW w:w="2232" w:type="dxa"/>
            <w:shd w:val="clear" w:color="auto" w:fill="auto"/>
            <w:vAlign w:val="bottom"/>
          </w:tcPr>
          <w:p w14:paraId="7CEB4EC0" w14:textId="77777777" w:rsidR="004A32FD" w:rsidRPr="00932342" w:rsidRDefault="009B1FDF" w:rsidP="00BC1FC5">
            <w:pPr>
              <w:spacing w:line="276" w:lineRule="auto"/>
            </w:pPr>
            <w:r>
              <w:t>Stephen Ballesty</w:t>
            </w:r>
          </w:p>
        </w:tc>
        <w:tc>
          <w:tcPr>
            <w:tcW w:w="2093" w:type="dxa"/>
            <w:vAlign w:val="bottom"/>
          </w:tcPr>
          <w:p w14:paraId="6A392278" w14:textId="77777777" w:rsidR="004A32FD" w:rsidRPr="00932342" w:rsidRDefault="002332AB" w:rsidP="00BC1FC5">
            <w:pPr>
              <w:spacing w:line="276" w:lineRule="auto"/>
            </w:pPr>
            <w:r>
              <w:t>Stephen Ballesty</w:t>
            </w:r>
          </w:p>
        </w:tc>
      </w:tr>
    </w:tbl>
    <w:p w14:paraId="7F489FF0" w14:textId="77777777" w:rsidR="008B5314" w:rsidRPr="00FD594C" w:rsidRDefault="008B5314" w:rsidP="00BC1FC5">
      <w:pPr>
        <w:spacing w:line="276" w:lineRule="auto"/>
        <w:rPr>
          <w:rFonts w:cs="Arial"/>
          <w:sz w:val="24"/>
          <w:szCs w:val="24"/>
        </w:rPr>
        <w:sectPr w:rsidR="008B5314" w:rsidRPr="00FD594C" w:rsidSect="006F217F">
          <w:headerReference w:type="default" r:id="rId12"/>
          <w:footerReference w:type="default" r:id="rId13"/>
          <w:pgSz w:w="11907" w:h="16840" w:code="9"/>
          <w:pgMar w:top="2275" w:right="1138" w:bottom="993" w:left="1440" w:header="576" w:footer="576" w:gutter="0"/>
          <w:pgNumType w:start="3"/>
          <w:cols w:space="720"/>
        </w:sectPr>
      </w:pPr>
    </w:p>
    <w:p w14:paraId="202CA902" w14:textId="77777777" w:rsidR="008B5314" w:rsidRPr="00FD594C" w:rsidRDefault="002332AB" w:rsidP="00BC1FC5">
      <w:pPr>
        <w:pStyle w:val="Heading1"/>
        <w:spacing w:line="276" w:lineRule="auto"/>
        <w:rPr>
          <w:bCs/>
        </w:rPr>
      </w:pPr>
      <w:bookmarkStart w:id="8" w:name="_Toc214775278"/>
      <w:bookmarkStart w:id="9" w:name="_Toc219868128"/>
      <w:bookmarkStart w:id="10" w:name="_Toc364417074"/>
      <w:bookmarkStart w:id="11" w:name="_Toc391622466"/>
      <w:r>
        <w:lastRenderedPageBreak/>
        <w:t>Introduction</w:t>
      </w:r>
      <w:bookmarkEnd w:id="8"/>
      <w:bookmarkEnd w:id="9"/>
      <w:bookmarkEnd w:id="10"/>
      <w:bookmarkEnd w:id="11"/>
    </w:p>
    <w:p w14:paraId="6C5C7E13" w14:textId="77777777" w:rsidR="002332AB" w:rsidRDefault="002332AB" w:rsidP="00BC1FC5">
      <w:pPr>
        <w:autoSpaceDE w:val="0"/>
        <w:autoSpaceDN w:val="0"/>
        <w:adjustRightInd w:val="0"/>
        <w:spacing w:line="276" w:lineRule="auto"/>
        <w:rPr>
          <w:rFonts w:cs="Arial"/>
          <w:szCs w:val="22"/>
        </w:rPr>
      </w:pPr>
    </w:p>
    <w:p w14:paraId="335DA2A1" w14:textId="77777777" w:rsidR="000A58AA" w:rsidRPr="002332AB" w:rsidRDefault="005115BA" w:rsidP="00454DF0">
      <w:pPr>
        <w:autoSpaceDE w:val="0"/>
        <w:autoSpaceDN w:val="0"/>
        <w:adjustRightInd w:val="0"/>
        <w:spacing w:line="276" w:lineRule="auto"/>
        <w:ind w:left="567"/>
        <w:rPr>
          <w:rFonts w:cs="Arial"/>
          <w:color w:val="FF0000"/>
          <w:szCs w:val="22"/>
        </w:rPr>
      </w:pPr>
      <w:r>
        <w:rPr>
          <w:rFonts w:cs="Arial"/>
          <w:szCs w:val="22"/>
        </w:rPr>
        <w:t>This report provides</w:t>
      </w:r>
      <w:r w:rsidRPr="005115BA">
        <w:rPr>
          <w:rFonts w:cs="Arial"/>
          <w:color w:val="FF0000"/>
          <w:szCs w:val="22"/>
        </w:rPr>
        <w:t xml:space="preserve"> </w:t>
      </w:r>
      <w:r w:rsidR="00F70F2F" w:rsidRPr="00F70F2F">
        <w:rPr>
          <w:rFonts w:cs="Arial"/>
          <w:szCs w:val="22"/>
        </w:rPr>
        <w:t>commentary on the</w:t>
      </w:r>
      <w:r w:rsidR="0002015B">
        <w:rPr>
          <w:rFonts w:cs="Arial"/>
          <w:szCs w:val="22"/>
        </w:rPr>
        <w:t xml:space="preserve"> cost implications of </w:t>
      </w:r>
      <w:r w:rsidR="00187B64">
        <w:rPr>
          <w:rFonts w:cs="Arial"/>
          <w:szCs w:val="22"/>
        </w:rPr>
        <w:t xml:space="preserve">a range of </w:t>
      </w:r>
      <w:r w:rsidR="0002015B">
        <w:rPr>
          <w:rFonts w:cs="Arial"/>
          <w:szCs w:val="22"/>
        </w:rPr>
        <w:t>proposed Deemed to S</w:t>
      </w:r>
      <w:r w:rsidR="00F70F2F" w:rsidRPr="00F70F2F">
        <w:rPr>
          <w:rFonts w:cs="Arial"/>
          <w:szCs w:val="22"/>
        </w:rPr>
        <w:t>atisfy (D</w:t>
      </w:r>
      <w:r w:rsidR="00095993">
        <w:rPr>
          <w:rFonts w:cs="Arial"/>
          <w:szCs w:val="22"/>
        </w:rPr>
        <w:t>-</w:t>
      </w:r>
      <w:r w:rsidR="00F70F2F" w:rsidRPr="00F70F2F">
        <w:rPr>
          <w:rFonts w:cs="Arial"/>
          <w:szCs w:val="22"/>
        </w:rPr>
        <w:t>t</w:t>
      </w:r>
      <w:r w:rsidR="00095993">
        <w:rPr>
          <w:rFonts w:cs="Arial"/>
          <w:szCs w:val="22"/>
        </w:rPr>
        <w:t>-</w:t>
      </w:r>
      <w:r w:rsidR="00F70F2F" w:rsidRPr="00F70F2F">
        <w:rPr>
          <w:rFonts w:cs="Arial"/>
          <w:szCs w:val="22"/>
        </w:rPr>
        <w:t>S) provisions emanating from the Emergency Egress for all Occupants Project.</w:t>
      </w:r>
      <w:bookmarkStart w:id="12" w:name="_Toc214775282"/>
      <w:r w:rsidR="002332AB">
        <w:rPr>
          <w:rFonts w:cs="Arial"/>
          <w:color w:val="FF0000"/>
          <w:szCs w:val="22"/>
        </w:rPr>
        <w:t xml:space="preserve">  </w:t>
      </w:r>
      <w:r w:rsidR="002332AB">
        <w:rPr>
          <w:rFonts w:cs="Arial"/>
          <w:szCs w:val="22"/>
        </w:rPr>
        <w:t xml:space="preserve">This report has been prepared for the Australian Building Codes Board (ABCB) by Rider Levett Bucknall </w:t>
      </w:r>
      <w:r w:rsidR="00187B64">
        <w:rPr>
          <w:rFonts w:cs="Arial"/>
          <w:szCs w:val="22"/>
        </w:rPr>
        <w:t>(</w:t>
      </w:r>
      <w:r w:rsidR="002332AB">
        <w:rPr>
          <w:rFonts w:cs="Arial"/>
          <w:szCs w:val="22"/>
        </w:rPr>
        <w:t xml:space="preserve">RLB) in order to prepare a cost analysis </w:t>
      </w:r>
      <w:r w:rsidR="00187B64">
        <w:rPr>
          <w:rFonts w:cs="Arial"/>
          <w:szCs w:val="22"/>
        </w:rPr>
        <w:t>reflecting</w:t>
      </w:r>
      <w:r w:rsidR="002332AB">
        <w:rPr>
          <w:rFonts w:cs="Arial"/>
          <w:szCs w:val="22"/>
        </w:rPr>
        <w:t xml:space="preserve"> the </w:t>
      </w:r>
      <w:r w:rsidR="00774764">
        <w:rPr>
          <w:rFonts w:cs="Arial"/>
          <w:szCs w:val="22"/>
        </w:rPr>
        <w:t xml:space="preserve">capital cost </w:t>
      </w:r>
      <w:r w:rsidR="002332AB">
        <w:rPr>
          <w:rFonts w:cs="Arial"/>
          <w:szCs w:val="22"/>
        </w:rPr>
        <w:t>implications of five proposals on a representative range of generic building scenarios.  RLB</w:t>
      </w:r>
      <w:r w:rsidR="000B7E61">
        <w:rPr>
          <w:rFonts w:cs="Arial"/>
          <w:szCs w:val="22"/>
        </w:rPr>
        <w:t xml:space="preserve"> </w:t>
      </w:r>
      <w:r w:rsidR="000A58AA" w:rsidRPr="000A58AA">
        <w:rPr>
          <w:rFonts w:cs="Arial"/>
          <w:szCs w:val="22"/>
        </w:rPr>
        <w:t xml:space="preserve">accepts neither responsibility nor liability to any other party who might use or rely upon this report without our prior knowledge and written consent. </w:t>
      </w:r>
    </w:p>
    <w:p w14:paraId="2A34BA67" w14:textId="77777777" w:rsidR="002332AB" w:rsidRPr="00FD594C" w:rsidRDefault="002332AB" w:rsidP="00BC1FC5">
      <w:pPr>
        <w:pStyle w:val="Heading2"/>
        <w:tabs>
          <w:tab w:val="clear" w:pos="720"/>
          <w:tab w:val="clear" w:pos="854"/>
          <w:tab w:val="left" w:pos="142"/>
          <w:tab w:val="num" w:pos="567"/>
        </w:tabs>
        <w:spacing w:line="276" w:lineRule="auto"/>
        <w:ind w:left="567" w:hanging="567"/>
      </w:pPr>
      <w:bookmarkStart w:id="13" w:name="_Toc214775281"/>
      <w:bookmarkStart w:id="14" w:name="_Toc219868131"/>
      <w:bookmarkStart w:id="15" w:name="_Toc364417077"/>
      <w:bookmarkStart w:id="16" w:name="_Toc391622467"/>
      <w:r>
        <w:t>Major Assumption</w:t>
      </w:r>
      <w:bookmarkEnd w:id="13"/>
      <w:bookmarkEnd w:id="14"/>
      <w:r>
        <w:t>s</w:t>
      </w:r>
      <w:bookmarkEnd w:id="15"/>
      <w:bookmarkEnd w:id="16"/>
    </w:p>
    <w:p w14:paraId="43DFD8EF" w14:textId="77777777" w:rsidR="002332AB" w:rsidRPr="004532F1" w:rsidRDefault="002332AB" w:rsidP="00454DF0">
      <w:pPr>
        <w:autoSpaceDE w:val="0"/>
        <w:autoSpaceDN w:val="0"/>
        <w:adjustRightInd w:val="0"/>
        <w:spacing w:line="276" w:lineRule="auto"/>
        <w:ind w:left="567"/>
        <w:rPr>
          <w:rFonts w:cs="Arial"/>
          <w:szCs w:val="22"/>
        </w:rPr>
      </w:pPr>
      <w:r w:rsidRPr="004532F1">
        <w:rPr>
          <w:rFonts w:cs="Arial"/>
          <w:szCs w:val="22"/>
        </w:rPr>
        <w:t>This report of cost implications is based on a number of assumptions, as per Section 2.4 further within this report.</w:t>
      </w:r>
    </w:p>
    <w:p w14:paraId="7D9228A7" w14:textId="77777777" w:rsidR="002332AB" w:rsidRPr="004532F1" w:rsidRDefault="002332AB" w:rsidP="00454DF0">
      <w:pPr>
        <w:autoSpaceDE w:val="0"/>
        <w:autoSpaceDN w:val="0"/>
        <w:adjustRightInd w:val="0"/>
        <w:spacing w:before="120" w:line="276" w:lineRule="auto"/>
        <w:ind w:left="567"/>
        <w:rPr>
          <w:rFonts w:cs="Arial"/>
          <w:szCs w:val="22"/>
        </w:rPr>
      </w:pPr>
      <w:r w:rsidRPr="004532F1">
        <w:rPr>
          <w:rFonts w:cs="Arial"/>
          <w:szCs w:val="22"/>
        </w:rPr>
        <w:t xml:space="preserve">The following assumptions are of particular note: </w:t>
      </w:r>
    </w:p>
    <w:p w14:paraId="6B2E9B15" w14:textId="77777777" w:rsidR="002332AB" w:rsidRDefault="00187B64" w:rsidP="00454DF0">
      <w:pPr>
        <w:numPr>
          <w:ilvl w:val="0"/>
          <w:numId w:val="1"/>
        </w:numPr>
        <w:autoSpaceDE w:val="0"/>
        <w:autoSpaceDN w:val="0"/>
        <w:adjustRightInd w:val="0"/>
        <w:spacing w:before="120" w:line="276" w:lineRule="auto"/>
        <w:ind w:left="567" w:firstLine="0"/>
        <w:rPr>
          <w:rFonts w:cs="Arial"/>
          <w:szCs w:val="22"/>
        </w:rPr>
      </w:pPr>
      <w:r>
        <w:rPr>
          <w:rFonts w:cs="Arial"/>
          <w:szCs w:val="22"/>
        </w:rPr>
        <w:t>Capital c</w:t>
      </w:r>
      <w:r w:rsidR="002332AB">
        <w:rPr>
          <w:rFonts w:cs="Arial"/>
          <w:szCs w:val="22"/>
        </w:rPr>
        <w:t>ost estimate</w:t>
      </w:r>
      <w:r w:rsidR="00AA4819">
        <w:rPr>
          <w:rFonts w:cs="Arial"/>
          <w:szCs w:val="22"/>
        </w:rPr>
        <w:t>s are based on new construction.</w:t>
      </w:r>
    </w:p>
    <w:p w14:paraId="76005D9A" w14:textId="77777777" w:rsidR="002332AB" w:rsidRDefault="002332AB" w:rsidP="00454DF0">
      <w:pPr>
        <w:numPr>
          <w:ilvl w:val="0"/>
          <w:numId w:val="1"/>
        </w:numPr>
        <w:autoSpaceDE w:val="0"/>
        <w:autoSpaceDN w:val="0"/>
        <w:adjustRightInd w:val="0"/>
        <w:spacing w:before="120" w:line="276" w:lineRule="auto"/>
        <w:ind w:left="1134" w:hanging="567"/>
        <w:rPr>
          <w:rFonts w:cs="Arial"/>
          <w:szCs w:val="22"/>
        </w:rPr>
      </w:pPr>
      <w:r>
        <w:rPr>
          <w:rFonts w:cs="Arial"/>
          <w:szCs w:val="22"/>
        </w:rPr>
        <w:t>All installations are to be installed a</w:t>
      </w:r>
      <w:r w:rsidR="003D132B">
        <w:rPr>
          <w:rFonts w:cs="Arial"/>
          <w:szCs w:val="22"/>
        </w:rPr>
        <w:t>s</w:t>
      </w:r>
      <w:r>
        <w:rPr>
          <w:rFonts w:cs="Arial"/>
          <w:szCs w:val="22"/>
        </w:rPr>
        <w:t xml:space="preserve"> part of main construction programme and not as isolated tasks.</w:t>
      </w:r>
    </w:p>
    <w:p w14:paraId="0713C938" w14:textId="77777777" w:rsidR="00DD6503" w:rsidRPr="00FD594C" w:rsidRDefault="009D6C99" w:rsidP="001C72C8">
      <w:pPr>
        <w:numPr>
          <w:ilvl w:val="0"/>
          <w:numId w:val="1"/>
        </w:numPr>
        <w:autoSpaceDE w:val="0"/>
        <w:autoSpaceDN w:val="0"/>
        <w:adjustRightInd w:val="0"/>
        <w:spacing w:before="120" w:after="120" w:line="276" w:lineRule="auto"/>
        <w:ind w:left="1134" w:hanging="567"/>
      </w:pPr>
      <w:r>
        <w:rPr>
          <w:rFonts w:cs="Arial"/>
          <w:szCs w:val="22"/>
        </w:rPr>
        <w:t>Please refer to Section 4.0 of this report, the Glossary of Terms</w:t>
      </w:r>
      <w:r w:rsidR="002D071D">
        <w:rPr>
          <w:rFonts w:cs="Arial"/>
          <w:szCs w:val="22"/>
        </w:rPr>
        <w:t>,</w:t>
      </w:r>
      <w:r>
        <w:rPr>
          <w:rFonts w:cs="Arial"/>
          <w:szCs w:val="22"/>
        </w:rPr>
        <w:t xml:space="preserve"> for definitions of abbreviations used herein.</w:t>
      </w:r>
      <w:bookmarkStart w:id="17" w:name="_Toc391622468"/>
      <w:r w:rsidR="001C72C8">
        <w:t xml:space="preserve"> </w:t>
      </w:r>
      <w:r w:rsidR="00DD6503">
        <w:t>Cost Implications Summary</w:t>
      </w:r>
      <w:bookmarkEnd w:id="17"/>
    </w:p>
    <w:p w14:paraId="1D1B2EF4" w14:textId="77777777" w:rsidR="001C72C8" w:rsidRDefault="002332AB" w:rsidP="001C72C8">
      <w:pPr>
        <w:spacing w:after="1320" w:line="276" w:lineRule="auto"/>
        <w:ind w:left="567"/>
        <w:rPr>
          <w:rFonts w:cs="Arial"/>
          <w:szCs w:val="22"/>
        </w:rPr>
      </w:pPr>
      <w:r>
        <w:rPr>
          <w:rFonts w:cs="Arial"/>
          <w:szCs w:val="22"/>
        </w:rPr>
        <w:t xml:space="preserve">The </w:t>
      </w:r>
      <w:r w:rsidR="006D1A43">
        <w:rPr>
          <w:rFonts w:cs="Arial"/>
          <w:szCs w:val="22"/>
        </w:rPr>
        <w:t>f</w:t>
      </w:r>
      <w:r w:rsidR="00EF476E">
        <w:rPr>
          <w:rFonts w:cs="Arial"/>
          <w:szCs w:val="22"/>
        </w:rPr>
        <w:t>ollowing costs are shown for the</w:t>
      </w:r>
      <w:r w:rsidR="006D1A43">
        <w:rPr>
          <w:rFonts w:cs="Arial"/>
          <w:szCs w:val="22"/>
        </w:rPr>
        <w:t xml:space="preserve"> provisions being carried out across </w:t>
      </w:r>
      <w:r w:rsidR="00EF476E">
        <w:rPr>
          <w:rFonts w:cs="Arial"/>
          <w:szCs w:val="22"/>
        </w:rPr>
        <w:t>all</w:t>
      </w:r>
      <w:r w:rsidR="006D1A43">
        <w:rPr>
          <w:rFonts w:cs="Arial"/>
          <w:szCs w:val="22"/>
        </w:rPr>
        <w:t xml:space="preserve"> property types.  This </w:t>
      </w:r>
      <w:r w:rsidR="00EA7699">
        <w:rPr>
          <w:rFonts w:cs="Arial"/>
          <w:szCs w:val="22"/>
        </w:rPr>
        <w:t>also shows the cost</w:t>
      </w:r>
      <w:r w:rsidR="006D1A43">
        <w:rPr>
          <w:rFonts w:cs="Arial"/>
          <w:szCs w:val="22"/>
        </w:rPr>
        <w:t xml:space="preserve"> </w:t>
      </w:r>
      <w:r w:rsidR="00187B64">
        <w:rPr>
          <w:rFonts w:cs="Arial"/>
          <w:szCs w:val="22"/>
        </w:rPr>
        <w:t>implications</w:t>
      </w:r>
      <w:r w:rsidR="006D1A43">
        <w:rPr>
          <w:rFonts w:cs="Arial"/>
          <w:szCs w:val="22"/>
        </w:rPr>
        <w:t xml:space="preserve"> of each proposal on a property type.  </w:t>
      </w:r>
      <w:r w:rsidR="00187B64">
        <w:rPr>
          <w:rFonts w:cs="Arial"/>
          <w:szCs w:val="22"/>
        </w:rPr>
        <w:t>Refer to</w:t>
      </w:r>
      <w:r w:rsidR="009D6C99">
        <w:rPr>
          <w:rFonts w:cs="Arial"/>
          <w:szCs w:val="22"/>
        </w:rPr>
        <w:t xml:space="preserve"> A</w:t>
      </w:r>
      <w:r w:rsidR="006D1A43">
        <w:rPr>
          <w:rFonts w:cs="Arial"/>
          <w:szCs w:val="22"/>
        </w:rPr>
        <w:t xml:space="preserve">ppendix </w:t>
      </w:r>
      <w:r w:rsidR="00454DF0">
        <w:rPr>
          <w:rFonts w:cs="Arial"/>
          <w:szCs w:val="22"/>
        </w:rPr>
        <w:t>A</w:t>
      </w:r>
      <w:r w:rsidR="006D1A43">
        <w:rPr>
          <w:rFonts w:cs="Arial"/>
          <w:szCs w:val="22"/>
        </w:rPr>
        <w:t xml:space="preserve"> for a detailed </w:t>
      </w:r>
      <w:r w:rsidR="00454DF0">
        <w:rPr>
          <w:rFonts w:cs="Arial"/>
          <w:szCs w:val="22"/>
        </w:rPr>
        <w:t>analysis</w:t>
      </w:r>
      <w:r w:rsidR="006D1A43">
        <w:rPr>
          <w:rFonts w:cs="Arial"/>
          <w:szCs w:val="22"/>
        </w:rPr>
        <w:t xml:space="preserve"> of the individual proposal</w:t>
      </w:r>
      <w:r w:rsidR="00EA7699">
        <w:rPr>
          <w:rFonts w:cs="Arial"/>
          <w:szCs w:val="22"/>
        </w:rPr>
        <w:t>s for</w:t>
      </w:r>
      <w:r w:rsidR="006D1A43">
        <w:rPr>
          <w:rFonts w:cs="Arial"/>
          <w:szCs w:val="22"/>
        </w:rPr>
        <w:t xml:space="preserve"> each property type.</w:t>
      </w:r>
      <w:r w:rsidR="001C72C8">
        <w:rPr>
          <w:rFonts w:cs="Arial"/>
          <w:szCs w:val="22"/>
        </w:rPr>
        <w:br w:type="page"/>
      </w:r>
    </w:p>
    <w:p w14:paraId="36E516AA" w14:textId="77777777" w:rsidR="006D1A43" w:rsidRDefault="006D1A43" w:rsidP="001C72C8">
      <w:pPr>
        <w:spacing w:after="120" w:line="276" w:lineRule="auto"/>
        <w:ind w:left="567"/>
        <w:rPr>
          <w:rFonts w:cs="Arial"/>
          <w:szCs w:val="22"/>
        </w:rPr>
      </w:pPr>
    </w:p>
    <w:tbl>
      <w:tblPr>
        <w:tblW w:w="10349" w:type="dxa"/>
        <w:tblInd w:w="-318" w:type="dxa"/>
        <w:tblLayout w:type="fixed"/>
        <w:tblLook w:val="04A0" w:firstRow="1" w:lastRow="0" w:firstColumn="1" w:lastColumn="0" w:noHBand="0" w:noVBand="1"/>
      </w:tblPr>
      <w:tblGrid>
        <w:gridCol w:w="724"/>
        <w:gridCol w:w="2126"/>
        <w:gridCol w:w="1276"/>
        <w:gridCol w:w="1275"/>
        <w:gridCol w:w="1276"/>
        <w:gridCol w:w="1276"/>
        <w:gridCol w:w="1134"/>
        <w:gridCol w:w="1262"/>
      </w:tblGrid>
      <w:tr w:rsidR="00587E98" w:rsidRPr="00587E98" w14:paraId="52579674" w14:textId="77777777" w:rsidTr="00587E98">
        <w:trPr>
          <w:trHeight w:val="283"/>
        </w:trPr>
        <w:tc>
          <w:tcPr>
            <w:tcW w:w="724" w:type="dxa"/>
            <w:tcBorders>
              <w:top w:val="single" w:sz="8" w:space="0" w:color="auto"/>
              <w:left w:val="single" w:sz="8" w:space="0" w:color="auto"/>
              <w:bottom w:val="nil"/>
              <w:right w:val="single" w:sz="8" w:space="0" w:color="auto"/>
            </w:tcBorders>
            <w:shd w:val="clear" w:color="000000" w:fill="62BEAC"/>
            <w:vAlign w:val="center"/>
            <w:hideMark/>
          </w:tcPr>
          <w:p w14:paraId="0DA3514D" w14:textId="77777777" w:rsidR="00587E98" w:rsidRPr="00893358" w:rsidRDefault="00587E98" w:rsidP="00587E98">
            <w:pPr>
              <w:spacing w:before="120"/>
              <w:rPr>
                <w:rFonts w:cs="Arial"/>
                <w:b/>
                <w:bCs/>
                <w:color w:val="FFFFFF"/>
                <w:sz w:val="18"/>
                <w:szCs w:val="18"/>
              </w:rPr>
            </w:pPr>
            <w:r w:rsidRPr="00893358">
              <w:rPr>
                <w:rFonts w:cs="Arial"/>
                <w:b/>
                <w:bCs/>
                <w:color w:val="FFFFFF"/>
                <w:sz w:val="18"/>
                <w:szCs w:val="18"/>
              </w:rPr>
              <w:t>Class</w:t>
            </w:r>
          </w:p>
        </w:tc>
        <w:tc>
          <w:tcPr>
            <w:tcW w:w="2126" w:type="dxa"/>
            <w:tcBorders>
              <w:top w:val="single" w:sz="8" w:space="0" w:color="auto"/>
              <w:left w:val="nil"/>
              <w:bottom w:val="nil"/>
              <w:right w:val="single" w:sz="8" w:space="0" w:color="auto"/>
            </w:tcBorders>
            <w:shd w:val="clear" w:color="000000" w:fill="62BEAC"/>
            <w:vAlign w:val="center"/>
            <w:hideMark/>
          </w:tcPr>
          <w:p w14:paraId="4D72ACC5" w14:textId="77777777" w:rsidR="00587E98" w:rsidRPr="00893358" w:rsidRDefault="00587E98" w:rsidP="00587E98">
            <w:pPr>
              <w:spacing w:before="120"/>
              <w:rPr>
                <w:rFonts w:cs="Arial"/>
                <w:b/>
                <w:bCs/>
                <w:color w:val="FFFFFF"/>
                <w:sz w:val="18"/>
                <w:szCs w:val="18"/>
              </w:rPr>
            </w:pPr>
            <w:r w:rsidRPr="00893358">
              <w:rPr>
                <w:rFonts w:cs="Arial"/>
                <w:b/>
                <w:bCs/>
                <w:color w:val="FFFFFF"/>
                <w:sz w:val="18"/>
                <w:szCs w:val="18"/>
              </w:rPr>
              <w:t>Property Type</w:t>
            </w:r>
          </w:p>
        </w:tc>
        <w:tc>
          <w:tcPr>
            <w:tcW w:w="1276" w:type="dxa"/>
            <w:tcBorders>
              <w:top w:val="single" w:sz="8" w:space="0" w:color="auto"/>
              <w:left w:val="nil"/>
              <w:bottom w:val="nil"/>
              <w:right w:val="double" w:sz="6" w:space="0" w:color="auto"/>
            </w:tcBorders>
            <w:shd w:val="clear" w:color="000000" w:fill="62BEAC"/>
            <w:vAlign w:val="center"/>
            <w:hideMark/>
          </w:tcPr>
          <w:p w14:paraId="435AEB71"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Proposal 1</w:t>
            </w:r>
          </w:p>
        </w:tc>
        <w:tc>
          <w:tcPr>
            <w:tcW w:w="1275" w:type="dxa"/>
            <w:tcBorders>
              <w:top w:val="single" w:sz="8" w:space="0" w:color="auto"/>
              <w:left w:val="nil"/>
              <w:bottom w:val="nil"/>
              <w:right w:val="double" w:sz="6" w:space="0" w:color="auto"/>
            </w:tcBorders>
            <w:shd w:val="clear" w:color="000000" w:fill="62BEAC"/>
            <w:vAlign w:val="center"/>
            <w:hideMark/>
          </w:tcPr>
          <w:p w14:paraId="12071AC8"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Proposal 2</w:t>
            </w:r>
          </w:p>
        </w:tc>
        <w:tc>
          <w:tcPr>
            <w:tcW w:w="1276" w:type="dxa"/>
            <w:tcBorders>
              <w:top w:val="single" w:sz="8" w:space="0" w:color="auto"/>
              <w:left w:val="nil"/>
              <w:bottom w:val="nil"/>
              <w:right w:val="double" w:sz="6" w:space="0" w:color="auto"/>
            </w:tcBorders>
            <w:shd w:val="clear" w:color="000000" w:fill="62BEAC"/>
            <w:vAlign w:val="center"/>
            <w:hideMark/>
          </w:tcPr>
          <w:p w14:paraId="359B1E22"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Proposal 3</w:t>
            </w:r>
          </w:p>
        </w:tc>
        <w:tc>
          <w:tcPr>
            <w:tcW w:w="1276" w:type="dxa"/>
            <w:tcBorders>
              <w:top w:val="single" w:sz="8" w:space="0" w:color="auto"/>
              <w:left w:val="nil"/>
              <w:bottom w:val="nil"/>
              <w:right w:val="double" w:sz="6" w:space="0" w:color="auto"/>
            </w:tcBorders>
            <w:shd w:val="clear" w:color="000000" w:fill="62BEAC"/>
            <w:vAlign w:val="center"/>
            <w:hideMark/>
          </w:tcPr>
          <w:p w14:paraId="1ADFD007"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Proposal 4</w:t>
            </w:r>
          </w:p>
        </w:tc>
        <w:tc>
          <w:tcPr>
            <w:tcW w:w="1134" w:type="dxa"/>
            <w:tcBorders>
              <w:top w:val="single" w:sz="8" w:space="0" w:color="auto"/>
              <w:left w:val="nil"/>
              <w:bottom w:val="nil"/>
              <w:right w:val="single" w:sz="8" w:space="0" w:color="auto"/>
            </w:tcBorders>
            <w:shd w:val="clear" w:color="000000" w:fill="62BEAC"/>
            <w:vAlign w:val="center"/>
            <w:hideMark/>
          </w:tcPr>
          <w:p w14:paraId="173C4F92"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Proposal 5</w:t>
            </w:r>
          </w:p>
        </w:tc>
        <w:tc>
          <w:tcPr>
            <w:tcW w:w="1262" w:type="dxa"/>
            <w:vMerge w:val="restart"/>
            <w:tcBorders>
              <w:top w:val="single" w:sz="8" w:space="0" w:color="auto"/>
              <w:left w:val="nil"/>
              <w:bottom w:val="single" w:sz="8" w:space="0" w:color="000000"/>
              <w:right w:val="single" w:sz="8" w:space="0" w:color="auto"/>
            </w:tcBorders>
            <w:shd w:val="clear" w:color="000000" w:fill="62BEAC"/>
            <w:vAlign w:val="center"/>
            <w:hideMark/>
          </w:tcPr>
          <w:p w14:paraId="7FC56243"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Total Cost Across Property Type</w:t>
            </w:r>
          </w:p>
        </w:tc>
      </w:tr>
      <w:tr w:rsidR="00587E98" w:rsidRPr="00587E98" w14:paraId="1CC7F0F8" w14:textId="77777777" w:rsidTr="00587E98">
        <w:trPr>
          <w:trHeight w:val="283"/>
        </w:trPr>
        <w:tc>
          <w:tcPr>
            <w:tcW w:w="724" w:type="dxa"/>
            <w:tcBorders>
              <w:top w:val="nil"/>
              <w:left w:val="single" w:sz="8" w:space="0" w:color="auto"/>
              <w:bottom w:val="single" w:sz="8" w:space="0" w:color="auto"/>
              <w:right w:val="single" w:sz="8" w:space="0" w:color="auto"/>
            </w:tcBorders>
            <w:shd w:val="clear" w:color="000000" w:fill="62BEAC"/>
            <w:vAlign w:val="center"/>
            <w:hideMark/>
          </w:tcPr>
          <w:p w14:paraId="0533D28F" w14:textId="77777777" w:rsidR="00587E98" w:rsidRPr="00893358" w:rsidRDefault="00587E98" w:rsidP="00587E98">
            <w:pPr>
              <w:spacing w:before="120"/>
              <w:rPr>
                <w:rFonts w:cs="Arial"/>
                <w:b/>
                <w:bCs/>
                <w:color w:val="FFFFFF"/>
                <w:sz w:val="18"/>
                <w:szCs w:val="18"/>
              </w:rPr>
            </w:pPr>
            <w:r w:rsidRPr="00893358">
              <w:rPr>
                <w:rFonts w:cs="Arial"/>
                <w:b/>
                <w:bCs/>
                <w:color w:val="FFFFFF"/>
                <w:sz w:val="18"/>
                <w:szCs w:val="18"/>
              </w:rPr>
              <w:t> </w:t>
            </w:r>
          </w:p>
        </w:tc>
        <w:tc>
          <w:tcPr>
            <w:tcW w:w="2126" w:type="dxa"/>
            <w:tcBorders>
              <w:top w:val="nil"/>
              <w:left w:val="nil"/>
              <w:bottom w:val="single" w:sz="8" w:space="0" w:color="auto"/>
              <w:right w:val="single" w:sz="8" w:space="0" w:color="auto"/>
            </w:tcBorders>
            <w:shd w:val="clear" w:color="000000" w:fill="62BEAC"/>
            <w:vAlign w:val="center"/>
            <w:hideMark/>
          </w:tcPr>
          <w:p w14:paraId="30217970" w14:textId="77777777" w:rsidR="00587E98" w:rsidRPr="00893358" w:rsidRDefault="00587E98" w:rsidP="00587E98">
            <w:pPr>
              <w:spacing w:before="120"/>
              <w:rPr>
                <w:rFonts w:cs="Arial"/>
                <w:b/>
                <w:bCs/>
                <w:color w:val="FFFFFF"/>
                <w:sz w:val="18"/>
                <w:szCs w:val="18"/>
              </w:rPr>
            </w:pPr>
            <w:r w:rsidRPr="00893358">
              <w:rPr>
                <w:rFonts w:cs="Arial"/>
                <w:b/>
                <w:bCs/>
                <w:color w:val="FFFFFF"/>
                <w:sz w:val="18"/>
                <w:szCs w:val="18"/>
              </w:rPr>
              <w:t> </w:t>
            </w:r>
          </w:p>
        </w:tc>
        <w:tc>
          <w:tcPr>
            <w:tcW w:w="1276" w:type="dxa"/>
            <w:tcBorders>
              <w:top w:val="nil"/>
              <w:left w:val="nil"/>
              <w:bottom w:val="single" w:sz="8" w:space="0" w:color="auto"/>
              <w:right w:val="double" w:sz="6" w:space="0" w:color="auto"/>
            </w:tcBorders>
            <w:shd w:val="clear" w:color="000000" w:fill="62BEAC"/>
            <w:vAlign w:val="center"/>
            <w:hideMark/>
          </w:tcPr>
          <w:p w14:paraId="0F3C8E17"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w:t>
            </w:r>
          </w:p>
        </w:tc>
        <w:tc>
          <w:tcPr>
            <w:tcW w:w="1275" w:type="dxa"/>
            <w:tcBorders>
              <w:top w:val="nil"/>
              <w:left w:val="nil"/>
              <w:bottom w:val="single" w:sz="8" w:space="0" w:color="auto"/>
              <w:right w:val="double" w:sz="6" w:space="0" w:color="auto"/>
            </w:tcBorders>
            <w:shd w:val="clear" w:color="000000" w:fill="62BEAC"/>
            <w:vAlign w:val="center"/>
            <w:hideMark/>
          </w:tcPr>
          <w:p w14:paraId="2123B803"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w:t>
            </w:r>
          </w:p>
        </w:tc>
        <w:tc>
          <w:tcPr>
            <w:tcW w:w="1276" w:type="dxa"/>
            <w:tcBorders>
              <w:top w:val="nil"/>
              <w:left w:val="nil"/>
              <w:bottom w:val="single" w:sz="8" w:space="0" w:color="auto"/>
              <w:right w:val="double" w:sz="6" w:space="0" w:color="auto"/>
            </w:tcBorders>
            <w:shd w:val="clear" w:color="000000" w:fill="62BEAC"/>
            <w:vAlign w:val="center"/>
            <w:hideMark/>
          </w:tcPr>
          <w:p w14:paraId="725712A5"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w:t>
            </w:r>
          </w:p>
        </w:tc>
        <w:tc>
          <w:tcPr>
            <w:tcW w:w="1276" w:type="dxa"/>
            <w:tcBorders>
              <w:top w:val="nil"/>
              <w:left w:val="nil"/>
              <w:bottom w:val="single" w:sz="8" w:space="0" w:color="auto"/>
              <w:right w:val="double" w:sz="6" w:space="0" w:color="auto"/>
            </w:tcBorders>
            <w:shd w:val="clear" w:color="000000" w:fill="62BEAC"/>
            <w:vAlign w:val="center"/>
            <w:hideMark/>
          </w:tcPr>
          <w:p w14:paraId="11732FB1"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w:t>
            </w:r>
          </w:p>
        </w:tc>
        <w:tc>
          <w:tcPr>
            <w:tcW w:w="1134" w:type="dxa"/>
            <w:tcBorders>
              <w:top w:val="nil"/>
              <w:left w:val="nil"/>
              <w:bottom w:val="single" w:sz="8" w:space="0" w:color="auto"/>
              <w:right w:val="single" w:sz="8" w:space="0" w:color="auto"/>
            </w:tcBorders>
            <w:shd w:val="clear" w:color="000000" w:fill="62BEAC"/>
            <w:vAlign w:val="center"/>
            <w:hideMark/>
          </w:tcPr>
          <w:p w14:paraId="0AF9546C"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w:t>
            </w:r>
          </w:p>
        </w:tc>
        <w:tc>
          <w:tcPr>
            <w:tcW w:w="1262" w:type="dxa"/>
            <w:vMerge/>
            <w:tcBorders>
              <w:top w:val="single" w:sz="8" w:space="0" w:color="auto"/>
              <w:left w:val="nil"/>
              <w:bottom w:val="single" w:sz="8" w:space="0" w:color="000000"/>
              <w:right w:val="single" w:sz="8" w:space="0" w:color="auto"/>
            </w:tcBorders>
            <w:vAlign w:val="center"/>
            <w:hideMark/>
          </w:tcPr>
          <w:p w14:paraId="1A2872C7" w14:textId="77777777" w:rsidR="00587E98" w:rsidRPr="00893358" w:rsidRDefault="00587E98" w:rsidP="00587E98">
            <w:pPr>
              <w:spacing w:before="120"/>
              <w:rPr>
                <w:rFonts w:cs="Arial"/>
                <w:b/>
                <w:bCs/>
                <w:color w:val="FFFFFF"/>
                <w:sz w:val="18"/>
                <w:szCs w:val="18"/>
              </w:rPr>
            </w:pPr>
          </w:p>
        </w:tc>
      </w:tr>
      <w:tr w:rsidR="00587E98" w:rsidRPr="00587E98" w14:paraId="2E0F277A" w14:textId="77777777" w:rsidTr="00587E98">
        <w:trPr>
          <w:trHeight w:val="283"/>
        </w:trPr>
        <w:tc>
          <w:tcPr>
            <w:tcW w:w="724" w:type="dxa"/>
            <w:tcBorders>
              <w:top w:val="nil"/>
              <w:left w:val="single" w:sz="8" w:space="0" w:color="auto"/>
              <w:bottom w:val="single" w:sz="4" w:space="0" w:color="auto"/>
              <w:right w:val="nil"/>
            </w:tcBorders>
            <w:shd w:val="clear" w:color="auto" w:fill="auto"/>
            <w:noWrap/>
            <w:vAlign w:val="center"/>
            <w:hideMark/>
          </w:tcPr>
          <w:p w14:paraId="3D74282B"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1b</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2C35DDCD"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Single Storey Holiday Accommodation - 1 Bedroom Cabin</w:t>
            </w:r>
          </w:p>
        </w:tc>
        <w:tc>
          <w:tcPr>
            <w:tcW w:w="1276" w:type="dxa"/>
            <w:tcBorders>
              <w:top w:val="nil"/>
              <w:left w:val="nil"/>
              <w:bottom w:val="single" w:sz="4" w:space="0" w:color="auto"/>
              <w:right w:val="double" w:sz="6" w:space="0" w:color="auto"/>
            </w:tcBorders>
            <w:shd w:val="clear" w:color="auto" w:fill="auto"/>
            <w:noWrap/>
            <w:vAlign w:val="center"/>
            <w:hideMark/>
          </w:tcPr>
          <w:p w14:paraId="298AD5B2"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5" w:type="dxa"/>
            <w:tcBorders>
              <w:top w:val="nil"/>
              <w:left w:val="nil"/>
              <w:bottom w:val="single" w:sz="4" w:space="0" w:color="auto"/>
              <w:right w:val="double" w:sz="6" w:space="0" w:color="auto"/>
            </w:tcBorders>
            <w:shd w:val="clear" w:color="auto" w:fill="auto"/>
            <w:noWrap/>
            <w:vAlign w:val="center"/>
            <w:hideMark/>
          </w:tcPr>
          <w:p w14:paraId="4E34C76F"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1,400</w:t>
            </w:r>
          </w:p>
        </w:tc>
        <w:tc>
          <w:tcPr>
            <w:tcW w:w="1276" w:type="dxa"/>
            <w:tcBorders>
              <w:top w:val="nil"/>
              <w:left w:val="nil"/>
              <w:bottom w:val="single" w:sz="4" w:space="0" w:color="auto"/>
              <w:right w:val="double" w:sz="6" w:space="0" w:color="auto"/>
            </w:tcBorders>
            <w:shd w:val="clear" w:color="auto" w:fill="auto"/>
            <w:noWrap/>
            <w:vAlign w:val="center"/>
            <w:hideMark/>
          </w:tcPr>
          <w:p w14:paraId="59D3C8E3"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2CCE84F5"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134" w:type="dxa"/>
            <w:tcBorders>
              <w:top w:val="nil"/>
              <w:left w:val="nil"/>
              <w:bottom w:val="single" w:sz="4" w:space="0" w:color="auto"/>
              <w:right w:val="double" w:sz="6" w:space="0" w:color="auto"/>
            </w:tcBorders>
            <w:shd w:val="clear" w:color="auto" w:fill="auto"/>
            <w:noWrap/>
            <w:vAlign w:val="center"/>
            <w:hideMark/>
          </w:tcPr>
          <w:p w14:paraId="09CF7257"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62" w:type="dxa"/>
            <w:tcBorders>
              <w:top w:val="single" w:sz="8" w:space="0" w:color="auto"/>
              <w:left w:val="nil"/>
              <w:bottom w:val="single" w:sz="4" w:space="0" w:color="auto"/>
              <w:right w:val="single" w:sz="8" w:space="0" w:color="auto"/>
            </w:tcBorders>
            <w:shd w:val="clear" w:color="000000" w:fill="0F243E"/>
            <w:vAlign w:val="center"/>
            <w:hideMark/>
          </w:tcPr>
          <w:p w14:paraId="76622415"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$1,400</w:t>
            </w:r>
          </w:p>
        </w:tc>
      </w:tr>
      <w:tr w:rsidR="00587E98" w:rsidRPr="00587E98" w14:paraId="20529F7D" w14:textId="77777777" w:rsidTr="00587E98">
        <w:trPr>
          <w:trHeight w:val="283"/>
        </w:trPr>
        <w:tc>
          <w:tcPr>
            <w:tcW w:w="724" w:type="dxa"/>
            <w:tcBorders>
              <w:top w:val="nil"/>
              <w:left w:val="single" w:sz="8" w:space="0" w:color="auto"/>
              <w:bottom w:val="single" w:sz="4" w:space="0" w:color="auto"/>
              <w:right w:val="nil"/>
            </w:tcBorders>
            <w:shd w:val="clear" w:color="auto" w:fill="auto"/>
            <w:noWrap/>
            <w:vAlign w:val="center"/>
            <w:hideMark/>
          </w:tcPr>
          <w:p w14:paraId="166A31BD"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1b</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0302DEE7"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Single Storey Holiday Accommodation - 2 Bedroom Cabin</w:t>
            </w:r>
          </w:p>
        </w:tc>
        <w:tc>
          <w:tcPr>
            <w:tcW w:w="1276" w:type="dxa"/>
            <w:tcBorders>
              <w:top w:val="nil"/>
              <w:left w:val="nil"/>
              <w:bottom w:val="single" w:sz="4" w:space="0" w:color="auto"/>
              <w:right w:val="double" w:sz="6" w:space="0" w:color="auto"/>
            </w:tcBorders>
            <w:shd w:val="clear" w:color="auto" w:fill="auto"/>
            <w:noWrap/>
            <w:vAlign w:val="center"/>
            <w:hideMark/>
          </w:tcPr>
          <w:p w14:paraId="202E0316"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5" w:type="dxa"/>
            <w:tcBorders>
              <w:top w:val="nil"/>
              <w:left w:val="nil"/>
              <w:bottom w:val="single" w:sz="4" w:space="0" w:color="auto"/>
              <w:right w:val="double" w:sz="6" w:space="0" w:color="auto"/>
            </w:tcBorders>
            <w:shd w:val="clear" w:color="auto" w:fill="auto"/>
            <w:noWrap/>
            <w:vAlign w:val="center"/>
            <w:hideMark/>
          </w:tcPr>
          <w:p w14:paraId="20391B31"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3,100</w:t>
            </w:r>
          </w:p>
        </w:tc>
        <w:tc>
          <w:tcPr>
            <w:tcW w:w="1276" w:type="dxa"/>
            <w:tcBorders>
              <w:top w:val="nil"/>
              <w:left w:val="nil"/>
              <w:bottom w:val="single" w:sz="4" w:space="0" w:color="auto"/>
              <w:right w:val="double" w:sz="6" w:space="0" w:color="auto"/>
            </w:tcBorders>
            <w:shd w:val="clear" w:color="auto" w:fill="auto"/>
            <w:noWrap/>
            <w:vAlign w:val="center"/>
            <w:hideMark/>
          </w:tcPr>
          <w:p w14:paraId="49D4FA1F"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0A8C5081"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134" w:type="dxa"/>
            <w:tcBorders>
              <w:top w:val="nil"/>
              <w:left w:val="nil"/>
              <w:bottom w:val="single" w:sz="4" w:space="0" w:color="auto"/>
              <w:right w:val="double" w:sz="6" w:space="0" w:color="auto"/>
            </w:tcBorders>
            <w:shd w:val="clear" w:color="auto" w:fill="auto"/>
            <w:noWrap/>
            <w:vAlign w:val="center"/>
            <w:hideMark/>
          </w:tcPr>
          <w:p w14:paraId="43F92527"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62" w:type="dxa"/>
            <w:tcBorders>
              <w:top w:val="nil"/>
              <w:left w:val="nil"/>
              <w:bottom w:val="single" w:sz="4" w:space="0" w:color="auto"/>
              <w:right w:val="single" w:sz="8" w:space="0" w:color="auto"/>
            </w:tcBorders>
            <w:shd w:val="clear" w:color="000000" w:fill="0F243E"/>
            <w:vAlign w:val="center"/>
            <w:hideMark/>
          </w:tcPr>
          <w:p w14:paraId="48131D2A"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$3,100</w:t>
            </w:r>
          </w:p>
        </w:tc>
      </w:tr>
      <w:tr w:rsidR="00587E98" w:rsidRPr="00587E98" w14:paraId="5C426E2D" w14:textId="77777777" w:rsidTr="00587E98">
        <w:trPr>
          <w:trHeight w:val="283"/>
        </w:trPr>
        <w:tc>
          <w:tcPr>
            <w:tcW w:w="724" w:type="dxa"/>
            <w:tcBorders>
              <w:top w:val="nil"/>
              <w:left w:val="single" w:sz="8" w:space="0" w:color="auto"/>
              <w:bottom w:val="single" w:sz="4" w:space="0" w:color="auto"/>
              <w:right w:val="nil"/>
            </w:tcBorders>
            <w:shd w:val="clear" w:color="auto" w:fill="auto"/>
            <w:noWrap/>
            <w:vAlign w:val="center"/>
            <w:hideMark/>
          </w:tcPr>
          <w:p w14:paraId="1CBD3FFA"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1b</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234C0AD3"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Single Storey Holiday Accommodation - 3 Bedroom Cabin</w:t>
            </w:r>
          </w:p>
        </w:tc>
        <w:tc>
          <w:tcPr>
            <w:tcW w:w="1276" w:type="dxa"/>
            <w:tcBorders>
              <w:top w:val="nil"/>
              <w:left w:val="nil"/>
              <w:bottom w:val="single" w:sz="4" w:space="0" w:color="auto"/>
              <w:right w:val="double" w:sz="6" w:space="0" w:color="auto"/>
            </w:tcBorders>
            <w:shd w:val="clear" w:color="auto" w:fill="auto"/>
            <w:noWrap/>
            <w:vAlign w:val="center"/>
            <w:hideMark/>
          </w:tcPr>
          <w:p w14:paraId="3748128D"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5" w:type="dxa"/>
            <w:tcBorders>
              <w:top w:val="nil"/>
              <w:left w:val="nil"/>
              <w:bottom w:val="single" w:sz="4" w:space="0" w:color="auto"/>
              <w:right w:val="double" w:sz="6" w:space="0" w:color="auto"/>
            </w:tcBorders>
            <w:shd w:val="clear" w:color="auto" w:fill="auto"/>
            <w:noWrap/>
            <w:vAlign w:val="center"/>
            <w:hideMark/>
          </w:tcPr>
          <w:p w14:paraId="62FC7327"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5,400</w:t>
            </w:r>
          </w:p>
        </w:tc>
        <w:tc>
          <w:tcPr>
            <w:tcW w:w="1276" w:type="dxa"/>
            <w:tcBorders>
              <w:top w:val="nil"/>
              <w:left w:val="nil"/>
              <w:bottom w:val="single" w:sz="4" w:space="0" w:color="auto"/>
              <w:right w:val="double" w:sz="6" w:space="0" w:color="auto"/>
            </w:tcBorders>
            <w:shd w:val="clear" w:color="auto" w:fill="auto"/>
            <w:noWrap/>
            <w:vAlign w:val="center"/>
            <w:hideMark/>
          </w:tcPr>
          <w:p w14:paraId="09DA8766"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1F88FA92"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134" w:type="dxa"/>
            <w:tcBorders>
              <w:top w:val="nil"/>
              <w:left w:val="nil"/>
              <w:bottom w:val="single" w:sz="4" w:space="0" w:color="auto"/>
              <w:right w:val="double" w:sz="6" w:space="0" w:color="auto"/>
            </w:tcBorders>
            <w:shd w:val="clear" w:color="auto" w:fill="auto"/>
            <w:noWrap/>
            <w:vAlign w:val="center"/>
            <w:hideMark/>
          </w:tcPr>
          <w:p w14:paraId="65017473"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62" w:type="dxa"/>
            <w:tcBorders>
              <w:top w:val="nil"/>
              <w:left w:val="nil"/>
              <w:bottom w:val="single" w:sz="4" w:space="0" w:color="auto"/>
              <w:right w:val="single" w:sz="8" w:space="0" w:color="auto"/>
            </w:tcBorders>
            <w:shd w:val="clear" w:color="000000" w:fill="0F243E"/>
            <w:vAlign w:val="center"/>
            <w:hideMark/>
          </w:tcPr>
          <w:p w14:paraId="03DD4F93"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$5,400</w:t>
            </w:r>
          </w:p>
        </w:tc>
      </w:tr>
      <w:tr w:rsidR="00587E98" w:rsidRPr="00587E98" w14:paraId="70BD6577" w14:textId="77777777" w:rsidTr="00587E98">
        <w:trPr>
          <w:trHeight w:val="283"/>
        </w:trPr>
        <w:tc>
          <w:tcPr>
            <w:tcW w:w="724" w:type="dxa"/>
            <w:tcBorders>
              <w:top w:val="nil"/>
              <w:left w:val="single" w:sz="8" w:space="0" w:color="auto"/>
              <w:bottom w:val="single" w:sz="4" w:space="0" w:color="auto"/>
              <w:right w:val="nil"/>
            </w:tcBorders>
            <w:shd w:val="clear" w:color="auto" w:fill="auto"/>
            <w:noWrap/>
            <w:vAlign w:val="center"/>
            <w:hideMark/>
          </w:tcPr>
          <w:p w14:paraId="7B89A1E4"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2</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6A149718"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3 Storey Accommodation</w:t>
            </w:r>
            <w:r w:rsidRPr="00893358">
              <w:rPr>
                <w:rFonts w:cs="Arial"/>
                <w:b/>
                <w:bCs/>
                <w:color w:val="000000"/>
                <w:sz w:val="18"/>
                <w:szCs w:val="18"/>
              </w:rPr>
              <w:br/>
              <w:t xml:space="preserve"> No Lift</w:t>
            </w:r>
          </w:p>
        </w:tc>
        <w:tc>
          <w:tcPr>
            <w:tcW w:w="1276" w:type="dxa"/>
            <w:tcBorders>
              <w:top w:val="nil"/>
              <w:left w:val="nil"/>
              <w:bottom w:val="single" w:sz="4" w:space="0" w:color="auto"/>
              <w:right w:val="double" w:sz="6" w:space="0" w:color="auto"/>
            </w:tcBorders>
            <w:shd w:val="clear" w:color="auto" w:fill="auto"/>
            <w:noWrap/>
            <w:vAlign w:val="center"/>
            <w:hideMark/>
          </w:tcPr>
          <w:p w14:paraId="32F569E2"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2,400</w:t>
            </w:r>
          </w:p>
        </w:tc>
        <w:tc>
          <w:tcPr>
            <w:tcW w:w="1275" w:type="dxa"/>
            <w:tcBorders>
              <w:top w:val="nil"/>
              <w:left w:val="nil"/>
              <w:bottom w:val="single" w:sz="4" w:space="0" w:color="auto"/>
              <w:right w:val="double" w:sz="6" w:space="0" w:color="auto"/>
            </w:tcBorders>
            <w:shd w:val="clear" w:color="auto" w:fill="auto"/>
            <w:noWrap/>
            <w:vAlign w:val="center"/>
            <w:hideMark/>
          </w:tcPr>
          <w:p w14:paraId="0BEBC7BD"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6F5A5FD2"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791AE409"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134" w:type="dxa"/>
            <w:tcBorders>
              <w:top w:val="nil"/>
              <w:left w:val="nil"/>
              <w:bottom w:val="single" w:sz="4" w:space="0" w:color="auto"/>
              <w:right w:val="double" w:sz="6" w:space="0" w:color="auto"/>
            </w:tcBorders>
            <w:shd w:val="clear" w:color="auto" w:fill="auto"/>
            <w:noWrap/>
            <w:vAlign w:val="center"/>
            <w:hideMark/>
          </w:tcPr>
          <w:p w14:paraId="17AB2AED"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2,100</w:t>
            </w:r>
          </w:p>
        </w:tc>
        <w:tc>
          <w:tcPr>
            <w:tcW w:w="1262" w:type="dxa"/>
            <w:tcBorders>
              <w:top w:val="nil"/>
              <w:left w:val="nil"/>
              <w:bottom w:val="single" w:sz="4" w:space="0" w:color="auto"/>
              <w:right w:val="single" w:sz="8" w:space="0" w:color="auto"/>
            </w:tcBorders>
            <w:shd w:val="clear" w:color="000000" w:fill="0F243E"/>
            <w:vAlign w:val="center"/>
            <w:hideMark/>
          </w:tcPr>
          <w:p w14:paraId="1C9A911A"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$4,500</w:t>
            </w:r>
          </w:p>
        </w:tc>
      </w:tr>
      <w:tr w:rsidR="00587E98" w:rsidRPr="00587E98" w14:paraId="5DB88A0E" w14:textId="77777777" w:rsidTr="00587E98">
        <w:trPr>
          <w:trHeight w:val="283"/>
        </w:trPr>
        <w:tc>
          <w:tcPr>
            <w:tcW w:w="724" w:type="dxa"/>
            <w:tcBorders>
              <w:top w:val="nil"/>
              <w:left w:val="single" w:sz="8" w:space="0" w:color="auto"/>
              <w:bottom w:val="single" w:sz="4" w:space="0" w:color="auto"/>
              <w:right w:val="nil"/>
            </w:tcBorders>
            <w:shd w:val="clear" w:color="auto" w:fill="auto"/>
            <w:noWrap/>
            <w:vAlign w:val="center"/>
            <w:hideMark/>
          </w:tcPr>
          <w:p w14:paraId="2CEA69F6"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2</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37EFD337"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 xml:space="preserve">7 Storey Accommodation </w:t>
            </w:r>
            <w:r w:rsidRPr="00893358">
              <w:rPr>
                <w:rFonts w:cs="Arial"/>
                <w:b/>
                <w:bCs/>
                <w:color w:val="000000"/>
                <w:sz w:val="18"/>
                <w:szCs w:val="18"/>
              </w:rPr>
              <w:br/>
              <w:t>With Lift</w:t>
            </w:r>
          </w:p>
        </w:tc>
        <w:tc>
          <w:tcPr>
            <w:tcW w:w="1276" w:type="dxa"/>
            <w:tcBorders>
              <w:top w:val="nil"/>
              <w:left w:val="nil"/>
              <w:bottom w:val="single" w:sz="4" w:space="0" w:color="auto"/>
              <w:right w:val="double" w:sz="6" w:space="0" w:color="auto"/>
            </w:tcBorders>
            <w:shd w:val="clear" w:color="auto" w:fill="auto"/>
            <w:noWrap/>
            <w:vAlign w:val="center"/>
            <w:hideMark/>
          </w:tcPr>
          <w:p w14:paraId="0686BE73"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4,000</w:t>
            </w:r>
          </w:p>
        </w:tc>
        <w:tc>
          <w:tcPr>
            <w:tcW w:w="1275" w:type="dxa"/>
            <w:tcBorders>
              <w:top w:val="nil"/>
              <w:left w:val="nil"/>
              <w:bottom w:val="single" w:sz="4" w:space="0" w:color="auto"/>
              <w:right w:val="double" w:sz="6" w:space="0" w:color="auto"/>
            </w:tcBorders>
            <w:shd w:val="clear" w:color="auto" w:fill="auto"/>
            <w:noWrap/>
            <w:vAlign w:val="center"/>
            <w:hideMark/>
          </w:tcPr>
          <w:p w14:paraId="7A44F09B"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3,200</w:t>
            </w:r>
          </w:p>
        </w:tc>
        <w:tc>
          <w:tcPr>
            <w:tcW w:w="1276" w:type="dxa"/>
            <w:tcBorders>
              <w:top w:val="nil"/>
              <w:left w:val="nil"/>
              <w:bottom w:val="single" w:sz="4" w:space="0" w:color="auto"/>
              <w:right w:val="double" w:sz="6" w:space="0" w:color="auto"/>
            </w:tcBorders>
            <w:shd w:val="clear" w:color="auto" w:fill="auto"/>
            <w:noWrap/>
            <w:vAlign w:val="center"/>
            <w:hideMark/>
          </w:tcPr>
          <w:p w14:paraId="41CF584E"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4A7B74B0"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12,900</w:t>
            </w:r>
          </w:p>
        </w:tc>
        <w:tc>
          <w:tcPr>
            <w:tcW w:w="1134" w:type="dxa"/>
            <w:tcBorders>
              <w:top w:val="nil"/>
              <w:left w:val="nil"/>
              <w:bottom w:val="single" w:sz="4" w:space="0" w:color="auto"/>
              <w:right w:val="double" w:sz="6" w:space="0" w:color="auto"/>
            </w:tcBorders>
            <w:shd w:val="clear" w:color="auto" w:fill="auto"/>
            <w:noWrap/>
            <w:vAlign w:val="center"/>
            <w:hideMark/>
          </w:tcPr>
          <w:p w14:paraId="7D38614B"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297,800</w:t>
            </w:r>
          </w:p>
        </w:tc>
        <w:tc>
          <w:tcPr>
            <w:tcW w:w="1262" w:type="dxa"/>
            <w:tcBorders>
              <w:top w:val="nil"/>
              <w:left w:val="nil"/>
              <w:bottom w:val="single" w:sz="4" w:space="0" w:color="auto"/>
              <w:right w:val="single" w:sz="8" w:space="0" w:color="auto"/>
            </w:tcBorders>
            <w:shd w:val="clear" w:color="000000" w:fill="0F243E"/>
            <w:vAlign w:val="center"/>
            <w:hideMark/>
          </w:tcPr>
          <w:p w14:paraId="76F986E2"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$317,900</w:t>
            </w:r>
          </w:p>
        </w:tc>
      </w:tr>
      <w:tr w:rsidR="00587E98" w:rsidRPr="00587E98" w14:paraId="51645934" w14:textId="77777777" w:rsidTr="00587E98">
        <w:trPr>
          <w:trHeight w:val="283"/>
        </w:trPr>
        <w:tc>
          <w:tcPr>
            <w:tcW w:w="724" w:type="dxa"/>
            <w:tcBorders>
              <w:top w:val="nil"/>
              <w:left w:val="single" w:sz="8" w:space="0" w:color="auto"/>
              <w:bottom w:val="single" w:sz="4" w:space="0" w:color="auto"/>
              <w:right w:val="nil"/>
            </w:tcBorders>
            <w:shd w:val="clear" w:color="auto" w:fill="auto"/>
            <w:noWrap/>
            <w:vAlign w:val="center"/>
            <w:hideMark/>
          </w:tcPr>
          <w:p w14:paraId="0B9521F7"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3</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7344C344"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2 Storey Hotel / Motel</w:t>
            </w:r>
            <w:r w:rsidRPr="00893358">
              <w:rPr>
                <w:rFonts w:cs="Arial"/>
                <w:b/>
                <w:bCs/>
                <w:color w:val="000000"/>
                <w:sz w:val="18"/>
                <w:szCs w:val="18"/>
              </w:rPr>
              <w:br/>
              <w:t>No Lift - Scenario A</w:t>
            </w:r>
          </w:p>
        </w:tc>
        <w:tc>
          <w:tcPr>
            <w:tcW w:w="1276" w:type="dxa"/>
            <w:tcBorders>
              <w:top w:val="nil"/>
              <w:left w:val="nil"/>
              <w:bottom w:val="single" w:sz="4" w:space="0" w:color="auto"/>
              <w:right w:val="double" w:sz="6" w:space="0" w:color="auto"/>
            </w:tcBorders>
            <w:shd w:val="clear" w:color="auto" w:fill="auto"/>
            <w:noWrap/>
            <w:vAlign w:val="center"/>
            <w:hideMark/>
          </w:tcPr>
          <w:p w14:paraId="3003ECEF"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2,500</w:t>
            </w:r>
          </w:p>
        </w:tc>
        <w:tc>
          <w:tcPr>
            <w:tcW w:w="1275" w:type="dxa"/>
            <w:tcBorders>
              <w:top w:val="nil"/>
              <w:left w:val="nil"/>
              <w:bottom w:val="single" w:sz="4" w:space="0" w:color="auto"/>
              <w:right w:val="double" w:sz="6" w:space="0" w:color="auto"/>
            </w:tcBorders>
            <w:shd w:val="clear" w:color="auto" w:fill="auto"/>
            <w:noWrap/>
            <w:vAlign w:val="center"/>
            <w:hideMark/>
          </w:tcPr>
          <w:p w14:paraId="21A54F96"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2,500</w:t>
            </w:r>
          </w:p>
        </w:tc>
        <w:tc>
          <w:tcPr>
            <w:tcW w:w="1276" w:type="dxa"/>
            <w:tcBorders>
              <w:top w:val="nil"/>
              <w:left w:val="nil"/>
              <w:bottom w:val="single" w:sz="4" w:space="0" w:color="auto"/>
              <w:right w:val="double" w:sz="6" w:space="0" w:color="auto"/>
            </w:tcBorders>
            <w:shd w:val="clear" w:color="auto" w:fill="auto"/>
            <w:noWrap/>
            <w:vAlign w:val="center"/>
            <w:hideMark/>
          </w:tcPr>
          <w:p w14:paraId="5DEB0143"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1B9C4407"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3,100</w:t>
            </w:r>
          </w:p>
        </w:tc>
        <w:tc>
          <w:tcPr>
            <w:tcW w:w="1134" w:type="dxa"/>
            <w:tcBorders>
              <w:top w:val="nil"/>
              <w:left w:val="nil"/>
              <w:bottom w:val="single" w:sz="4" w:space="0" w:color="auto"/>
              <w:right w:val="double" w:sz="6" w:space="0" w:color="auto"/>
            </w:tcBorders>
            <w:shd w:val="clear" w:color="auto" w:fill="auto"/>
            <w:noWrap/>
            <w:vAlign w:val="center"/>
            <w:hideMark/>
          </w:tcPr>
          <w:p w14:paraId="54EA8E78"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72,200</w:t>
            </w:r>
          </w:p>
        </w:tc>
        <w:tc>
          <w:tcPr>
            <w:tcW w:w="1262" w:type="dxa"/>
            <w:tcBorders>
              <w:top w:val="nil"/>
              <w:left w:val="nil"/>
              <w:bottom w:val="single" w:sz="4" w:space="0" w:color="auto"/>
              <w:right w:val="single" w:sz="8" w:space="0" w:color="auto"/>
            </w:tcBorders>
            <w:shd w:val="clear" w:color="000000" w:fill="0F243E"/>
            <w:vAlign w:val="center"/>
            <w:hideMark/>
          </w:tcPr>
          <w:p w14:paraId="456867D6"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$80,300</w:t>
            </w:r>
          </w:p>
        </w:tc>
      </w:tr>
      <w:tr w:rsidR="00587E98" w:rsidRPr="00587E98" w14:paraId="2D4BC22A" w14:textId="77777777" w:rsidTr="00587E98">
        <w:trPr>
          <w:trHeight w:val="283"/>
        </w:trPr>
        <w:tc>
          <w:tcPr>
            <w:tcW w:w="724" w:type="dxa"/>
            <w:tcBorders>
              <w:top w:val="nil"/>
              <w:left w:val="single" w:sz="8" w:space="0" w:color="auto"/>
              <w:bottom w:val="single" w:sz="8" w:space="0" w:color="auto"/>
              <w:right w:val="nil"/>
            </w:tcBorders>
            <w:shd w:val="clear" w:color="auto" w:fill="auto"/>
            <w:noWrap/>
            <w:vAlign w:val="center"/>
            <w:hideMark/>
          </w:tcPr>
          <w:p w14:paraId="11BEFF47"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3</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14:paraId="67540309"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2 Storey Hotel / Motel</w:t>
            </w:r>
            <w:r w:rsidRPr="00893358">
              <w:rPr>
                <w:rFonts w:cs="Arial"/>
                <w:b/>
                <w:bCs/>
                <w:color w:val="000000"/>
                <w:sz w:val="18"/>
                <w:szCs w:val="18"/>
              </w:rPr>
              <w:br/>
              <w:t>No Lift - Scenario B</w:t>
            </w:r>
          </w:p>
        </w:tc>
        <w:tc>
          <w:tcPr>
            <w:tcW w:w="1276" w:type="dxa"/>
            <w:tcBorders>
              <w:top w:val="nil"/>
              <w:left w:val="nil"/>
              <w:bottom w:val="single" w:sz="8" w:space="0" w:color="auto"/>
              <w:right w:val="double" w:sz="6" w:space="0" w:color="auto"/>
            </w:tcBorders>
            <w:shd w:val="clear" w:color="auto" w:fill="auto"/>
            <w:noWrap/>
            <w:vAlign w:val="center"/>
            <w:hideMark/>
          </w:tcPr>
          <w:p w14:paraId="1D054B9C"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5" w:type="dxa"/>
            <w:tcBorders>
              <w:top w:val="nil"/>
              <w:left w:val="nil"/>
              <w:bottom w:val="single" w:sz="8" w:space="0" w:color="auto"/>
              <w:right w:val="double" w:sz="6" w:space="0" w:color="auto"/>
            </w:tcBorders>
            <w:shd w:val="clear" w:color="auto" w:fill="auto"/>
            <w:noWrap/>
            <w:vAlign w:val="center"/>
            <w:hideMark/>
          </w:tcPr>
          <w:p w14:paraId="6F326341"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33,100</w:t>
            </w:r>
          </w:p>
        </w:tc>
        <w:tc>
          <w:tcPr>
            <w:tcW w:w="1276" w:type="dxa"/>
            <w:tcBorders>
              <w:top w:val="nil"/>
              <w:left w:val="nil"/>
              <w:bottom w:val="single" w:sz="8" w:space="0" w:color="auto"/>
              <w:right w:val="double" w:sz="6" w:space="0" w:color="auto"/>
            </w:tcBorders>
            <w:shd w:val="clear" w:color="auto" w:fill="auto"/>
            <w:noWrap/>
            <w:vAlign w:val="center"/>
            <w:hideMark/>
          </w:tcPr>
          <w:p w14:paraId="7B16AEAB"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6" w:type="dxa"/>
            <w:tcBorders>
              <w:top w:val="nil"/>
              <w:left w:val="nil"/>
              <w:bottom w:val="single" w:sz="8" w:space="0" w:color="auto"/>
              <w:right w:val="double" w:sz="6" w:space="0" w:color="auto"/>
            </w:tcBorders>
            <w:shd w:val="clear" w:color="auto" w:fill="auto"/>
            <w:noWrap/>
            <w:vAlign w:val="center"/>
            <w:hideMark/>
          </w:tcPr>
          <w:p w14:paraId="3037D247"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3,100</w:t>
            </w:r>
          </w:p>
        </w:tc>
        <w:tc>
          <w:tcPr>
            <w:tcW w:w="1134" w:type="dxa"/>
            <w:tcBorders>
              <w:top w:val="nil"/>
              <w:left w:val="nil"/>
              <w:bottom w:val="single" w:sz="8" w:space="0" w:color="auto"/>
              <w:right w:val="double" w:sz="6" w:space="0" w:color="auto"/>
            </w:tcBorders>
            <w:shd w:val="clear" w:color="auto" w:fill="auto"/>
            <w:noWrap/>
            <w:vAlign w:val="center"/>
            <w:hideMark/>
          </w:tcPr>
          <w:p w14:paraId="688AC6E1"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72,200</w:t>
            </w:r>
          </w:p>
        </w:tc>
        <w:tc>
          <w:tcPr>
            <w:tcW w:w="1262" w:type="dxa"/>
            <w:tcBorders>
              <w:top w:val="nil"/>
              <w:left w:val="nil"/>
              <w:bottom w:val="single" w:sz="8" w:space="0" w:color="auto"/>
              <w:right w:val="single" w:sz="8" w:space="0" w:color="auto"/>
            </w:tcBorders>
            <w:shd w:val="clear" w:color="000000" w:fill="0F243E"/>
            <w:vAlign w:val="center"/>
            <w:hideMark/>
          </w:tcPr>
          <w:p w14:paraId="2EFCA4D1"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$108,400</w:t>
            </w:r>
          </w:p>
        </w:tc>
      </w:tr>
      <w:tr w:rsidR="00587E98" w:rsidRPr="00587E98" w14:paraId="68BF2CDF" w14:textId="77777777" w:rsidTr="00587E98">
        <w:trPr>
          <w:trHeight w:val="283"/>
        </w:trPr>
        <w:tc>
          <w:tcPr>
            <w:tcW w:w="72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E648FBC"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3</w:t>
            </w:r>
          </w:p>
        </w:tc>
        <w:tc>
          <w:tcPr>
            <w:tcW w:w="2126" w:type="dxa"/>
            <w:tcBorders>
              <w:top w:val="single" w:sz="4" w:space="0" w:color="auto"/>
              <w:left w:val="nil"/>
              <w:bottom w:val="single" w:sz="4" w:space="0" w:color="auto"/>
              <w:right w:val="single" w:sz="8" w:space="0" w:color="auto"/>
            </w:tcBorders>
            <w:shd w:val="clear" w:color="auto" w:fill="auto"/>
            <w:vAlign w:val="center"/>
            <w:hideMark/>
          </w:tcPr>
          <w:p w14:paraId="02EB0E45"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3 + Storey 200 Room Hotel With Lift - Scenario A</w:t>
            </w:r>
          </w:p>
        </w:tc>
        <w:tc>
          <w:tcPr>
            <w:tcW w:w="1276" w:type="dxa"/>
            <w:tcBorders>
              <w:top w:val="single" w:sz="4" w:space="0" w:color="auto"/>
              <w:left w:val="nil"/>
              <w:bottom w:val="single" w:sz="4" w:space="0" w:color="auto"/>
              <w:right w:val="double" w:sz="6" w:space="0" w:color="auto"/>
            </w:tcBorders>
            <w:shd w:val="clear" w:color="auto" w:fill="auto"/>
            <w:noWrap/>
            <w:vAlign w:val="center"/>
            <w:hideMark/>
          </w:tcPr>
          <w:p w14:paraId="0E8F20EC"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2,800</w:t>
            </w:r>
          </w:p>
        </w:tc>
        <w:tc>
          <w:tcPr>
            <w:tcW w:w="1275" w:type="dxa"/>
            <w:tcBorders>
              <w:top w:val="single" w:sz="4" w:space="0" w:color="auto"/>
              <w:left w:val="nil"/>
              <w:bottom w:val="single" w:sz="4" w:space="0" w:color="auto"/>
              <w:right w:val="double" w:sz="6" w:space="0" w:color="auto"/>
            </w:tcBorders>
            <w:shd w:val="clear" w:color="auto" w:fill="auto"/>
            <w:noWrap/>
            <w:vAlign w:val="center"/>
            <w:hideMark/>
          </w:tcPr>
          <w:p w14:paraId="23EEA587"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6,500</w:t>
            </w:r>
          </w:p>
        </w:tc>
        <w:tc>
          <w:tcPr>
            <w:tcW w:w="1276" w:type="dxa"/>
            <w:tcBorders>
              <w:top w:val="single" w:sz="4" w:space="0" w:color="auto"/>
              <w:left w:val="nil"/>
              <w:bottom w:val="single" w:sz="4" w:space="0" w:color="auto"/>
              <w:right w:val="double" w:sz="6" w:space="0" w:color="auto"/>
            </w:tcBorders>
            <w:shd w:val="clear" w:color="auto" w:fill="auto"/>
            <w:noWrap/>
            <w:vAlign w:val="center"/>
            <w:hideMark/>
          </w:tcPr>
          <w:p w14:paraId="1550E178"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6" w:type="dxa"/>
            <w:tcBorders>
              <w:top w:val="single" w:sz="4" w:space="0" w:color="auto"/>
              <w:left w:val="nil"/>
              <w:bottom w:val="single" w:sz="4" w:space="0" w:color="auto"/>
              <w:right w:val="double" w:sz="6" w:space="0" w:color="auto"/>
            </w:tcBorders>
            <w:shd w:val="clear" w:color="auto" w:fill="auto"/>
            <w:noWrap/>
            <w:vAlign w:val="center"/>
            <w:hideMark/>
          </w:tcPr>
          <w:p w14:paraId="5AE67FA0"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4,800</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57BAFE75"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81,600</w:t>
            </w:r>
          </w:p>
        </w:tc>
        <w:tc>
          <w:tcPr>
            <w:tcW w:w="1262" w:type="dxa"/>
            <w:tcBorders>
              <w:top w:val="nil"/>
              <w:left w:val="nil"/>
              <w:bottom w:val="nil"/>
              <w:right w:val="single" w:sz="8" w:space="0" w:color="auto"/>
            </w:tcBorders>
            <w:shd w:val="clear" w:color="000000" w:fill="0F243E"/>
            <w:vAlign w:val="center"/>
            <w:hideMark/>
          </w:tcPr>
          <w:p w14:paraId="3BC0A678"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$95,700</w:t>
            </w:r>
          </w:p>
        </w:tc>
      </w:tr>
      <w:tr w:rsidR="00587E98" w:rsidRPr="00587E98" w14:paraId="46B02DC7" w14:textId="77777777" w:rsidTr="00587E98">
        <w:trPr>
          <w:trHeight w:val="283"/>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14:paraId="09295AB4"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3</w:t>
            </w:r>
          </w:p>
        </w:tc>
        <w:tc>
          <w:tcPr>
            <w:tcW w:w="2126" w:type="dxa"/>
            <w:tcBorders>
              <w:top w:val="nil"/>
              <w:left w:val="nil"/>
              <w:bottom w:val="single" w:sz="4" w:space="0" w:color="auto"/>
              <w:right w:val="single" w:sz="8" w:space="0" w:color="auto"/>
            </w:tcBorders>
            <w:shd w:val="clear" w:color="auto" w:fill="auto"/>
            <w:vAlign w:val="center"/>
            <w:hideMark/>
          </w:tcPr>
          <w:p w14:paraId="12897041"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3 + Storey 200 Room Hotel With Lift - Scenario B</w:t>
            </w:r>
          </w:p>
        </w:tc>
        <w:tc>
          <w:tcPr>
            <w:tcW w:w="1276" w:type="dxa"/>
            <w:tcBorders>
              <w:top w:val="nil"/>
              <w:left w:val="nil"/>
              <w:bottom w:val="single" w:sz="4" w:space="0" w:color="auto"/>
              <w:right w:val="double" w:sz="6" w:space="0" w:color="auto"/>
            </w:tcBorders>
            <w:shd w:val="clear" w:color="auto" w:fill="auto"/>
            <w:noWrap/>
            <w:vAlign w:val="center"/>
            <w:hideMark/>
          </w:tcPr>
          <w:p w14:paraId="3DA41E51"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5" w:type="dxa"/>
            <w:tcBorders>
              <w:top w:val="nil"/>
              <w:left w:val="nil"/>
              <w:bottom w:val="single" w:sz="4" w:space="0" w:color="auto"/>
              <w:right w:val="double" w:sz="6" w:space="0" w:color="auto"/>
            </w:tcBorders>
            <w:shd w:val="clear" w:color="auto" w:fill="auto"/>
            <w:noWrap/>
            <w:vAlign w:val="center"/>
            <w:hideMark/>
          </w:tcPr>
          <w:p w14:paraId="5C2BE5D0"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135,700</w:t>
            </w:r>
          </w:p>
        </w:tc>
        <w:tc>
          <w:tcPr>
            <w:tcW w:w="1276" w:type="dxa"/>
            <w:tcBorders>
              <w:top w:val="nil"/>
              <w:left w:val="nil"/>
              <w:bottom w:val="single" w:sz="4" w:space="0" w:color="auto"/>
              <w:right w:val="double" w:sz="6" w:space="0" w:color="auto"/>
            </w:tcBorders>
            <w:shd w:val="clear" w:color="auto" w:fill="auto"/>
            <w:noWrap/>
            <w:vAlign w:val="center"/>
            <w:hideMark/>
          </w:tcPr>
          <w:p w14:paraId="1B1C34FB"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2429418D"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4,800</w:t>
            </w:r>
          </w:p>
        </w:tc>
        <w:tc>
          <w:tcPr>
            <w:tcW w:w="1134" w:type="dxa"/>
            <w:tcBorders>
              <w:top w:val="nil"/>
              <w:left w:val="nil"/>
              <w:bottom w:val="single" w:sz="4" w:space="0" w:color="auto"/>
              <w:right w:val="single" w:sz="8" w:space="0" w:color="auto"/>
            </w:tcBorders>
            <w:shd w:val="clear" w:color="auto" w:fill="auto"/>
            <w:noWrap/>
            <w:vAlign w:val="center"/>
            <w:hideMark/>
          </w:tcPr>
          <w:p w14:paraId="5DC472D2"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79,000</w:t>
            </w:r>
          </w:p>
        </w:tc>
        <w:tc>
          <w:tcPr>
            <w:tcW w:w="1262" w:type="dxa"/>
            <w:tcBorders>
              <w:top w:val="single" w:sz="8" w:space="0" w:color="auto"/>
              <w:left w:val="nil"/>
              <w:bottom w:val="nil"/>
              <w:right w:val="single" w:sz="8" w:space="0" w:color="auto"/>
            </w:tcBorders>
            <w:shd w:val="clear" w:color="000000" w:fill="0F243E"/>
            <w:vAlign w:val="center"/>
            <w:hideMark/>
          </w:tcPr>
          <w:p w14:paraId="5475CFC2"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$219,500</w:t>
            </w:r>
          </w:p>
        </w:tc>
      </w:tr>
      <w:tr w:rsidR="00587E98" w:rsidRPr="00587E98" w14:paraId="740C21E2" w14:textId="77777777" w:rsidTr="00587E98">
        <w:trPr>
          <w:trHeight w:val="283"/>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14:paraId="6FD8FF23"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3</w:t>
            </w:r>
          </w:p>
        </w:tc>
        <w:tc>
          <w:tcPr>
            <w:tcW w:w="2126" w:type="dxa"/>
            <w:tcBorders>
              <w:top w:val="nil"/>
              <w:left w:val="nil"/>
              <w:bottom w:val="single" w:sz="4" w:space="0" w:color="auto"/>
              <w:right w:val="single" w:sz="8" w:space="0" w:color="auto"/>
            </w:tcBorders>
            <w:shd w:val="clear" w:color="auto" w:fill="auto"/>
            <w:vAlign w:val="center"/>
            <w:hideMark/>
          </w:tcPr>
          <w:p w14:paraId="72C0C55E"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3+ Storey 350 Room Hotel With Lifts - Scenario A</w:t>
            </w:r>
          </w:p>
        </w:tc>
        <w:tc>
          <w:tcPr>
            <w:tcW w:w="1276" w:type="dxa"/>
            <w:tcBorders>
              <w:top w:val="nil"/>
              <w:left w:val="nil"/>
              <w:bottom w:val="single" w:sz="4" w:space="0" w:color="auto"/>
              <w:right w:val="double" w:sz="6" w:space="0" w:color="auto"/>
            </w:tcBorders>
            <w:shd w:val="clear" w:color="auto" w:fill="auto"/>
            <w:noWrap/>
            <w:vAlign w:val="center"/>
            <w:hideMark/>
          </w:tcPr>
          <w:p w14:paraId="68609750"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2,800</w:t>
            </w:r>
          </w:p>
        </w:tc>
        <w:tc>
          <w:tcPr>
            <w:tcW w:w="1275" w:type="dxa"/>
            <w:tcBorders>
              <w:top w:val="nil"/>
              <w:left w:val="nil"/>
              <w:bottom w:val="single" w:sz="4" w:space="0" w:color="auto"/>
              <w:right w:val="double" w:sz="6" w:space="0" w:color="auto"/>
            </w:tcBorders>
            <w:shd w:val="clear" w:color="auto" w:fill="auto"/>
            <w:noWrap/>
            <w:vAlign w:val="center"/>
            <w:hideMark/>
          </w:tcPr>
          <w:p w14:paraId="5C99D51E"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15,100</w:t>
            </w:r>
          </w:p>
        </w:tc>
        <w:tc>
          <w:tcPr>
            <w:tcW w:w="1276" w:type="dxa"/>
            <w:tcBorders>
              <w:top w:val="nil"/>
              <w:left w:val="nil"/>
              <w:bottom w:val="single" w:sz="4" w:space="0" w:color="auto"/>
              <w:right w:val="double" w:sz="6" w:space="0" w:color="auto"/>
            </w:tcBorders>
            <w:shd w:val="clear" w:color="auto" w:fill="auto"/>
            <w:noWrap/>
            <w:vAlign w:val="center"/>
            <w:hideMark/>
          </w:tcPr>
          <w:p w14:paraId="1491BFCF"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36782EDC"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4,800</w:t>
            </w:r>
          </w:p>
        </w:tc>
        <w:tc>
          <w:tcPr>
            <w:tcW w:w="1134" w:type="dxa"/>
            <w:tcBorders>
              <w:top w:val="nil"/>
              <w:left w:val="nil"/>
              <w:bottom w:val="single" w:sz="4" w:space="0" w:color="auto"/>
              <w:right w:val="single" w:sz="8" w:space="0" w:color="auto"/>
            </w:tcBorders>
            <w:shd w:val="clear" w:color="auto" w:fill="auto"/>
            <w:noWrap/>
            <w:vAlign w:val="center"/>
            <w:hideMark/>
          </w:tcPr>
          <w:p w14:paraId="3BAA6C6A"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177,200</w:t>
            </w:r>
          </w:p>
        </w:tc>
        <w:tc>
          <w:tcPr>
            <w:tcW w:w="1262" w:type="dxa"/>
            <w:tcBorders>
              <w:top w:val="single" w:sz="8" w:space="0" w:color="auto"/>
              <w:left w:val="nil"/>
              <w:bottom w:val="nil"/>
              <w:right w:val="single" w:sz="8" w:space="0" w:color="auto"/>
            </w:tcBorders>
            <w:shd w:val="clear" w:color="000000" w:fill="0F243E"/>
            <w:vAlign w:val="center"/>
            <w:hideMark/>
          </w:tcPr>
          <w:p w14:paraId="140DE4B8"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$199,900</w:t>
            </w:r>
          </w:p>
        </w:tc>
      </w:tr>
      <w:tr w:rsidR="00587E98" w:rsidRPr="00587E98" w14:paraId="07BE816B" w14:textId="77777777" w:rsidTr="00587E98">
        <w:trPr>
          <w:trHeight w:val="283"/>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14:paraId="107CE067"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3</w:t>
            </w:r>
          </w:p>
        </w:tc>
        <w:tc>
          <w:tcPr>
            <w:tcW w:w="2126" w:type="dxa"/>
            <w:tcBorders>
              <w:top w:val="nil"/>
              <w:left w:val="nil"/>
              <w:bottom w:val="single" w:sz="4" w:space="0" w:color="auto"/>
              <w:right w:val="single" w:sz="8" w:space="0" w:color="auto"/>
            </w:tcBorders>
            <w:shd w:val="clear" w:color="auto" w:fill="auto"/>
            <w:vAlign w:val="center"/>
            <w:hideMark/>
          </w:tcPr>
          <w:p w14:paraId="21B9884A"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3+ Storey 350 Room Hotel With Lifts - Scenario B</w:t>
            </w:r>
          </w:p>
        </w:tc>
        <w:tc>
          <w:tcPr>
            <w:tcW w:w="1276" w:type="dxa"/>
            <w:tcBorders>
              <w:top w:val="nil"/>
              <w:left w:val="nil"/>
              <w:bottom w:val="single" w:sz="4" w:space="0" w:color="auto"/>
              <w:right w:val="double" w:sz="6" w:space="0" w:color="auto"/>
            </w:tcBorders>
            <w:shd w:val="clear" w:color="auto" w:fill="auto"/>
            <w:noWrap/>
            <w:vAlign w:val="center"/>
            <w:hideMark/>
          </w:tcPr>
          <w:p w14:paraId="65AE538D"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5" w:type="dxa"/>
            <w:tcBorders>
              <w:top w:val="nil"/>
              <w:left w:val="nil"/>
              <w:bottom w:val="single" w:sz="4" w:space="0" w:color="auto"/>
              <w:right w:val="double" w:sz="6" w:space="0" w:color="auto"/>
            </w:tcBorders>
            <w:shd w:val="clear" w:color="auto" w:fill="auto"/>
            <w:noWrap/>
            <w:vAlign w:val="center"/>
            <w:hideMark/>
          </w:tcPr>
          <w:p w14:paraId="6BC82BCD"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232,300</w:t>
            </w:r>
          </w:p>
        </w:tc>
        <w:tc>
          <w:tcPr>
            <w:tcW w:w="1276" w:type="dxa"/>
            <w:tcBorders>
              <w:top w:val="nil"/>
              <w:left w:val="nil"/>
              <w:bottom w:val="single" w:sz="4" w:space="0" w:color="auto"/>
              <w:right w:val="double" w:sz="6" w:space="0" w:color="auto"/>
            </w:tcBorders>
            <w:shd w:val="clear" w:color="auto" w:fill="auto"/>
            <w:noWrap/>
            <w:vAlign w:val="center"/>
            <w:hideMark/>
          </w:tcPr>
          <w:p w14:paraId="794540AB"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70CEE138"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4,800</w:t>
            </w:r>
          </w:p>
        </w:tc>
        <w:tc>
          <w:tcPr>
            <w:tcW w:w="1134" w:type="dxa"/>
            <w:tcBorders>
              <w:top w:val="nil"/>
              <w:left w:val="nil"/>
              <w:bottom w:val="single" w:sz="4" w:space="0" w:color="auto"/>
              <w:right w:val="single" w:sz="8" w:space="0" w:color="auto"/>
            </w:tcBorders>
            <w:shd w:val="clear" w:color="auto" w:fill="auto"/>
            <w:noWrap/>
            <w:vAlign w:val="center"/>
            <w:hideMark/>
          </w:tcPr>
          <w:p w14:paraId="4BA32059"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177,200</w:t>
            </w:r>
          </w:p>
        </w:tc>
        <w:tc>
          <w:tcPr>
            <w:tcW w:w="1262" w:type="dxa"/>
            <w:tcBorders>
              <w:top w:val="single" w:sz="8" w:space="0" w:color="auto"/>
              <w:left w:val="nil"/>
              <w:bottom w:val="nil"/>
              <w:right w:val="single" w:sz="8" w:space="0" w:color="auto"/>
            </w:tcBorders>
            <w:shd w:val="clear" w:color="000000" w:fill="0F243E"/>
            <w:vAlign w:val="center"/>
            <w:hideMark/>
          </w:tcPr>
          <w:p w14:paraId="4C1CCBAD"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$414,300</w:t>
            </w:r>
          </w:p>
        </w:tc>
      </w:tr>
      <w:tr w:rsidR="00587E98" w:rsidRPr="00587E98" w14:paraId="4C259484" w14:textId="77777777" w:rsidTr="00587E98">
        <w:trPr>
          <w:trHeight w:val="283"/>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14:paraId="3277A9FB"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5</w:t>
            </w:r>
          </w:p>
        </w:tc>
        <w:tc>
          <w:tcPr>
            <w:tcW w:w="2126" w:type="dxa"/>
            <w:tcBorders>
              <w:top w:val="nil"/>
              <w:left w:val="nil"/>
              <w:bottom w:val="single" w:sz="4" w:space="0" w:color="auto"/>
              <w:right w:val="single" w:sz="8" w:space="0" w:color="auto"/>
            </w:tcBorders>
            <w:shd w:val="clear" w:color="auto" w:fill="auto"/>
            <w:vAlign w:val="center"/>
            <w:hideMark/>
          </w:tcPr>
          <w:p w14:paraId="33C0E04B"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2 Storey Office</w:t>
            </w:r>
            <w:r w:rsidRPr="00893358">
              <w:rPr>
                <w:rFonts w:cs="Arial"/>
                <w:b/>
                <w:bCs/>
                <w:color w:val="000000"/>
                <w:sz w:val="18"/>
                <w:szCs w:val="18"/>
              </w:rPr>
              <w:br/>
              <w:t>Dwelling Size</w:t>
            </w:r>
          </w:p>
        </w:tc>
        <w:tc>
          <w:tcPr>
            <w:tcW w:w="1276" w:type="dxa"/>
            <w:tcBorders>
              <w:top w:val="nil"/>
              <w:left w:val="nil"/>
              <w:bottom w:val="single" w:sz="4" w:space="0" w:color="auto"/>
              <w:right w:val="double" w:sz="6" w:space="0" w:color="auto"/>
            </w:tcBorders>
            <w:shd w:val="clear" w:color="auto" w:fill="auto"/>
            <w:noWrap/>
            <w:vAlign w:val="center"/>
            <w:hideMark/>
          </w:tcPr>
          <w:p w14:paraId="09697C7C"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3,400</w:t>
            </w:r>
          </w:p>
        </w:tc>
        <w:tc>
          <w:tcPr>
            <w:tcW w:w="1275" w:type="dxa"/>
            <w:tcBorders>
              <w:top w:val="nil"/>
              <w:left w:val="nil"/>
              <w:bottom w:val="single" w:sz="4" w:space="0" w:color="auto"/>
              <w:right w:val="double" w:sz="6" w:space="0" w:color="auto"/>
            </w:tcBorders>
            <w:shd w:val="clear" w:color="auto" w:fill="auto"/>
            <w:noWrap/>
            <w:vAlign w:val="center"/>
            <w:hideMark/>
          </w:tcPr>
          <w:p w14:paraId="2ED94F5B"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61C61346"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06DE4DA2"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4,000</w:t>
            </w:r>
          </w:p>
        </w:tc>
        <w:tc>
          <w:tcPr>
            <w:tcW w:w="1134" w:type="dxa"/>
            <w:tcBorders>
              <w:top w:val="nil"/>
              <w:left w:val="nil"/>
              <w:bottom w:val="single" w:sz="4" w:space="0" w:color="auto"/>
              <w:right w:val="single" w:sz="8" w:space="0" w:color="auto"/>
            </w:tcBorders>
            <w:shd w:val="clear" w:color="auto" w:fill="auto"/>
            <w:noWrap/>
            <w:vAlign w:val="center"/>
            <w:hideMark/>
          </w:tcPr>
          <w:p w14:paraId="1954F43B"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35,100</w:t>
            </w:r>
          </w:p>
        </w:tc>
        <w:tc>
          <w:tcPr>
            <w:tcW w:w="1262" w:type="dxa"/>
            <w:tcBorders>
              <w:top w:val="single" w:sz="8" w:space="0" w:color="auto"/>
              <w:left w:val="nil"/>
              <w:bottom w:val="nil"/>
              <w:right w:val="single" w:sz="8" w:space="0" w:color="auto"/>
            </w:tcBorders>
            <w:shd w:val="clear" w:color="000000" w:fill="0F243E"/>
            <w:vAlign w:val="center"/>
            <w:hideMark/>
          </w:tcPr>
          <w:p w14:paraId="6B2A2DA2"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$42,500</w:t>
            </w:r>
          </w:p>
        </w:tc>
      </w:tr>
      <w:tr w:rsidR="00587E98" w:rsidRPr="00587E98" w14:paraId="42C3B019" w14:textId="77777777" w:rsidTr="00587E98">
        <w:trPr>
          <w:trHeight w:val="283"/>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14:paraId="58BF5EBF"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5</w:t>
            </w:r>
          </w:p>
        </w:tc>
        <w:tc>
          <w:tcPr>
            <w:tcW w:w="2126" w:type="dxa"/>
            <w:tcBorders>
              <w:top w:val="nil"/>
              <w:left w:val="nil"/>
              <w:bottom w:val="single" w:sz="4" w:space="0" w:color="auto"/>
              <w:right w:val="single" w:sz="8" w:space="0" w:color="auto"/>
            </w:tcBorders>
            <w:shd w:val="clear" w:color="auto" w:fill="auto"/>
            <w:vAlign w:val="center"/>
            <w:hideMark/>
          </w:tcPr>
          <w:p w14:paraId="40A2BA93"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7 Storey Office</w:t>
            </w:r>
          </w:p>
        </w:tc>
        <w:tc>
          <w:tcPr>
            <w:tcW w:w="1276" w:type="dxa"/>
            <w:tcBorders>
              <w:top w:val="nil"/>
              <w:left w:val="nil"/>
              <w:bottom w:val="single" w:sz="4" w:space="0" w:color="auto"/>
              <w:right w:val="double" w:sz="6" w:space="0" w:color="auto"/>
            </w:tcBorders>
            <w:shd w:val="clear" w:color="auto" w:fill="auto"/>
            <w:noWrap/>
            <w:vAlign w:val="center"/>
            <w:hideMark/>
          </w:tcPr>
          <w:p w14:paraId="3DDC768A"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102,800</w:t>
            </w:r>
          </w:p>
        </w:tc>
        <w:tc>
          <w:tcPr>
            <w:tcW w:w="1275" w:type="dxa"/>
            <w:tcBorders>
              <w:top w:val="nil"/>
              <w:left w:val="nil"/>
              <w:bottom w:val="single" w:sz="4" w:space="0" w:color="auto"/>
              <w:right w:val="double" w:sz="6" w:space="0" w:color="auto"/>
            </w:tcBorders>
            <w:shd w:val="clear" w:color="auto" w:fill="auto"/>
            <w:noWrap/>
            <w:vAlign w:val="center"/>
            <w:hideMark/>
          </w:tcPr>
          <w:p w14:paraId="4DBC5D81"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4E5C01BE"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7,600</w:t>
            </w:r>
          </w:p>
        </w:tc>
        <w:tc>
          <w:tcPr>
            <w:tcW w:w="1276" w:type="dxa"/>
            <w:tcBorders>
              <w:top w:val="nil"/>
              <w:left w:val="nil"/>
              <w:bottom w:val="single" w:sz="4" w:space="0" w:color="auto"/>
              <w:right w:val="double" w:sz="6" w:space="0" w:color="auto"/>
            </w:tcBorders>
            <w:shd w:val="clear" w:color="auto" w:fill="auto"/>
            <w:noWrap/>
            <w:vAlign w:val="center"/>
            <w:hideMark/>
          </w:tcPr>
          <w:p w14:paraId="3ABBB4BC"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2,200</w:t>
            </w:r>
          </w:p>
        </w:tc>
        <w:tc>
          <w:tcPr>
            <w:tcW w:w="1134" w:type="dxa"/>
            <w:tcBorders>
              <w:top w:val="nil"/>
              <w:left w:val="nil"/>
              <w:bottom w:val="single" w:sz="4" w:space="0" w:color="auto"/>
              <w:right w:val="single" w:sz="8" w:space="0" w:color="auto"/>
            </w:tcBorders>
            <w:shd w:val="clear" w:color="auto" w:fill="auto"/>
            <w:noWrap/>
            <w:vAlign w:val="center"/>
            <w:hideMark/>
          </w:tcPr>
          <w:p w14:paraId="4E115A8D"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140,300</w:t>
            </w:r>
          </w:p>
        </w:tc>
        <w:tc>
          <w:tcPr>
            <w:tcW w:w="1262" w:type="dxa"/>
            <w:tcBorders>
              <w:top w:val="single" w:sz="8" w:space="0" w:color="auto"/>
              <w:left w:val="nil"/>
              <w:bottom w:val="nil"/>
              <w:right w:val="single" w:sz="8" w:space="0" w:color="auto"/>
            </w:tcBorders>
            <w:shd w:val="clear" w:color="000000" w:fill="0F243E"/>
            <w:vAlign w:val="center"/>
            <w:hideMark/>
          </w:tcPr>
          <w:p w14:paraId="0ACBAD4A"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$252,900</w:t>
            </w:r>
          </w:p>
        </w:tc>
      </w:tr>
      <w:tr w:rsidR="00587E98" w:rsidRPr="00587E98" w14:paraId="468D817E" w14:textId="77777777" w:rsidTr="00587E98">
        <w:trPr>
          <w:trHeight w:val="283"/>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14:paraId="68477C1B"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5</w:t>
            </w:r>
          </w:p>
        </w:tc>
        <w:tc>
          <w:tcPr>
            <w:tcW w:w="2126" w:type="dxa"/>
            <w:tcBorders>
              <w:top w:val="nil"/>
              <w:left w:val="nil"/>
              <w:bottom w:val="single" w:sz="4" w:space="0" w:color="auto"/>
              <w:right w:val="single" w:sz="8" w:space="0" w:color="auto"/>
            </w:tcBorders>
            <w:shd w:val="clear" w:color="auto" w:fill="auto"/>
            <w:vAlign w:val="center"/>
            <w:hideMark/>
          </w:tcPr>
          <w:p w14:paraId="19710D86"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20 Storey Office</w:t>
            </w:r>
            <w:r w:rsidRPr="00893358">
              <w:rPr>
                <w:rFonts w:cs="Arial"/>
                <w:b/>
                <w:bCs/>
                <w:color w:val="000000"/>
                <w:sz w:val="18"/>
                <w:szCs w:val="18"/>
              </w:rPr>
              <w:br/>
              <w:t xml:space="preserve"> (</w:t>
            </w:r>
            <w:proofErr w:type="spellStart"/>
            <w:r w:rsidRPr="00893358">
              <w:rPr>
                <w:rFonts w:cs="Arial"/>
                <w:b/>
                <w:bCs/>
                <w:color w:val="000000"/>
                <w:sz w:val="18"/>
                <w:szCs w:val="18"/>
              </w:rPr>
              <w:t>Avg</w:t>
            </w:r>
            <w:proofErr w:type="spellEnd"/>
            <w:r w:rsidRPr="00893358">
              <w:rPr>
                <w:rFonts w:cs="Arial"/>
                <w:b/>
                <w:bCs/>
                <w:color w:val="000000"/>
                <w:sz w:val="18"/>
                <w:szCs w:val="18"/>
              </w:rPr>
              <w:t xml:space="preserve"> Floor Plate of 900m</w:t>
            </w:r>
            <w:r w:rsidRPr="00893358">
              <w:rPr>
                <w:rFonts w:cs="Arial"/>
                <w:b/>
                <w:bCs/>
                <w:color w:val="000000"/>
                <w:sz w:val="18"/>
                <w:szCs w:val="18"/>
                <w:vertAlign w:val="superscript"/>
              </w:rPr>
              <w:t>2</w:t>
            </w:r>
            <w:r w:rsidRPr="00893358">
              <w:rPr>
                <w:rFonts w:cs="Arial"/>
                <w:b/>
                <w:bCs/>
                <w:color w:val="000000"/>
                <w:sz w:val="18"/>
                <w:szCs w:val="18"/>
              </w:rPr>
              <w:t>) - Scenario A</w:t>
            </w:r>
          </w:p>
        </w:tc>
        <w:tc>
          <w:tcPr>
            <w:tcW w:w="1276" w:type="dxa"/>
            <w:tcBorders>
              <w:top w:val="nil"/>
              <w:left w:val="nil"/>
              <w:bottom w:val="single" w:sz="4" w:space="0" w:color="auto"/>
              <w:right w:val="double" w:sz="6" w:space="0" w:color="auto"/>
            </w:tcBorders>
            <w:shd w:val="clear" w:color="auto" w:fill="auto"/>
            <w:noWrap/>
            <w:vAlign w:val="center"/>
            <w:hideMark/>
          </w:tcPr>
          <w:p w14:paraId="21208EDF"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177,800</w:t>
            </w:r>
          </w:p>
        </w:tc>
        <w:tc>
          <w:tcPr>
            <w:tcW w:w="1275" w:type="dxa"/>
            <w:tcBorders>
              <w:top w:val="nil"/>
              <w:left w:val="nil"/>
              <w:bottom w:val="single" w:sz="4" w:space="0" w:color="auto"/>
              <w:right w:val="double" w:sz="6" w:space="0" w:color="auto"/>
            </w:tcBorders>
            <w:shd w:val="clear" w:color="auto" w:fill="auto"/>
            <w:noWrap/>
            <w:vAlign w:val="center"/>
            <w:hideMark/>
          </w:tcPr>
          <w:p w14:paraId="7915B589"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50E22F45"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11,400</w:t>
            </w:r>
          </w:p>
        </w:tc>
        <w:tc>
          <w:tcPr>
            <w:tcW w:w="1276" w:type="dxa"/>
            <w:tcBorders>
              <w:top w:val="nil"/>
              <w:left w:val="nil"/>
              <w:bottom w:val="single" w:sz="4" w:space="0" w:color="auto"/>
              <w:right w:val="double" w:sz="6" w:space="0" w:color="auto"/>
            </w:tcBorders>
            <w:shd w:val="clear" w:color="auto" w:fill="auto"/>
            <w:noWrap/>
            <w:vAlign w:val="center"/>
            <w:hideMark/>
          </w:tcPr>
          <w:p w14:paraId="103C567E"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7,200</w:t>
            </w:r>
          </w:p>
        </w:tc>
        <w:tc>
          <w:tcPr>
            <w:tcW w:w="1134" w:type="dxa"/>
            <w:tcBorders>
              <w:top w:val="nil"/>
              <w:left w:val="nil"/>
              <w:bottom w:val="single" w:sz="4" w:space="0" w:color="auto"/>
              <w:right w:val="single" w:sz="8" w:space="0" w:color="auto"/>
            </w:tcBorders>
            <w:shd w:val="clear" w:color="auto" w:fill="auto"/>
            <w:noWrap/>
            <w:vAlign w:val="center"/>
            <w:hideMark/>
          </w:tcPr>
          <w:p w14:paraId="75CECCE1"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321,800</w:t>
            </w:r>
          </w:p>
        </w:tc>
        <w:tc>
          <w:tcPr>
            <w:tcW w:w="1262" w:type="dxa"/>
            <w:tcBorders>
              <w:top w:val="single" w:sz="8" w:space="0" w:color="auto"/>
              <w:left w:val="nil"/>
              <w:bottom w:val="nil"/>
              <w:right w:val="single" w:sz="8" w:space="0" w:color="auto"/>
            </w:tcBorders>
            <w:shd w:val="clear" w:color="000000" w:fill="0F243E"/>
            <w:vAlign w:val="center"/>
            <w:hideMark/>
          </w:tcPr>
          <w:p w14:paraId="1996BAEB"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$518,200</w:t>
            </w:r>
          </w:p>
        </w:tc>
      </w:tr>
      <w:tr w:rsidR="00587E98" w:rsidRPr="00587E98" w14:paraId="23A3A81C" w14:textId="77777777" w:rsidTr="00587E98">
        <w:trPr>
          <w:trHeight w:val="1065"/>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14:paraId="3DAD9A7C"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5</w:t>
            </w:r>
          </w:p>
        </w:tc>
        <w:tc>
          <w:tcPr>
            <w:tcW w:w="2126" w:type="dxa"/>
            <w:tcBorders>
              <w:top w:val="nil"/>
              <w:left w:val="nil"/>
              <w:bottom w:val="single" w:sz="4" w:space="0" w:color="auto"/>
              <w:right w:val="single" w:sz="8" w:space="0" w:color="auto"/>
            </w:tcBorders>
            <w:shd w:val="clear" w:color="auto" w:fill="auto"/>
            <w:vAlign w:val="center"/>
            <w:hideMark/>
          </w:tcPr>
          <w:p w14:paraId="480C6D79"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20 Storey Office</w:t>
            </w:r>
            <w:r w:rsidRPr="00893358">
              <w:rPr>
                <w:rFonts w:cs="Arial"/>
                <w:b/>
                <w:bCs/>
                <w:color w:val="000000"/>
                <w:sz w:val="18"/>
                <w:szCs w:val="18"/>
              </w:rPr>
              <w:br/>
              <w:t xml:space="preserve"> (</w:t>
            </w:r>
            <w:proofErr w:type="spellStart"/>
            <w:r w:rsidRPr="00893358">
              <w:rPr>
                <w:rFonts w:cs="Arial"/>
                <w:b/>
                <w:bCs/>
                <w:color w:val="000000"/>
                <w:sz w:val="18"/>
                <w:szCs w:val="18"/>
              </w:rPr>
              <w:t>Avg</w:t>
            </w:r>
            <w:proofErr w:type="spellEnd"/>
            <w:r w:rsidRPr="00893358">
              <w:rPr>
                <w:rFonts w:cs="Arial"/>
                <w:b/>
                <w:bCs/>
                <w:color w:val="000000"/>
                <w:sz w:val="18"/>
                <w:szCs w:val="18"/>
              </w:rPr>
              <w:t xml:space="preserve"> Floor Plate of 900m</w:t>
            </w:r>
            <w:r w:rsidRPr="00893358">
              <w:rPr>
                <w:rFonts w:cs="Arial"/>
                <w:b/>
                <w:bCs/>
                <w:color w:val="000000"/>
                <w:sz w:val="18"/>
                <w:szCs w:val="18"/>
                <w:vertAlign w:val="superscript"/>
              </w:rPr>
              <w:t>2</w:t>
            </w:r>
            <w:r w:rsidRPr="00893358">
              <w:rPr>
                <w:rFonts w:cs="Arial"/>
                <w:b/>
                <w:bCs/>
                <w:color w:val="000000"/>
                <w:sz w:val="18"/>
                <w:szCs w:val="18"/>
              </w:rPr>
              <w:t>) - Scenario B</w:t>
            </w:r>
          </w:p>
        </w:tc>
        <w:tc>
          <w:tcPr>
            <w:tcW w:w="1276" w:type="dxa"/>
            <w:tcBorders>
              <w:top w:val="nil"/>
              <w:left w:val="nil"/>
              <w:bottom w:val="single" w:sz="4" w:space="0" w:color="auto"/>
              <w:right w:val="double" w:sz="6" w:space="0" w:color="auto"/>
            </w:tcBorders>
            <w:shd w:val="clear" w:color="auto" w:fill="auto"/>
            <w:noWrap/>
            <w:vAlign w:val="center"/>
            <w:hideMark/>
          </w:tcPr>
          <w:p w14:paraId="1FD0A06A"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177,800</w:t>
            </w:r>
          </w:p>
        </w:tc>
        <w:tc>
          <w:tcPr>
            <w:tcW w:w="1275" w:type="dxa"/>
            <w:tcBorders>
              <w:top w:val="nil"/>
              <w:left w:val="nil"/>
              <w:bottom w:val="single" w:sz="4" w:space="0" w:color="auto"/>
              <w:right w:val="double" w:sz="6" w:space="0" w:color="auto"/>
            </w:tcBorders>
            <w:shd w:val="clear" w:color="auto" w:fill="auto"/>
            <w:noWrap/>
            <w:vAlign w:val="center"/>
            <w:hideMark/>
          </w:tcPr>
          <w:p w14:paraId="21A6B3BD" w14:textId="77777777" w:rsidR="00587E98" w:rsidRPr="00893358" w:rsidRDefault="001C72C8" w:rsidP="001C72C8">
            <w:pPr>
              <w:spacing w:before="120"/>
              <w:jc w:val="center"/>
              <w:rPr>
                <w:rFonts w:cs="Arial"/>
                <w:color w:val="000000"/>
                <w:sz w:val="18"/>
                <w:szCs w:val="18"/>
              </w:rPr>
            </w:pPr>
            <w:r>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134A1A1A"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5,800</w:t>
            </w:r>
          </w:p>
        </w:tc>
        <w:tc>
          <w:tcPr>
            <w:tcW w:w="1276" w:type="dxa"/>
            <w:tcBorders>
              <w:top w:val="nil"/>
              <w:left w:val="nil"/>
              <w:bottom w:val="single" w:sz="4" w:space="0" w:color="auto"/>
              <w:right w:val="double" w:sz="6" w:space="0" w:color="auto"/>
            </w:tcBorders>
            <w:shd w:val="clear" w:color="auto" w:fill="auto"/>
            <w:noWrap/>
            <w:vAlign w:val="center"/>
            <w:hideMark/>
          </w:tcPr>
          <w:p w14:paraId="1CD81304"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7,200</w:t>
            </w:r>
          </w:p>
        </w:tc>
        <w:tc>
          <w:tcPr>
            <w:tcW w:w="1134" w:type="dxa"/>
            <w:tcBorders>
              <w:top w:val="nil"/>
              <w:left w:val="nil"/>
              <w:bottom w:val="single" w:sz="4" w:space="0" w:color="auto"/>
              <w:right w:val="single" w:sz="8" w:space="0" w:color="auto"/>
            </w:tcBorders>
            <w:shd w:val="clear" w:color="auto" w:fill="auto"/>
            <w:noWrap/>
            <w:vAlign w:val="center"/>
            <w:hideMark/>
          </w:tcPr>
          <w:p w14:paraId="285E4371"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321,800</w:t>
            </w:r>
          </w:p>
        </w:tc>
        <w:tc>
          <w:tcPr>
            <w:tcW w:w="1262" w:type="dxa"/>
            <w:tcBorders>
              <w:top w:val="single" w:sz="8" w:space="0" w:color="auto"/>
              <w:left w:val="nil"/>
              <w:bottom w:val="nil"/>
              <w:right w:val="single" w:sz="8" w:space="0" w:color="auto"/>
            </w:tcBorders>
            <w:shd w:val="clear" w:color="000000" w:fill="0F243E"/>
            <w:vAlign w:val="center"/>
            <w:hideMark/>
          </w:tcPr>
          <w:p w14:paraId="434E085D"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$512,600</w:t>
            </w:r>
          </w:p>
        </w:tc>
      </w:tr>
    </w:tbl>
    <w:p w14:paraId="58750938" w14:textId="77777777" w:rsidR="00587E98" w:rsidRDefault="00587E98" w:rsidP="00587E98">
      <w:pPr>
        <w:spacing w:after="120" w:line="276" w:lineRule="auto"/>
        <w:rPr>
          <w:rFonts w:cs="Arial"/>
          <w:szCs w:val="22"/>
        </w:rPr>
      </w:pPr>
    </w:p>
    <w:p w14:paraId="1CEF9B63" w14:textId="77777777" w:rsidR="00587E98" w:rsidRDefault="00587E98" w:rsidP="00587E98">
      <w:pPr>
        <w:pStyle w:val="Heading2"/>
        <w:numPr>
          <w:ilvl w:val="1"/>
          <w:numId w:val="18"/>
        </w:numPr>
        <w:tabs>
          <w:tab w:val="clear" w:pos="854"/>
          <w:tab w:val="num" w:pos="567"/>
        </w:tabs>
        <w:spacing w:line="276" w:lineRule="auto"/>
        <w:ind w:hanging="854"/>
      </w:pPr>
      <w:bookmarkStart w:id="18" w:name="_Toc389721285"/>
      <w:bookmarkStart w:id="19" w:name="_Toc390160779"/>
      <w:bookmarkStart w:id="20" w:name="_Toc390165844"/>
      <w:bookmarkStart w:id="21" w:name="_Toc390166642"/>
      <w:bookmarkStart w:id="22" w:name="_Toc391291287"/>
      <w:bookmarkStart w:id="23" w:name="_Toc391622469"/>
      <w:r>
        <w:t>Cost Implications Summary</w:t>
      </w:r>
      <w:r w:rsidRPr="002270FB">
        <w:rPr>
          <w:rFonts w:asciiTheme="minorHAnsi" w:hAnsiTheme="minorHAnsi"/>
          <w:lang w:val="en-AU"/>
        </w:rPr>
        <w:t xml:space="preserve"> (</w:t>
      </w:r>
      <w:r w:rsidRPr="002270FB">
        <w:rPr>
          <w:rFonts w:ascii="Arial" w:hAnsi="Arial" w:cs="Arial"/>
          <w:lang w:val="en-AU"/>
        </w:rPr>
        <w:t>cont’d)</w:t>
      </w:r>
      <w:bookmarkEnd w:id="18"/>
      <w:bookmarkEnd w:id="19"/>
      <w:bookmarkEnd w:id="20"/>
      <w:bookmarkEnd w:id="21"/>
      <w:bookmarkEnd w:id="22"/>
      <w:bookmarkEnd w:id="23"/>
    </w:p>
    <w:p w14:paraId="2F28E9FA" w14:textId="77777777" w:rsidR="00587E98" w:rsidRDefault="00587E98"/>
    <w:tbl>
      <w:tblPr>
        <w:tblW w:w="10349" w:type="dxa"/>
        <w:tblInd w:w="-318" w:type="dxa"/>
        <w:tblLayout w:type="fixed"/>
        <w:tblLook w:val="04A0" w:firstRow="1" w:lastRow="0" w:firstColumn="1" w:lastColumn="0" w:noHBand="0" w:noVBand="1"/>
      </w:tblPr>
      <w:tblGrid>
        <w:gridCol w:w="724"/>
        <w:gridCol w:w="2126"/>
        <w:gridCol w:w="1276"/>
        <w:gridCol w:w="1275"/>
        <w:gridCol w:w="1276"/>
        <w:gridCol w:w="1276"/>
        <w:gridCol w:w="1134"/>
        <w:gridCol w:w="1262"/>
      </w:tblGrid>
      <w:tr w:rsidR="00587E98" w:rsidRPr="00587E98" w14:paraId="7F6D80D3" w14:textId="77777777" w:rsidTr="00587E98">
        <w:trPr>
          <w:trHeight w:val="283"/>
        </w:trPr>
        <w:tc>
          <w:tcPr>
            <w:tcW w:w="724" w:type="dxa"/>
            <w:tcBorders>
              <w:top w:val="single" w:sz="8" w:space="0" w:color="auto"/>
              <w:left w:val="single" w:sz="8" w:space="0" w:color="auto"/>
              <w:bottom w:val="single" w:sz="8" w:space="0" w:color="auto"/>
              <w:right w:val="single" w:sz="8" w:space="0" w:color="auto"/>
            </w:tcBorders>
            <w:shd w:val="clear" w:color="000000" w:fill="62BEAC"/>
            <w:vAlign w:val="center"/>
            <w:hideMark/>
          </w:tcPr>
          <w:p w14:paraId="4FA4DA76" w14:textId="77777777" w:rsidR="00587E98" w:rsidRPr="00893358" w:rsidRDefault="00587E98" w:rsidP="00587E98">
            <w:pPr>
              <w:spacing w:before="120"/>
              <w:rPr>
                <w:rFonts w:cs="Arial"/>
                <w:b/>
                <w:bCs/>
                <w:color w:val="FFFFFF"/>
                <w:sz w:val="18"/>
                <w:szCs w:val="18"/>
              </w:rPr>
            </w:pPr>
            <w:r w:rsidRPr="00893358">
              <w:rPr>
                <w:rFonts w:cs="Arial"/>
                <w:b/>
                <w:bCs/>
                <w:color w:val="FFFFFF"/>
                <w:sz w:val="18"/>
                <w:szCs w:val="18"/>
              </w:rPr>
              <w:lastRenderedPageBreak/>
              <w:t>Class</w:t>
            </w:r>
          </w:p>
        </w:tc>
        <w:tc>
          <w:tcPr>
            <w:tcW w:w="2126" w:type="dxa"/>
            <w:tcBorders>
              <w:top w:val="single" w:sz="8" w:space="0" w:color="auto"/>
              <w:left w:val="nil"/>
              <w:bottom w:val="single" w:sz="8" w:space="0" w:color="auto"/>
              <w:right w:val="single" w:sz="8" w:space="0" w:color="auto"/>
            </w:tcBorders>
            <w:shd w:val="clear" w:color="000000" w:fill="62BEAC"/>
            <w:vAlign w:val="center"/>
            <w:hideMark/>
          </w:tcPr>
          <w:p w14:paraId="025DB504" w14:textId="77777777" w:rsidR="00587E98" w:rsidRPr="00893358" w:rsidRDefault="00587E98" w:rsidP="00587E98">
            <w:pPr>
              <w:spacing w:before="120"/>
              <w:rPr>
                <w:rFonts w:cs="Arial"/>
                <w:b/>
                <w:bCs/>
                <w:color w:val="FFFFFF"/>
                <w:sz w:val="18"/>
                <w:szCs w:val="18"/>
              </w:rPr>
            </w:pPr>
            <w:r w:rsidRPr="00893358">
              <w:rPr>
                <w:rFonts w:cs="Arial"/>
                <w:b/>
                <w:bCs/>
                <w:color w:val="FFFFFF"/>
                <w:sz w:val="18"/>
                <w:szCs w:val="18"/>
              </w:rPr>
              <w:t>Property Type</w:t>
            </w:r>
          </w:p>
        </w:tc>
        <w:tc>
          <w:tcPr>
            <w:tcW w:w="1276" w:type="dxa"/>
            <w:tcBorders>
              <w:top w:val="single" w:sz="8" w:space="0" w:color="auto"/>
              <w:left w:val="nil"/>
              <w:bottom w:val="single" w:sz="8" w:space="0" w:color="auto"/>
              <w:right w:val="double" w:sz="6" w:space="0" w:color="auto"/>
            </w:tcBorders>
            <w:shd w:val="clear" w:color="000000" w:fill="62BEAC"/>
            <w:vAlign w:val="center"/>
            <w:hideMark/>
          </w:tcPr>
          <w:p w14:paraId="5FF60D41"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Proposal 1</w:t>
            </w:r>
          </w:p>
        </w:tc>
        <w:tc>
          <w:tcPr>
            <w:tcW w:w="1275" w:type="dxa"/>
            <w:tcBorders>
              <w:top w:val="single" w:sz="8" w:space="0" w:color="auto"/>
              <w:left w:val="nil"/>
              <w:bottom w:val="single" w:sz="8" w:space="0" w:color="auto"/>
              <w:right w:val="double" w:sz="6" w:space="0" w:color="auto"/>
            </w:tcBorders>
            <w:shd w:val="clear" w:color="000000" w:fill="62BEAC"/>
            <w:vAlign w:val="center"/>
            <w:hideMark/>
          </w:tcPr>
          <w:p w14:paraId="7D67564C"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Proposal 2</w:t>
            </w:r>
          </w:p>
        </w:tc>
        <w:tc>
          <w:tcPr>
            <w:tcW w:w="1276" w:type="dxa"/>
            <w:tcBorders>
              <w:top w:val="single" w:sz="8" w:space="0" w:color="auto"/>
              <w:left w:val="nil"/>
              <w:bottom w:val="single" w:sz="8" w:space="0" w:color="auto"/>
              <w:right w:val="double" w:sz="6" w:space="0" w:color="auto"/>
            </w:tcBorders>
            <w:shd w:val="clear" w:color="000000" w:fill="62BEAC"/>
            <w:vAlign w:val="center"/>
            <w:hideMark/>
          </w:tcPr>
          <w:p w14:paraId="006690BB"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Proposal 3</w:t>
            </w:r>
          </w:p>
        </w:tc>
        <w:tc>
          <w:tcPr>
            <w:tcW w:w="1276" w:type="dxa"/>
            <w:tcBorders>
              <w:top w:val="single" w:sz="8" w:space="0" w:color="auto"/>
              <w:left w:val="nil"/>
              <w:bottom w:val="single" w:sz="8" w:space="0" w:color="auto"/>
              <w:right w:val="double" w:sz="6" w:space="0" w:color="auto"/>
            </w:tcBorders>
            <w:shd w:val="clear" w:color="000000" w:fill="62BEAC"/>
            <w:vAlign w:val="center"/>
            <w:hideMark/>
          </w:tcPr>
          <w:p w14:paraId="79CB17CB"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Proposal 4</w:t>
            </w:r>
          </w:p>
        </w:tc>
        <w:tc>
          <w:tcPr>
            <w:tcW w:w="1134" w:type="dxa"/>
            <w:tcBorders>
              <w:top w:val="single" w:sz="8" w:space="0" w:color="auto"/>
              <w:left w:val="nil"/>
              <w:bottom w:val="single" w:sz="8" w:space="0" w:color="auto"/>
              <w:right w:val="single" w:sz="8" w:space="0" w:color="auto"/>
            </w:tcBorders>
            <w:shd w:val="clear" w:color="000000" w:fill="62BEAC"/>
            <w:vAlign w:val="center"/>
            <w:hideMark/>
          </w:tcPr>
          <w:p w14:paraId="7F5CB9FC"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Proposal 5</w:t>
            </w:r>
          </w:p>
        </w:tc>
        <w:tc>
          <w:tcPr>
            <w:tcW w:w="1262" w:type="dxa"/>
            <w:vMerge w:val="restart"/>
            <w:tcBorders>
              <w:top w:val="single" w:sz="8" w:space="0" w:color="auto"/>
              <w:left w:val="nil"/>
              <w:bottom w:val="single" w:sz="8" w:space="0" w:color="000000"/>
              <w:right w:val="single" w:sz="8" w:space="0" w:color="auto"/>
            </w:tcBorders>
            <w:shd w:val="clear" w:color="000000" w:fill="62BEAC"/>
            <w:vAlign w:val="center"/>
            <w:hideMark/>
          </w:tcPr>
          <w:p w14:paraId="2357EEB6"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Total Cost Across Property Type</w:t>
            </w:r>
          </w:p>
        </w:tc>
      </w:tr>
      <w:tr w:rsidR="00587E98" w:rsidRPr="00587E98" w14:paraId="6DD1C73D" w14:textId="77777777" w:rsidTr="00587E98">
        <w:trPr>
          <w:trHeight w:val="283"/>
        </w:trPr>
        <w:tc>
          <w:tcPr>
            <w:tcW w:w="724" w:type="dxa"/>
            <w:tcBorders>
              <w:top w:val="nil"/>
              <w:left w:val="single" w:sz="8" w:space="0" w:color="auto"/>
              <w:bottom w:val="single" w:sz="8" w:space="0" w:color="auto"/>
              <w:right w:val="single" w:sz="8" w:space="0" w:color="auto"/>
            </w:tcBorders>
            <w:shd w:val="clear" w:color="000000" w:fill="62BEAC"/>
            <w:vAlign w:val="center"/>
            <w:hideMark/>
          </w:tcPr>
          <w:p w14:paraId="26F40E26" w14:textId="77777777" w:rsidR="00587E98" w:rsidRPr="00893358" w:rsidRDefault="00587E98" w:rsidP="00587E98">
            <w:pPr>
              <w:spacing w:before="120"/>
              <w:rPr>
                <w:rFonts w:cs="Arial"/>
                <w:b/>
                <w:bCs/>
                <w:color w:val="FFFFFF"/>
                <w:sz w:val="18"/>
                <w:szCs w:val="18"/>
              </w:rPr>
            </w:pPr>
            <w:r w:rsidRPr="00893358">
              <w:rPr>
                <w:rFonts w:cs="Arial"/>
                <w:b/>
                <w:bCs/>
                <w:color w:val="FFFFFF"/>
                <w:sz w:val="18"/>
                <w:szCs w:val="18"/>
              </w:rPr>
              <w:t> </w:t>
            </w:r>
          </w:p>
        </w:tc>
        <w:tc>
          <w:tcPr>
            <w:tcW w:w="2126" w:type="dxa"/>
            <w:tcBorders>
              <w:top w:val="nil"/>
              <w:left w:val="nil"/>
              <w:bottom w:val="single" w:sz="8" w:space="0" w:color="auto"/>
              <w:right w:val="single" w:sz="8" w:space="0" w:color="auto"/>
            </w:tcBorders>
            <w:shd w:val="clear" w:color="000000" w:fill="62BEAC"/>
            <w:vAlign w:val="center"/>
            <w:hideMark/>
          </w:tcPr>
          <w:p w14:paraId="7BCF8611" w14:textId="77777777" w:rsidR="00587E98" w:rsidRPr="00893358" w:rsidRDefault="00587E98" w:rsidP="00587E98">
            <w:pPr>
              <w:spacing w:before="120"/>
              <w:rPr>
                <w:rFonts w:cs="Arial"/>
                <w:b/>
                <w:bCs/>
                <w:color w:val="FFFFFF"/>
                <w:sz w:val="18"/>
                <w:szCs w:val="18"/>
              </w:rPr>
            </w:pPr>
            <w:r w:rsidRPr="00893358">
              <w:rPr>
                <w:rFonts w:cs="Arial"/>
                <w:b/>
                <w:bCs/>
                <w:color w:val="FFFFFF"/>
                <w:sz w:val="18"/>
                <w:szCs w:val="18"/>
              </w:rPr>
              <w:t> </w:t>
            </w:r>
          </w:p>
        </w:tc>
        <w:tc>
          <w:tcPr>
            <w:tcW w:w="1276" w:type="dxa"/>
            <w:tcBorders>
              <w:top w:val="nil"/>
              <w:left w:val="nil"/>
              <w:bottom w:val="single" w:sz="8" w:space="0" w:color="auto"/>
              <w:right w:val="double" w:sz="6" w:space="0" w:color="auto"/>
            </w:tcBorders>
            <w:shd w:val="clear" w:color="000000" w:fill="62BEAC"/>
            <w:vAlign w:val="center"/>
            <w:hideMark/>
          </w:tcPr>
          <w:p w14:paraId="63573834"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w:t>
            </w:r>
          </w:p>
        </w:tc>
        <w:tc>
          <w:tcPr>
            <w:tcW w:w="1275" w:type="dxa"/>
            <w:tcBorders>
              <w:top w:val="nil"/>
              <w:left w:val="nil"/>
              <w:bottom w:val="single" w:sz="8" w:space="0" w:color="auto"/>
              <w:right w:val="double" w:sz="6" w:space="0" w:color="auto"/>
            </w:tcBorders>
            <w:shd w:val="clear" w:color="000000" w:fill="62BEAC"/>
            <w:vAlign w:val="center"/>
            <w:hideMark/>
          </w:tcPr>
          <w:p w14:paraId="241410AA"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w:t>
            </w:r>
          </w:p>
        </w:tc>
        <w:tc>
          <w:tcPr>
            <w:tcW w:w="1276" w:type="dxa"/>
            <w:tcBorders>
              <w:top w:val="nil"/>
              <w:left w:val="nil"/>
              <w:bottom w:val="single" w:sz="8" w:space="0" w:color="auto"/>
              <w:right w:val="double" w:sz="6" w:space="0" w:color="auto"/>
            </w:tcBorders>
            <w:shd w:val="clear" w:color="000000" w:fill="62BEAC"/>
            <w:vAlign w:val="center"/>
            <w:hideMark/>
          </w:tcPr>
          <w:p w14:paraId="30D00135"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w:t>
            </w:r>
          </w:p>
        </w:tc>
        <w:tc>
          <w:tcPr>
            <w:tcW w:w="1276" w:type="dxa"/>
            <w:tcBorders>
              <w:top w:val="nil"/>
              <w:left w:val="nil"/>
              <w:bottom w:val="single" w:sz="8" w:space="0" w:color="auto"/>
              <w:right w:val="double" w:sz="6" w:space="0" w:color="auto"/>
            </w:tcBorders>
            <w:shd w:val="clear" w:color="000000" w:fill="62BEAC"/>
            <w:vAlign w:val="center"/>
            <w:hideMark/>
          </w:tcPr>
          <w:p w14:paraId="36CB119E"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w:t>
            </w:r>
          </w:p>
        </w:tc>
        <w:tc>
          <w:tcPr>
            <w:tcW w:w="1134" w:type="dxa"/>
            <w:tcBorders>
              <w:top w:val="nil"/>
              <w:left w:val="nil"/>
              <w:bottom w:val="single" w:sz="8" w:space="0" w:color="auto"/>
              <w:right w:val="single" w:sz="8" w:space="0" w:color="auto"/>
            </w:tcBorders>
            <w:shd w:val="clear" w:color="000000" w:fill="62BEAC"/>
            <w:vAlign w:val="center"/>
            <w:hideMark/>
          </w:tcPr>
          <w:p w14:paraId="276F9931" w14:textId="77777777" w:rsidR="00587E98" w:rsidRPr="00893358" w:rsidRDefault="00587E98" w:rsidP="00587E98">
            <w:pPr>
              <w:spacing w:before="120"/>
              <w:jc w:val="center"/>
              <w:rPr>
                <w:rFonts w:cs="Arial"/>
                <w:b/>
                <w:bCs/>
                <w:color w:val="FFFFFF"/>
                <w:sz w:val="18"/>
                <w:szCs w:val="18"/>
              </w:rPr>
            </w:pPr>
            <w:r w:rsidRPr="00893358">
              <w:rPr>
                <w:rFonts w:cs="Arial"/>
                <w:b/>
                <w:bCs/>
                <w:color w:val="FFFFFF"/>
                <w:sz w:val="18"/>
                <w:szCs w:val="18"/>
              </w:rPr>
              <w:t>$</w:t>
            </w:r>
          </w:p>
        </w:tc>
        <w:tc>
          <w:tcPr>
            <w:tcW w:w="1262" w:type="dxa"/>
            <w:vMerge/>
            <w:tcBorders>
              <w:top w:val="single" w:sz="8" w:space="0" w:color="auto"/>
              <w:left w:val="nil"/>
              <w:bottom w:val="single" w:sz="8" w:space="0" w:color="000000"/>
              <w:right w:val="single" w:sz="8" w:space="0" w:color="auto"/>
            </w:tcBorders>
            <w:vAlign w:val="center"/>
            <w:hideMark/>
          </w:tcPr>
          <w:p w14:paraId="7F54A884" w14:textId="77777777" w:rsidR="00587E98" w:rsidRPr="00893358" w:rsidRDefault="00587E98" w:rsidP="00587E98">
            <w:pPr>
              <w:spacing w:before="120"/>
              <w:rPr>
                <w:rFonts w:cs="Arial"/>
                <w:b/>
                <w:bCs/>
                <w:color w:val="FFFFFF"/>
                <w:sz w:val="18"/>
                <w:szCs w:val="18"/>
              </w:rPr>
            </w:pPr>
          </w:p>
        </w:tc>
      </w:tr>
      <w:tr w:rsidR="00587E98" w:rsidRPr="00587E98" w14:paraId="78C458A1" w14:textId="77777777" w:rsidTr="00587E98">
        <w:trPr>
          <w:trHeight w:val="283"/>
        </w:trPr>
        <w:tc>
          <w:tcPr>
            <w:tcW w:w="72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3D54F98"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6</w:t>
            </w:r>
          </w:p>
        </w:tc>
        <w:tc>
          <w:tcPr>
            <w:tcW w:w="2126" w:type="dxa"/>
            <w:tcBorders>
              <w:top w:val="single" w:sz="4" w:space="0" w:color="auto"/>
              <w:left w:val="nil"/>
              <w:bottom w:val="single" w:sz="4" w:space="0" w:color="auto"/>
              <w:right w:val="single" w:sz="8" w:space="0" w:color="auto"/>
            </w:tcBorders>
            <w:shd w:val="clear" w:color="auto" w:fill="auto"/>
            <w:vAlign w:val="center"/>
            <w:hideMark/>
          </w:tcPr>
          <w:p w14:paraId="495B4B5E"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 xml:space="preserve">Large Horizontal Spread </w:t>
            </w:r>
            <w:r w:rsidRPr="00893358">
              <w:rPr>
                <w:rFonts w:cs="Arial"/>
                <w:b/>
                <w:bCs/>
                <w:color w:val="000000"/>
                <w:sz w:val="18"/>
                <w:szCs w:val="18"/>
              </w:rPr>
              <w:br/>
              <w:t>Shopping Centre - Scenario A</w:t>
            </w:r>
          </w:p>
        </w:tc>
        <w:tc>
          <w:tcPr>
            <w:tcW w:w="1276" w:type="dxa"/>
            <w:tcBorders>
              <w:top w:val="single" w:sz="4" w:space="0" w:color="auto"/>
              <w:left w:val="nil"/>
              <w:bottom w:val="single" w:sz="4" w:space="0" w:color="auto"/>
              <w:right w:val="double" w:sz="6" w:space="0" w:color="auto"/>
            </w:tcBorders>
            <w:shd w:val="clear" w:color="auto" w:fill="auto"/>
            <w:noWrap/>
            <w:vAlign w:val="center"/>
            <w:hideMark/>
          </w:tcPr>
          <w:p w14:paraId="4E67241F"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67,100</w:t>
            </w:r>
          </w:p>
        </w:tc>
        <w:tc>
          <w:tcPr>
            <w:tcW w:w="1275" w:type="dxa"/>
            <w:tcBorders>
              <w:top w:val="single" w:sz="4" w:space="0" w:color="auto"/>
              <w:left w:val="nil"/>
              <w:bottom w:val="single" w:sz="4" w:space="0" w:color="auto"/>
              <w:right w:val="double" w:sz="6" w:space="0" w:color="auto"/>
            </w:tcBorders>
            <w:shd w:val="clear" w:color="auto" w:fill="auto"/>
            <w:noWrap/>
            <w:vAlign w:val="center"/>
            <w:hideMark/>
          </w:tcPr>
          <w:p w14:paraId="65E1A455"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single" w:sz="4" w:space="0" w:color="auto"/>
              <w:left w:val="nil"/>
              <w:bottom w:val="single" w:sz="4" w:space="0" w:color="auto"/>
              <w:right w:val="double" w:sz="6" w:space="0" w:color="auto"/>
            </w:tcBorders>
            <w:shd w:val="clear" w:color="auto" w:fill="auto"/>
            <w:noWrap/>
            <w:vAlign w:val="center"/>
            <w:hideMark/>
          </w:tcPr>
          <w:p w14:paraId="1C6A4060"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11,700</w:t>
            </w:r>
          </w:p>
        </w:tc>
        <w:tc>
          <w:tcPr>
            <w:tcW w:w="1276" w:type="dxa"/>
            <w:tcBorders>
              <w:top w:val="single" w:sz="4" w:space="0" w:color="auto"/>
              <w:left w:val="nil"/>
              <w:bottom w:val="single" w:sz="4" w:space="0" w:color="auto"/>
              <w:right w:val="double" w:sz="6" w:space="0" w:color="auto"/>
            </w:tcBorders>
            <w:shd w:val="clear" w:color="auto" w:fill="auto"/>
            <w:noWrap/>
            <w:vAlign w:val="center"/>
            <w:hideMark/>
          </w:tcPr>
          <w:p w14:paraId="33346124"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31,800</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7B7F79BE"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94,900</w:t>
            </w:r>
          </w:p>
        </w:tc>
        <w:tc>
          <w:tcPr>
            <w:tcW w:w="1262" w:type="dxa"/>
            <w:tcBorders>
              <w:top w:val="single" w:sz="8" w:space="0" w:color="auto"/>
              <w:left w:val="nil"/>
              <w:bottom w:val="nil"/>
              <w:right w:val="single" w:sz="8" w:space="0" w:color="auto"/>
            </w:tcBorders>
            <w:shd w:val="clear" w:color="000000" w:fill="0F243E"/>
            <w:vAlign w:val="center"/>
            <w:hideMark/>
          </w:tcPr>
          <w:p w14:paraId="646E5BCB"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$205,500</w:t>
            </w:r>
          </w:p>
        </w:tc>
      </w:tr>
      <w:tr w:rsidR="00587E98" w:rsidRPr="00587E98" w14:paraId="4183D3AA" w14:textId="77777777" w:rsidTr="00587E98">
        <w:trPr>
          <w:trHeight w:val="283"/>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14:paraId="1F89092F"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6</w:t>
            </w:r>
          </w:p>
        </w:tc>
        <w:tc>
          <w:tcPr>
            <w:tcW w:w="2126" w:type="dxa"/>
            <w:tcBorders>
              <w:top w:val="nil"/>
              <w:left w:val="nil"/>
              <w:bottom w:val="single" w:sz="4" w:space="0" w:color="auto"/>
              <w:right w:val="single" w:sz="8" w:space="0" w:color="auto"/>
            </w:tcBorders>
            <w:shd w:val="clear" w:color="auto" w:fill="auto"/>
            <w:vAlign w:val="center"/>
            <w:hideMark/>
          </w:tcPr>
          <w:p w14:paraId="67320ABE"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 xml:space="preserve">Large Horizontal Spread </w:t>
            </w:r>
            <w:r w:rsidRPr="00893358">
              <w:rPr>
                <w:rFonts w:cs="Arial"/>
                <w:b/>
                <w:bCs/>
                <w:color w:val="000000"/>
                <w:sz w:val="18"/>
                <w:szCs w:val="18"/>
              </w:rPr>
              <w:br/>
              <w:t>Shopping Centre - Scenario B</w:t>
            </w:r>
          </w:p>
        </w:tc>
        <w:tc>
          <w:tcPr>
            <w:tcW w:w="1276" w:type="dxa"/>
            <w:tcBorders>
              <w:top w:val="nil"/>
              <w:left w:val="nil"/>
              <w:bottom w:val="single" w:sz="4" w:space="0" w:color="auto"/>
              <w:right w:val="double" w:sz="6" w:space="0" w:color="auto"/>
            </w:tcBorders>
            <w:shd w:val="clear" w:color="auto" w:fill="auto"/>
            <w:noWrap/>
            <w:vAlign w:val="center"/>
            <w:hideMark/>
          </w:tcPr>
          <w:p w14:paraId="05D2FD7C"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67,100</w:t>
            </w:r>
          </w:p>
        </w:tc>
        <w:tc>
          <w:tcPr>
            <w:tcW w:w="1275" w:type="dxa"/>
            <w:tcBorders>
              <w:top w:val="nil"/>
              <w:left w:val="nil"/>
              <w:bottom w:val="single" w:sz="4" w:space="0" w:color="auto"/>
              <w:right w:val="double" w:sz="6" w:space="0" w:color="auto"/>
            </w:tcBorders>
            <w:shd w:val="clear" w:color="auto" w:fill="auto"/>
            <w:noWrap/>
            <w:vAlign w:val="center"/>
            <w:hideMark/>
          </w:tcPr>
          <w:p w14:paraId="0A532517"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32C288D2"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11,200</w:t>
            </w:r>
          </w:p>
        </w:tc>
        <w:tc>
          <w:tcPr>
            <w:tcW w:w="1276" w:type="dxa"/>
            <w:tcBorders>
              <w:top w:val="nil"/>
              <w:left w:val="nil"/>
              <w:bottom w:val="single" w:sz="4" w:space="0" w:color="auto"/>
              <w:right w:val="double" w:sz="6" w:space="0" w:color="auto"/>
            </w:tcBorders>
            <w:shd w:val="clear" w:color="auto" w:fill="auto"/>
            <w:noWrap/>
            <w:vAlign w:val="center"/>
            <w:hideMark/>
          </w:tcPr>
          <w:p w14:paraId="6C07B33B"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31,800</w:t>
            </w:r>
          </w:p>
        </w:tc>
        <w:tc>
          <w:tcPr>
            <w:tcW w:w="1134" w:type="dxa"/>
            <w:tcBorders>
              <w:top w:val="nil"/>
              <w:left w:val="nil"/>
              <w:bottom w:val="single" w:sz="4" w:space="0" w:color="auto"/>
              <w:right w:val="single" w:sz="8" w:space="0" w:color="auto"/>
            </w:tcBorders>
            <w:shd w:val="clear" w:color="auto" w:fill="auto"/>
            <w:noWrap/>
            <w:vAlign w:val="center"/>
            <w:hideMark/>
          </w:tcPr>
          <w:p w14:paraId="7E73E18E"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94,900</w:t>
            </w:r>
          </w:p>
        </w:tc>
        <w:tc>
          <w:tcPr>
            <w:tcW w:w="1262" w:type="dxa"/>
            <w:tcBorders>
              <w:top w:val="single" w:sz="8" w:space="0" w:color="auto"/>
              <w:left w:val="nil"/>
              <w:bottom w:val="nil"/>
              <w:right w:val="single" w:sz="8" w:space="0" w:color="auto"/>
            </w:tcBorders>
            <w:shd w:val="clear" w:color="000000" w:fill="0F243E"/>
            <w:vAlign w:val="center"/>
            <w:hideMark/>
          </w:tcPr>
          <w:p w14:paraId="3EA0FFD8"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$205,000</w:t>
            </w:r>
          </w:p>
        </w:tc>
      </w:tr>
      <w:tr w:rsidR="00587E98" w:rsidRPr="00587E98" w14:paraId="2929EA1E" w14:textId="77777777" w:rsidTr="00587E98">
        <w:trPr>
          <w:trHeight w:val="283"/>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14:paraId="795C048F"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6</w:t>
            </w:r>
          </w:p>
        </w:tc>
        <w:tc>
          <w:tcPr>
            <w:tcW w:w="2126" w:type="dxa"/>
            <w:tcBorders>
              <w:top w:val="nil"/>
              <w:left w:val="nil"/>
              <w:bottom w:val="single" w:sz="4" w:space="0" w:color="auto"/>
              <w:right w:val="single" w:sz="8" w:space="0" w:color="auto"/>
            </w:tcBorders>
            <w:shd w:val="clear" w:color="auto" w:fill="auto"/>
            <w:vAlign w:val="center"/>
            <w:hideMark/>
          </w:tcPr>
          <w:p w14:paraId="5A27E00D"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2 Storey Restaurant</w:t>
            </w:r>
          </w:p>
        </w:tc>
        <w:tc>
          <w:tcPr>
            <w:tcW w:w="1276" w:type="dxa"/>
            <w:tcBorders>
              <w:top w:val="nil"/>
              <w:left w:val="nil"/>
              <w:bottom w:val="single" w:sz="4" w:space="0" w:color="auto"/>
              <w:right w:val="double" w:sz="6" w:space="0" w:color="auto"/>
            </w:tcBorders>
            <w:shd w:val="clear" w:color="auto" w:fill="auto"/>
            <w:noWrap/>
            <w:vAlign w:val="center"/>
            <w:hideMark/>
          </w:tcPr>
          <w:p w14:paraId="46CB4789"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1,400</w:t>
            </w:r>
          </w:p>
        </w:tc>
        <w:tc>
          <w:tcPr>
            <w:tcW w:w="1275" w:type="dxa"/>
            <w:tcBorders>
              <w:top w:val="nil"/>
              <w:left w:val="nil"/>
              <w:bottom w:val="single" w:sz="4" w:space="0" w:color="auto"/>
              <w:right w:val="double" w:sz="6" w:space="0" w:color="auto"/>
            </w:tcBorders>
            <w:shd w:val="clear" w:color="auto" w:fill="auto"/>
            <w:noWrap/>
            <w:vAlign w:val="center"/>
            <w:hideMark/>
          </w:tcPr>
          <w:p w14:paraId="7F84336C"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0DB5C294"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10F6637D"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1,600</w:t>
            </w:r>
          </w:p>
        </w:tc>
        <w:tc>
          <w:tcPr>
            <w:tcW w:w="1134" w:type="dxa"/>
            <w:tcBorders>
              <w:top w:val="nil"/>
              <w:left w:val="nil"/>
              <w:bottom w:val="single" w:sz="4" w:space="0" w:color="auto"/>
              <w:right w:val="single" w:sz="8" w:space="0" w:color="auto"/>
            </w:tcBorders>
            <w:shd w:val="clear" w:color="auto" w:fill="auto"/>
            <w:noWrap/>
            <w:vAlign w:val="center"/>
            <w:hideMark/>
          </w:tcPr>
          <w:p w14:paraId="57535CF8"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7,500</w:t>
            </w:r>
          </w:p>
        </w:tc>
        <w:tc>
          <w:tcPr>
            <w:tcW w:w="1262" w:type="dxa"/>
            <w:tcBorders>
              <w:top w:val="single" w:sz="8" w:space="0" w:color="auto"/>
              <w:left w:val="nil"/>
              <w:bottom w:val="nil"/>
              <w:right w:val="single" w:sz="8" w:space="0" w:color="auto"/>
            </w:tcBorders>
            <w:shd w:val="clear" w:color="000000" w:fill="0F243E"/>
            <w:vAlign w:val="center"/>
            <w:hideMark/>
          </w:tcPr>
          <w:p w14:paraId="34227687"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$10,500</w:t>
            </w:r>
          </w:p>
        </w:tc>
      </w:tr>
      <w:tr w:rsidR="00587E98" w:rsidRPr="00587E98" w14:paraId="3791A968" w14:textId="77777777" w:rsidTr="00587E98">
        <w:trPr>
          <w:trHeight w:val="283"/>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14:paraId="480748E8"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7a</w:t>
            </w:r>
          </w:p>
        </w:tc>
        <w:tc>
          <w:tcPr>
            <w:tcW w:w="2126" w:type="dxa"/>
            <w:tcBorders>
              <w:top w:val="nil"/>
              <w:left w:val="nil"/>
              <w:bottom w:val="single" w:sz="4" w:space="0" w:color="auto"/>
              <w:right w:val="single" w:sz="8" w:space="0" w:color="auto"/>
            </w:tcBorders>
            <w:shd w:val="clear" w:color="auto" w:fill="auto"/>
            <w:vAlign w:val="center"/>
            <w:hideMark/>
          </w:tcPr>
          <w:p w14:paraId="5A84B51C"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7 Storey Car Park</w:t>
            </w:r>
          </w:p>
        </w:tc>
        <w:tc>
          <w:tcPr>
            <w:tcW w:w="1276" w:type="dxa"/>
            <w:tcBorders>
              <w:top w:val="nil"/>
              <w:left w:val="nil"/>
              <w:bottom w:val="single" w:sz="4" w:space="0" w:color="auto"/>
              <w:right w:val="double" w:sz="6" w:space="0" w:color="auto"/>
            </w:tcBorders>
            <w:shd w:val="clear" w:color="auto" w:fill="auto"/>
            <w:noWrap/>
            <w:vAlign w:val="center"/>
            <w:hideMark/>
          </w:tcPr>
          <w:p w14:paraId="3024E24B"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10,400</w:t>
            </w:r>
          </w:p>
        </w:tc>
        <w:tc>
          <w:tcPr>
            <w:tcW w:w="1275" w:type="dxa"/>
            <w:tcBorders>
              <w:top w:val="nil"/>
              <w:left w:val="nil"/>
              <w:bottom w:val="single" w:sz="4" w:space="0" w:color="auto"/>
              <w:right w:val="double" w:sz="6" w:space="0" w:color="auto"/>
            </w:tcBorders>
            <w:shd w:val="clear" w:color="auto" w:fill="auto"/>
            <w:noWrap/>
            <w:vAlign w:val="center"/>
            <w:hideMark/>
          </w:tcPr>
          <w:p w14:paraId="120A1909"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286F342E"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4D318E3E"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1,600</w:t>
            </w:r>
          </w:p>
        </w:tc>
        <w:tc>
          <w:tcPr>
            <w:tcW w:w="1134" w:type="dxa"/>
            <w:tcBorders>
              <w:top w:val="nil"/>
              <w:left w:val="nil"/>
              <w:bottom w:val="single" w:sz="4" w:space="0" w:color="auto"/>
              <w:right w:val="single" w:sz="8" w:space="0" w:color="auto"/>
            </w:tcBorders>
            <w:shd w:val="clear" w:color="auto" w:fill="auto"/>
            <w:noWrap/>
            <w:vAlign w:val="center"/>
            <w:hideMark/>
          </w:tcPr>
          <w:p w14:paraId="012ACFF2"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51,500</w:t>
            </w:r>
          </w:p>
        </w:tc>
        <w:tc>
          <w:tcPr>
            <w:tcW w:w="1262" w:type="dxa"/>
            <w:tcBorders>
              <w:top w:val="single" w:sz="8" w:space="0" w:color="auto"/>
              <w:left w:val="nil"/>
              <w:bottom w:val="nil"/>
              <w:right w:val="single" w:sz="8" w:space="0" w:color="auto"/>
            </w:tcBorders>
            <w:shd w:val="clear" w:color="000000" w:fill="0F243E"/>
            <w:vAlign w:val="center"/>
            <w:hideMark/>
          </w:tcPr>
          <w:p w14:paraId="62782E36"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$63,500</w:t>
            </w:r>
          </w:p>
        </w:tc>
      </w:tr>
      <w:tr w:rsidR="00587E98" w:rsidRPr="00587E98" w14:paraId="2550C683" w14:textId="77777777" w:rsidTr="00587E98">
        <w:trPr>
          <w:trHeight w:val="283"/>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14:paraId="6A1CCD46"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7b</w:t>
            </w:r>
          </w:p>
        </w:tc>
        <w:tc>
          <w:tcPr>
            <w:tcW w:w="2126" w:type="dxa"/>
            <w:tcBorders>
              <w:top w:val="nil"/>
              <w:left w:val="nil"/>
              <w:bottom w:val="single" w:sz="4" w:space="0" w:color="auto"/>
              <w:right w:val="single" w:sz="8" w:space="0" w:color="auto"/>
            </w:tcBorders>
            <w:shd w:val="clear" w:color="auto" w:fill="auto"/>
            <w:vAlign w:val="center"/>
            <w:hideMark/>
          </w:tcPr>
          <w:p w14:paraId="6DFBF61B"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2 Storey Storage / Warehouse</w:t>
            </w:r>
          </w:p>
        </w:tc>
        <w:tc>
          <w:tcPr>
            <w:tcW w:w="1276" w:type="dxa"/>
            <w:tcBorders>
              <w:top w:val="nil"/>
              <w:left w:val="nil"/>
              <w:bottom w:val="single" w:sz="4" w:space="0" w:color="auto"/>
              <w:right w:val="double" w:sz="6" w:space="0" w:color="auto"/>
            </w:tcBorders>
            <w:shd w:val="clear" w:color="auto" w:fill="auto"/>
            <w:noWrap/>
            <w:vAlign w:val="center"/>
            <w:hideMark/>
          </w:tcPr>
          <w:p w14:paraId="761D576D"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41,000</w:t>
            </w:r>
          </w:p>
        </w:tc>
        <w:tc>
          <w:tcPr>
            <w:tcW w:w="1275" w:type="dxa"/>
            <w:tcBorders>
              <w:top w:val="nil"/>
              <w:left w:val="nil"/>
              <w:bottom w:val="single" w:sz="4" w:space="0" w:color="auto"/>
              <w:right w:val="double" w:sz="6" w:space="0" w:color="auto"/>
            </w:tcBorders>
            <w:shd w:val="clear" w:color="auto" w:fill="auto"/>
            <w:noWrap/>
            <w:vAlign w:val="center"/>
            <w:hideMark/>
          </w:tcPr>
          <w:p w14:paraId="5EAFE6E8"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1D3A4B4B"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60673D22"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24,000</w:t>
            </w:r>
          </w:p>
        </w:tc>
        <w:tc>
          <w:tcPr>
            <w:tcW w:w="1134" w:type="dxa"/>
            <w:tcBorders>
              <w:top w:val="nil"/>
              <w:left w:val="nil"/>
              <w:bottom w:val="single" w:sz="4" w:space="0" w:color="auto"/>
              <w:right w:val="single" w:sz="8" w:space="0" w:color="auto"/>
            </w:tcBorders>
            <w:shd w:val="clear" w:color="auto" w:fill="auto"/>
            <w:noWrap/>
            <w:vAlign w:val="center"/>
            <w:hideMark/>
          </w:tcPr>
          <w:p w14:paraId="73A126BA"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8,700</w:t>
            </w:r>
          </w:p>
        </w:tc>
        <w:tc>
          <w:tcPr>
            <w:tcW w:w="1262" w:type="dxa"/>
            <w:tcBorders>
              <w:top w:val="single" w:sz="8" w:space="0" w:color="auto"/>
              <w:left w:val="nil"/>
              <w:bottom w:val="nil"/>
              <w:right w:val="single" w:sz="8" w:space="0" w:color="auto"/>
            </w:tcBorders>
            <w:shd w:val="clear" w:color="000000" w:fill="0F243E"/>
            <w:vAlign w:val="center"/>
            <w:hideMark/>
          </w:tcPr>
          <w:p w14:paraId="0857A48F"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$73,700</w:t>
            </w:r>
          </w:p>
        </w:tc>
      </w:tr>
      <w:tr w:rsidR="00587E98" w:rsidRPr="00587E98" w14:paraId="6470BF4A" w14:textId="77777777" w:rsidTr="00587E98">
        <w:trPr>
          <w:trHeight w:val="283"/>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14:paraId="26DC4AC9"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8</w:t>
            </w:r>
          </w:p>
        </w:tc>
        <w:tc>
          <w:tcPr>
            <w:tcW w:w="2126" w:type="dxa"/>
            <w:tcBorders>
              <w:top w:val="nil"/>
              <w:left w:val="nil"/>
              <w:bottom w:val="single" w:sz="4" w:space="0" w:color="auto"/>
              <w:right w:val="single" w:sz="8" w:space="0" w:color="auto"/>
            </w:tcBorders>
            <w:shd w:val="clear" w:color="auto" w:fill="auto"/>
            <w:vAlign w:val="center"/>
            <w:hideMark/>
          </w:tcPr>
          <w:p w14:paraId="6C2DC786"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Single Storey Lab / Factory 500m</w:t>
            </w:r>
            <w:r w:rsidRPr="00893358">
              <w:rPr>
                <w:rFonts w:cs="Arial"/>
                <w:b/>
                <w:bCs/>
                <w:color w:val="000000"/>
                <w:sz w:val="18"/>
                <w:szCs w:val="18"/>
                <w:vertAlign w:val="superscript"/>
              </w:rPr>
              <w:t>2</w:t>
            </w:r>
          </w:p>
        </w:tc>
        <w:tc>
          <w:tcPr>
            <w:tcW w:w="1276" w:type="dxa"/>
            <w:tcBorders>
              <w:top w:val="nil"/>
              <w:left w:val="nil"/>
              <w:bottom w:val="single" w:sz="4" w:space="0" w:color="auto"/>
              <w:right w:val="double" w:sz="6" w:space="0" w:color="auto"/>
            </w:tcBorders>
            <w:shd w:val="clear" w:color="auto" w:fill="auto"/>
            <w:noWrap/>
            <w:vAlign w:val="center"/>
            <w:hideMark/>
          </w:tcPr>
          <w:p w14:paraId="334C5CF6"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2,500</w:t>
            </w:r>
          </w:p>
        </w:tc>
        <w:tc>
          <w:tcPr>
            <w:tcW w:w="1275" w:type="dxa"/>
            <w:tcBorders>
              <w:top w:val="nil"/>
              <w:left w:val="nil"/>
              <w:bottom w:val="single" w:sz="4" w:space="0" w:color="auto"/>
              <w:right w:val="double" w:sz="6" w:space="0" w:color="auto"/>
            </w:tcBorders>
            <w:shd w:val="clear" w:color="auto" w:fill="auto"/>
            <w:noWrap/>
            <w:vAlign w:val="center"/>
            <w:hideMark/>
          </w:tcPr>
          <w:p w14:paraId="139717D2"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26798D96"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2039731C"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1,600</w:t>
            </w:r>
          </w:p>
        </w:tc>
        <w:tc>
          <w:tcPr>
            <w:tcW w:w="1134" w:type="dxa"/>
            <w:tcBorders>
              <w:top w:val="nil"/>
              <w:left w:val="nil"/>
              <w:bottom w:val="single" w:sz="4" w:space="0" w:color="auto"/>
              <w:right w:val="single" w:sz="8" w:space="0" w:color="auto"/>
            </w:tcBorders>
            <w:shd w:val="clear" w:color="auto" w:fill="auto"/>
            <w:noWrap/>
            <w:vAlign w:val="center"/>
            <w:hideMark/>
          </w:tcPr>
          <w:p w14:paraId="5701B4D0"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62" w:type="dxa"/>
            <w:tcBorders>
              <w:top w:val="single" w:sz="8" w:space="0" w:color="auto"/>
              <w:left w:val="nil"/>
              <w:bottom w:val="nil"/>
              <w:right w:val="single" w:sz="8" w:space="0" w:color="auto"/>
            </w:tcBorders>
            <w:shd w:val="clear" w:color="000000" w:fill="0F243E"/>
            <w:vAlign w:val="center"/>
            <w:hideMark/>
          </w:tcPr>
          <w:p w14:paraId="77827FE0"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$4,100</w:t>
            </w:r>
          </w:p>
        </w:tc>
      </w:tr>
      <w:tr w:rsidR="00587E98" w:rsidRPr="00587E98" w14:paraId="518198ED" w14:textId="77777777" w:rsidTr="00587E98">
        <w:trPr>
          <w:trHeight w:val="283"/>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14:paraId="546770F1"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9a</w:t>
            </w:r>
          </w:p>
        </w:tc>
        <w:tc>
          <w:tcPr>
            <w:tcW w:w="2126" w:type="dxa"/>
            <w:tcBorders>
              <w:top w:val="nil"/>
              <w:left w:val="nil"/>
              <w:bottom w:val="single" w:sz="4" w:space="0" w:color="auto"/>
              <w:right w:val="single" w:sz="8" w:space="0" w:color="auto"/>
            </w:tcBorders>
            <w:shd w:val="clear" w:color="auto" w:fill="auto"/>
            <w:vAlign w:val="center"/>
            <w:hideMark/>
          </w:tcPr>
          <w:p w14:paraId="1F64BF72"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3 Storey Hospital Building</w:t>
            </w:r>
          </w:p>
        </w:tc>
        <w:tc>
          <w:tcPr>
            <w:tcW w:w="1276" w:type="dxa"/>
            <w:tcBorders>
              <w:top w:val="nil"/>
              <w:left w:val="nil"/>
              <w:bottom w:val="single" w:sz="4" w:space="0" w:color="auto"/>
              <w:right w:val="double" w:sz="6" w:space="0" w:color="auto"/>
            </w:tcBorders>
            <w:shd w:val="clear" w:color="auto" w:fill="auto"/>
            <w:noWrap/>
            <w:vAlign w:val="center"/>
            <w:hideMark/>
          </w:tcPr>
          <w:p w14:paraId="77112F7C"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18,600</w:t>
            </w:r>
          </w:p>
        </w:tc>
        <w:tc>
          <w:tcPr>
            <w:tcW w:w="1275" w:type="dxa"/>
            <w:tcBorders>
              <w:top w:val="nil"/>
              <w:left w:val="nil"/>
              <w:bottom w:val="single" w:sz="4" w:space="0" w:color="auto"/>
              <w:right w:val="double" w:sz="6" w:space="0" w:color="auto"/>
            </w:tcBorders>
            <w:shd w:val="clear" w:color="auto" w:fill="auto"/>
            <w:noWrap/>
            <w:vAlign w:val="center"/>
            <w:hideMark/>
          </w:tcPr>
          <w:p w14:paraId="6957954A"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600731A4"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0F0840CA"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2,500</w:t>
            </w:r>
          </w:p>
        </w:tc>
        <w:tc>
          <w:tcPr>
            <w:tcW w:w="1134" w:type="dxa"/>
            <w:tcBorders>
              <w:top w:val="nil"/>
              <w:left w:val="nil"/>
              <w:bottom w:val="single" w:sz="4" w:space="0" w:color="auto"/>
              <w:right w:val="single" w:sz="8" w:space="0" w:color="auto"/>
            </w:tcBorders>
            <w:shd w:val="clear" w:color="auto" w:fill="auto"/>
            <w:noWrap/>
            <w:vAlign w:val="center"/>
            <w:hideMark/>
          </w:tcPr>
          <w:p w14:paraId="4AAA418D"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30,500</w:t>
            </w:r>
          </w:p>
        </w:tc>
        <w:tc>
          <w:tcPr>
            <w:tcW w:w="1262" w:type="dxa"/>
            <w:tcBorders>
              <w:top w:val="single" w:sz="8" w:space="0" w:color="auto"/>
              <w:left w:val="nil"/>
              <w:bottom w:val="nil"/>
              <w:right w:val="single" w:sz="8" w:space="0" w:color="auto"/>
            </w:tcBorders>
            <w:shd w:val="clear" w:color="000000" w:fill="0F243E"/>
            <w:vAlign w:val="center"/>
            <w:hideMark/>
          </w:tcPr>
          <w:p w14:paraId="00A19299"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$51,600</w:t>
            </w:r>
          </w:p>
        </w:tc>
      </w:tr>
      <w:tr w:rsidR="00587E98" w:rsidRPr="00587E98" w14:paraId="6A7EB10E" w14:textId="77777777" w:rsidTr="00587E98">
        <w:trPr>
          <w:trHeight w:val="283"/>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14:paraId="73D48F6B"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9b</w:t>
            </w:r>
          </w:p>
        </w:tc>
        <w:tc>
          <w:tcPr>
            <w:tcW w:w="2126" w:type="dxa"/>
            <w:tcBorders>
              <w:top w:val="nil"/>
              <w:left w:val="nil"/>
              <w:bottom w:val="single" w:sz="4" w:space="0" w:color="auto"/>
              <w:right w:val="single" w:sz="8" w:space="0" w:color="auto"/>
            </w:tcBorders>
            <w:shd w:val="clear" w:color="auto" w:fill="auto"/>
            <w:vAlign w:val="center"/>
            <w:hideMark/>
          </w:tcPr>
          <w:p w14:paraId="3C8EE093"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500 Seat Theatre</w:t>
            </w:r>
          </w:p>
        </w:tc>
        <w:tc>
          <w:tcPr>
            <w:tcW w:w="1276" w:type="dxa"/>
            <w:tcBorders>
              <w:top w:val="nil"/>
              <w:left w:val="nil"/>
              <w:bottom w:val="single" w:sz="4" w:space="0" w:color="auto"/>
              <w:right w:val="double" w:sz="6" w:space="0" w:color="auto"/>
            </w:tcBorders>
            <w:shd w:val="clear" w:color="auto" w:fill="auto"/>
            <w:noWrap/>
            <w:vAlign w:val="center"/>
            <w:hideMark/>
          </w:tcPr>
          <w:p w14:paraId="504A4609"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18,900</w:t>
            </w:r>
          </w:p>
        </w:tc>
        <w:tc>
          <w:tcPr>
            <w:tcW w:w="1275" w:type="dxa"/>
            <w:tcBorders>
              <w:top w:val="nil"/>
              <w:left w:val="nil"/>
              <w:bottom w:val="single" w:sz="4" w:space="0" w:color="auto"/>
              <w:right w:val="double" w:sz="6" w:space="0" w:color="auto"/>
            </w:tcBorders>
            <w:shd w:val="clear" w:color="auto" w:fill="auto"/>
            <w:noWrap/>
            <w:vAlign w:val="center"/>
            <w:hideMark/>
          </w:tcPr>
          <w:p w14:paraId="4C6DB0EB"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2729058F"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6BC6FEC9"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4,600</w:t>
            </w:r>
          </w:p>
        </w:tc>
        <w:tc>
          <w:tcPr>
            <w:tcW w:w="1134" w:type="dxa"/>
            <w:tcBorders>
              <w:top w:val="nil"/>
              <w:left w:val="nil"/>
              <w:bottom w:val="single" w:sz="4" w:space="0" w:color="auto"/>
              <w:right w:val="single" w:sz="8" w:space="0" w:color="auto"/>
            </w:tcBorders>
            <w:shd w:val="clear" w:color="auto" w:fill="auto"/>
            <w:noWrap/>
            <w:vAlign w:val="center"/>
            <w:hideMark/>
          </w:tcPr>
          <w:p w14:paraId="4C295BEE"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300</w:t>
            </w:r>
          </w:p>
        </w:tc>
        <w:tc>
          <w:tcPr>
            <w:tcW w:w="1262" w:type="dxa"/>
            <w:tcBorders>
              <w:top w:val="single" w:sz="8" w:space="0" w:color="auto"/>
              <w:left w:val="nil"/>
              <w:bottom w:val="nil"/>
              <w:right w:val="single" w:sz="8" w:space="0" w:color="auto"/>
            </w:tcBorders>
            <w:shd w:val="clear" w:color="000000" w:fill="0F243E"/>
            <w:vAlign w:val="center"/>
            <w:hideMark/>
          </w:tcPr>
          <w:p w14:paraId="69B89D7D"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$23,800</w:t>
            </w:r>
          </w:p>
        </w:tc>
      </w:tr>
      <w:tr w:rsidR="00587E98" w:rsidRPr="00587E98" w14:paraId="39C50447" w14:textId="77777777" w:rsidTr="00587E98">
        <w:trPr>
          <w:trHeight w:val="283"/>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14:paraId="195B4E77"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9b</w:t>
            </w:r>
          </w:p>
        </w:tc>
        <w:tc>
          <w:tcPr>
            <w:tcW w:w="2126" w:type="dxa"/>
            <w:tcBorders>
              <w:top w:val="nil"/>
              <w:left w:val="nil"/>
              <w:bottom w:val="single" w:sz="4" w:space="0" w:color="auto"/>
              <w:right w:val="single" w:sz="8" w:space="0" w:color="auto"/>
            </w:tcBorders>
            <w:shd w:val="clear" w:color="auto" w:fill="auto"/>
            <w:vAlign w:val="center"/>
            <w:hideMark/>
          </w:tcPr>
          <w:p w14:paraId="5EDDDFAE"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1200 Seat Theatre</w:t>
            </w:r>
          </w:p>
        </w:tc>
        <w:tc>
          <w:tcPr>
            <w:tcW w:w="1276" w:type="dxa"/>
            <w:tcBorders>
              <w:top w:val="nil"/>
              <w:left w:val="nil"/>
              <w:bottom w:val="single" w:sz="4" w:space="0" w:color="auto"/>
              <w:right w:val="double" w:sz="6" w:space="0" w:color="auto"/>
            </w:tcBorders>
            <w:shd w:val="clear" w:color="auto" w:fill="auto"/>
            <w:noWrap/>
            <w:vAlign w:val="center"/>
            <w:hideMark/>
          </w:tcPr>
          <w:p w14:paraId="00DAF5C0"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24,500</w:t>
            </w:r>
          </w:p>
        </w:tc>
        <w:tc>
          <w:tcPr>
            <w:tcW w:w="1275" w:type="dxa"/>
            <w:tcBorders>
              <w:top w:val="nil"/>
              <w:left w:val="nil"/>
              <w:bottom w:val="single" w:sz="4" w:space="0" w:color="auto"/>
              <w:right w:val="double" w:sz="6" w:space="0" w:color="auto"/>
            </w:tcBorders>
            <w:shd w:val="clear" w:color="auto" w:fill="auto"/>
            <w:noWrap/>
            <w:vAlign w:val="center"/>
            <w:hideMark/>
          </w:tcPr>
          <w:p w14:paraId="6B126A90"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3C8F0FC6"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575CEEBA"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3,700</w:t>
            </w:r>
          </w:p>
        </w:tc>
        <w:tc>
          <w:tcPr>
            <w:tcW w:w="1134" w:type="dxa"/>
            <w:tcBorders>
              <w:top w:val="nil"/>
              <w:left w:val="nil"/>
              <w:bottom w:val="single" w:sz="4" w:space="0" w:color="auto"/>
              <w:right w:val="single" w:sz="8" w:space="0" w:color="auto"/>
            </w:tcBorders>
            <w:shd w:val="clear" w:color="auto" w:fill="auto"/>
            <w:noWrap/>
            <w:vAlign w:val="center"/>
            <w:hideMark/>
          </w:tcPr>
          <w:p w14:paraId="233F4092"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300</w:t>
            </w:r>
          </w:p>
        </w:tc>
        <w:tc>
          <w:tcPr>
            <w:tcW w:w="1262" w:type="dxa"/>
            <w:tcBorders>
              <w:top w:val="single" w:sz="8" w:space="0" w:color="auto"/>
              <w:left w:val="nil"/>
              <w:bottom w:val="nil"/>
              <w:right w:val="single" w:sz="8" w:space="0" w:color="auto"/>
            </w:tcBorders>
            <w:shd w:val="clear" w:color="000000" w:fill="0F243E"/>
            <w:vAlign w:val="center"/>
            <w:hideMark/>
          </w:tcPr>
          <w:p w14:paraId="4C9CE333"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$28,500</w:t>
            </w:r>
          </w:p>
        </w:tc>
      </w:tr>
      <w:tr w:rsidR="00587E98" w:rsidRPr="00587E98" w14:paraId="345FE62F" w14:textId="77777777" w:rsidTr="00587E98">
        <w:trPr>
          <w:trHeight w:val="283"/>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14:paraId="5641EF15"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9b</w:t>
            </w:r>
          </w:p>
        </w:tc>
        <w:tc>
          <w:tcPr>
            <w:tcW w:w="2126" w:type="dxa"/>
            <w:tcBorders>
              <w:top w:val="nil"/>
              <w:left w:val="nil"/>
              <w:bottom w:val="single" w:sz="4" w:space="0" w:color="auto"/>
              <w:right w:val="single" w:sz="8" w:space="0" w:color="auto"/>
            </w:tcBorders>
            <w:shd w:val="clear" w:color="auto" w:fill="auto"/>
            <w:vAlign w:val="center"/>
            <w:hideMark/>
          </w:tcPr>
          <w:p w14:paraId="3A7DE9EC"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2 Storey School Building</w:t>
            </w:r>
          </w:p>
        </w:tc>
        <w:tc>
          <w:tcPr>
            <w:tcW w:w="1276" w:type="dxa"/>
            <w:tcBorders>
              <w:top w:val="nil"/>
              <w:left w:val="nil"/>
              <w:bottom w:val="single" w:sz="4" w:space="0" w:color="auto"/>
              <w:right w:val="double" w:sz="6" w:space="0" w:color="auto"/>
            </w:tcBorders>
            <w:shd w:val="clear" w:color="auto" w:fill="auto"/>
            <w:noWrap/>
            <w:vAlign w:val="center"/>
            <w:hideMark/>
          </w:tcPr>
          <w:p w14:paraId="0B83CECA"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44,700</w:t>
            </w:r>
          </w:p>
        </w:tc>
        <w:tc>
          <w:tcPr>
            <w:tcW w:w="1275" w:type="dxa"/>
            <w:tcBorders>
              <w:top w:val="nil"/>
              <w:left w:val="nil"/>
              <w:bottom w:val="single" w:sz="4" w:space="0" w:color="auto"/>
              <w:right w:val="double" w:sz="6" w:space="0" w:color="auto"/>
            </w:tcBorders>
            <w:shd w:val="clear" w:color="auto" w:fill="auto"/>
            <w:noWrap/>
            <w:vAlign w:val="center"/>
            <w:hideMark/>
          </w:tcPr>
          <w:p w14:paraId="5AA0DCDE"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68462768"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6662BD29"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13,600</w:t>
            </w:r>
          </w:p>
        </w:tc>
        <w:tc>
          <w:tcPr>
            <w:tcW w:w="1134" w:type="dxa"/>
            <w:tcBorders>
              <w:top w:val="nil"/>
              <w:left w:val="nil"/>
              <w:bottom w:val="single" w:sz="4" w:space="0" w:color="auto"/>
              <w:right w:val="single" w:sz="8" w:space="0" w:color="auto"/>
            </w:tcBorders>
            <w:shd w:val="clear" w:color="auto" w:fill="auto"/>
            <w:noWrap/>
            <w:vAlign w:val="center"/>
            <w:hideMark/>
          </w:tcPr>
          <w:p w14:paraId="74FFBBD0"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58,800</w:t>
            </w:r>
          </w:p>
        </w:tc>
        <w:tc>
          <w:tcPr>
            <w:tcW w:w="1262" w:type="dxa"/>
            <w:tcBorders>
              <w:top w:val="single" w:sz="8" w:space="0" w:color="auto"/>
              <w:left w:val="nil"/>
              <w:bottom w:val="nil"/>
              <w:right w:val="single" w:sz="8" w:space="0" w:color="auto"/>
            </w:tcBorders>
            <w:shd w:val="clear" w:color="000000" w:fill="0F243E"/>
            <w:vAlign w:val="center"/>
            <w:hideMark/>
          </w:tcPr>
          <w:p w14:paraId="11D50650"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$117,100</w:t>
            </w:r>
          </w:p>
        </w:tc>
      </w:tr>
      <w:tr w:rsidR="00587E98" w:rsidRPr="00587E98" w14:paraId="2EB23DEC" w14:textId="77777777" w:rsidTr="00587E98">
        <w:trPr>
          <w:trHeight w:val="283"/>
        </w:trPr>
        <w:tc>
          <w:tcPr>
            <w:tcW w:w="724" w:type="dxa"/>
            <w:tcBorders>
              <w:top w:val="nil"/>
              <w:left w:val="single" w:sz="8" w:space="0" w:color="auto"/>
              <w:bottom w:val="single" w:sz="4" w:space="0" w:color="auto"/>
              <w:right w:val="single" w:sz="8" w:space="0" w:color="auto"/>
            </w:tcBorders>
            <w:shd w:val="clear" w:color="auto" w:fill="auto"/>
            <w:noWrap/>
            <w:vAlign w:val="center"/>
            <w:hideMark/>
          </w:tcPr>
          <w:p w14:paraId="5E0E589D"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9b</w:t>
            </w:r>
          </w:p>
        </w:tc>
        <w:tc>
          <w:tcPr>
            <w:tcW w:w="2126" w:type="dxa"/>
            <w:tcBorders>
              <w:top w:val="nil"/>
              <w:left w:val="nil"/>
              <w:bottom w:val="single" w:sz="4" w:space="0" w:color="auto"/>
              <w:right w:val="single" w:sz="8" w:space="0" w:color="auto"/>
            </w:tcBorders>
            <w:shd w:val="clear" w:color="auto" w:fill="auto"/>
            <w:vAlign w:val="center"/>
            <w:hideMark/>
          </w:tcPr>
          <w:p w14:paraId="676A5A12"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Single Storey Community Hall</w:t>
            </w:r>
          </w:p>
        </w:tc>
        <w:tc>
          <w:tcPr>
            <w:tcW w:w="1276" w:type="dxa"/>
            <w:tcBorders>
              <w:top w:val="nil"/>
              <w:left w:val="nil"/>
              <w:bottom w:val="single" w:sz="4" w:space="0" w:color="auto"/>
              <w:right w:val="double" w:sz="6" w:space="0" w:color="auto"/>
            </w:tcBorders>
            <w:shd w:val="clear" w:color="auto" w:fill="auto"/>
            <w:noWrap/>
            <w:vAlign w:val="center"/>
            <w:hideMark/>
          </w:tcPr>
          <w:p w14:paraId="760E58FA"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8,100</w:t>
            </w:r>
          </w:p>
        </w:tc>
        <w:tc>
          <w:tcPr>
            <w:tcW w:w="1275" w:type="dxa"/>
            <w:tcBorders>
              <w:top w:val="nil"/>
              <w:left w:val="nil"/>
              <w:bottom w:val="single" w:sz="4" w:space="0" w:color="auto"/>
              <w:right w:val="double" w:sz="6" w:space="0" w:color="auto"/>
            </w:tcBorders>
            <w:shd w:val="clear" w:color="auto" w:fill="auto"/>
            <w:noWrap/>
            <w:vAlign w:val="center"/>
            <w:hideMark/>
          </w:tcPr>
          <w:p w14:paraId="1F785300"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6614FB4B"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4" w:space="0" w:color="auto"/>
              <w:right w:val="double" w:sz="6" w:space="0" w:color="auto"/>
            </w:tcBorders>
            <w:shd w:val="clear" w:color="auto" w:fill="auto"/>
            <w:noWrap/>
            <w:vAlign w:val="center"/>
            <w:hideMark/>
          </w:tcPr>
          <w:p w14:paraId="4DF95359"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12,000</w:t>
            </w:r>
          </w:p>
        </w:tc>
        <w:tc>
          <w:tcPr>
            <w:tcW w:w="1134" w:type="dxa"/>
            <w:tcBorders>
              <w:top w:val="nil"/>
              <w:left w:val="nil"/>
              <w:bottom w:val="single" w:sz="4" w:space="0" w:color="auto"/>
              <w:right w:val="single" w:sz="8" w:space="0" w:color="auto"/>
            </w:tcBorders>
            <w:shd w:val="clear" w:color="auto" w:fill="auto"/>
            <w:noWrap/>
            <w:vAlign w:val="center"/>
            <w:hideMark/>
          </w:tcPr>
          <w:p w14:paraId="70FF54C5"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300</w:t>
            </w:r>
          </w:p>
        </w:tc>
        <w:tc>
          <w:tcPr>
            <w:tcW w:w="1262" w:type="dxa"/>
            <w:tcBorders>
              <w:top w:val="single" w:sz="8" w:space="0" w:color="auto"/>
              <w:left w:val="nil"/>
              <w:bottom w:val="nil"/>
              <w:right w:val="single" w:sz="8" w:space="0" w:color="auto"/>
            </w:tcBorders>
            <w:shd w:val="clear" w:color="000000" w:fill="0F243E"/>
            <w:vAlign w:val="center"/>
            <w:hideMark/>
          </w:tcPr>
          <w:p w14:paraId="0E6408CC"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$20,400</w:t>
            </w:r>
          </w:p>
        </w:tc>
      </w:tr>
      <w:tr w:rsidR="00587E98" w:rsidRPr="00587E98" w14:paraId="5B4DC68E" w14:textId="77777777" w:rsidTr="00587E98">
        <w:trPr>
          <w:trHeight w:val="283"/>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14:paraId="06FE48FA" w14:textId="77777777" w:rsidR="00587E98" w:rsidRPr="00893358" w:rsidRDefault="00587E98" w:rsidP="00587E98">
            <w:pPr>
              <w:spacing w:before="120"/>
              <w:jc w:val="center"/>
              <w:rPr>
                <w:rFonts w:cs="Arial"/>
                <w:b/>
                <w:bCs/>
                <w:color w:val="000000"/>
                <w:sz w:val="18"/>
                <w:szCs w:val="18"/>
              </w:rPr>
            </w:pPr>
            <w:r w:rsidRPr="00893358">
              <w:rPr>
                <w:rFonts w:cs="Arial"/>
                <w:b/>
                <w:bCs/>
                <w:color w:val="000000"/>
                <w:sz w:val="18"/>
                <w:szCs w:val="18"/>
              </w:rPr>
              <w:t>9b</w:t>
            </w:r>
          </w:p>
        </w:tc>
        <w:tc>
          <w:tcPr>
            <w:tcW w:w="2126" w:type="dxa"/>
            <w:tcBorders>
              <w:top w:val="nil"/>
              <w:left w:val="nil"/>
              <w:bottom w:val="single" w:sz="8" w:space="0" w:color="auto"/>
              <w:right w:val="single" w:sz="8" w:space="0" w:color="auto"/>
            </w:tcBorders>
            <w:shd w:val="clear" w:color="auto" w:fill="auto"/>
            <w:vAlign w:val="center"/>
            <w:hideMark/>
          </w:tcPr>
          <w:p w14:paraId="644241CF" w14:textId="77777777" w:rsidR="00587E98" w:rsidRPr="00893358" w:rsidRDefault="00587E98" w:rsidP="00587E98">
            <w:pPr>
              <w:spacing w:before="120"/>
              <w:rPr>
                <w:rFonts w:cs="Arial"/>
                <w:b/>
                <w:bCs/>
                <w:color w:val="000000"/>
                <w:sz w:val="18"/>
                <w:szCs w:val="18"/>
              </w:rPr>
            </w:pPr>
            <w:r w:rsidRPr="00893358">
              <w:rPr>
                <w:rFonts w:cs="Arial"/>
                <w:b/>
                <w:bCs/>
                <w:color w:val="000000"/>
                <w:sz w:val="18"/>
                <w:szCs w:val="18"/>
              </w:rPr>
              <w:t>10,000 - 15,000 Seat</w:t>
            </w:r>
            <w:r w:rsidRPr="00893358">
              <w:rPr>
                <w:rFonts w:cs="Arial"/>
                <w:b/>
                <w:bCs/>
                <w:color w:val="000000"/>
                <w:sz w:val="18"/>
                <w:szCs w:val="18"/>
              </w:rPr>
              <w:br/>
              <w:t>Stadium</w:t>
            </w:r>
          </w:p>
        </w:tc>
        <w:tc>
          <w:tcPr>
            <w:tcW w:w="1276" w:type="dxa"/>
            <w:tcBorders>
              <w:top w:val="nil"/>
              <w:left w:val="nil"/>
              <w:bottom w:val="single" w:sz="8" w:space="0" w:color="auto"/>
              <w:right w:val="double" w:sz="6" w:space="0" w:color="auto"/>
            </w:tcBorders>
            <w:shd w:val="clear" w:color="auto" w:fill="auto"/>
            <w:noWrap/>
            <w:vAlign w:val="center"/>
            <w:hideMark/>
          </w:tcPr>
          <w:p w14:paraId="5CE39BBB"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128,800</w:t>
            </w:r>
          </w:p>
        </w:tc>
        <w:tc>
          <w:tcPr>
            <w:tcW w:w="1275" w:type="dxa"/>
            <w:tcBorders>
              <w:top w:val="nil"/>
              <w:left w:val="nil"/>
              <w:bottom w:val="single" w:sz="8" w:space="0" w:color="auto"/>
              <w:right w:val="double" w:sz="6" w:space="0" w:color="auto"/>
            </w:tcBorders>
            <w:shd w:val="clear" w:color="auto" w:fill="auto"/>
            <w:noWrap/>
            <w:vAlign w:val="center"/>
            <w:hideMark/>
          </w:tcPr>
          <w:p w14:paraId="22DA469A"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8" w:space="0" w:color="auto"/>
              <w:right w:val="double" w:sz="6" w:space="0" w:color="auto"/>
            </w:tcBorders>
            <w:shd w:val="clear" w:color="auto" w:fill="auto"/>
            <w:noWrap/>
            <w:vAlign w:val="center"/>
            <w:hideMark/>
          </w:tcPr>
          <w:p w14:paraId="2AD34A7A"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w:t>
            </w:r>
          </w:p>
        </w:tc>
        <w:tc>
          <w:tcPr>
            <w:tcW w:w="1276" w:type="dxa"/>
            <w:tcBorders>
              <w:top w:val="nil"/>
              <w:left w:val="nil"/>
              <w:bottom w:val="single" w:sz="8" w:space="0" w:color="auto"/>
              <w:right w:val="double" w:sz="6" w:space="0" w:color="auto"/>
            </w:tcBorders>
            <w:shd w:val="clear" w:color="auto" w:fill="auto"/>
            <w:noWrap/>
            <w:vAlign w:val="center"/>
            <w:hideMark/>
          </w:tcPr>
          <w:p w14:paraId="06DCFD92"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9,500</w:t>
            </w:r>
          </w:p>
        </w:tc>
        <w:tc>
          <w:tcPr>
            <w:tcW w:w="1134" w:type="dxa"/>
            <w:tcBorders>
              <w:top w:val="nil"/>
              <w:left w:val="nil"/>
              <w:bottom w:val="single" w:sz="8" w:space="0" w:color="auto"/>
              <w:right w:val="single" w:sz="8" w:space="0" w:color="auto"/>
            </w:tcBorders>
            <w:shd w:val="clear" w:color="auto" w:fill="auto"/>
            <w:noWrap/>
            <w:vAlign w:val="center"/>
            <w:hideMark/>
          </w:tcPr>
          <w:p w14:paraId="66F875F2" w14:textId="77777777" w:rsidR="00587E98" w:rsidRPr="00893358" w:rsidRDefault="00587E98" w:rsidP="001C72C8">
            <w:pPr>
              <w:spacing w:before="120"/>
              <w:jc w:val="center"/>
              <w:rPr>
                <w:rFonts w:cs="Arial"/>
                <w:color w:val="000000"/>
                <w:sz w:val="18"/>
                <w:szCs w:val="18"/>
              </w:rPr>
            </w:pPr>
            <w:r w:rsidRPr="00893358">
              <w:rPr>
                <w:rFonts w:cs="Arial"/>
                <w:color w:val="000000"/>
                <w:sz w:val="18"/>
                <w:szCs w:val="18"/>
              </w:rPr>
              <w:t>134,400</w:t>
            </w:r>
          </w:p>
        </w:tc>
        <w:tc>
          <w:tcPr>
            <w:tcW w:w="1262" w:type="dxa"/>
            <w:tcBorders>
              <w:top w:val="single" w:sz="8" w:space="0" w:color="auto"/>
              <w:left w:val="nil"/>
              <w:bottom w:val="nil"/>
              <w:right w:val="single" w:sz="8" w:space="0" w:color="auto"/>
            </w:tcBorders>
            <w:shd w:val="clear" w:color="000000" w:fill="0F243E"/>
            <w:vAlign w:val="center"/>
            <w:hideMark/>
          </w:tcPr>
          <w:p w14:paraId="64D1AFAF" w14:textId="77777777" w:rsidR="00587E98" w:rsidRPr="00893358" w:rsidRDefault="00587E98" w:rsidP="001C72C8">
            <w:pPr>
              <w:spacing w:before="120"/>
              <w:rPr>
                <w:rFonts w:cs="Arial"/>
                <w:b/>
                <w:bCs/>
                <w:color w:val="FFFFFF"/>
                <w:sz w:val="18"/>
                <w:szCs w:val="18"/>
              </w:rPr>
            </w:pPr>
            <w:r w:rsidRPr="00893358">
              <w:rPr>
                <w:rFonts w:cs="Arial"/>
                <w:b/>
                <w:bCs/>
                <w:color w:val="FFFFFF"/>
                <w:sz w:val="18"/>
                <w:szCs w:val="18"/>
              </w:rPr>
              <w:t>$272,700</w:t>
            </w:r>
          </w:p>
        </w:tc>
      </w:tr>
      <w:tr w:rsidR="00587E98" w:rsidRPr="00587E98" w14:paraId="08877E97" w14:textId="77777777" w:rsidTr="001C72C8">
        <w:trPr>
          <w:trHeight w:val="642"/>
        </w:trPr>
        <w:tc>
          <w:tcPr>
            <w:tcW w:w="724" w:type="dxa"/>
            <w:tcBorders>
              <w:top w:val="nil"/>
              <w:left w:val="single" w:sz="8" w:space="0" w:color="auto"/>
              <w:bottom w:val="single" w:sz="8" w:space="0" w:color="auto"/>
              <w:right w:val="single" w:sz="8" w:space="0" w:color="auto"/>
            </w:tcBorders>
            <w:shd w:val="clear" w:color="000000" w:fill="0F243E"/>
            <w:vAlign w:val="center"/>
            <w:hideMark/>
          </w:tcPr>
          <w:p w14:paraId="51C72AB3" w14:textId="77777777" w:rsidR="00587E98" w:rsidRPr="00893358" w:rsidRDefault="00587E98" w:rsidP="00587E98">
            <w:pPr>
              <w:spacing w:before="120"/>
              <w:jc w:val="right"/>
              <w:rPr>
                <w:rFonts w:cs="Arial"/>
                <w:b/>
                <w:bCs/>
                <w:color w:val="FFFFFF"/>
                <w:sz w:val="18"/>
                <w:szCs w:val="18"/>
              </w:rPr>
            </w:pPr>
            <w:r w:rsidRPr="00893358">
              <w:rPr>
                <w:rFonts w:cs="Arial"/>
                <w:b/>
                <w:bCs/>
                <w:color w:val="FFFFFF"/>
                <w:sz w:val="18"/>
                <w:szCs w:val="18"/>
              </w:rPr>
              <w:t> </w:t>
            </w:r>
          </w:p>
        </w:tc>
        <w:tc>
          <w:tcPr>
            <w:tcW w:w="2126" w:type="dxa"/>
            <w:tcBorders>
              <w:top w:val="nil"/>
              <w:left w:val="nil"/>
              <w:bottom w:val="single" w:sz="8" w:space="0" w:color="auto"/>
              <w:right w:val="single" w:sz="8" w:space="0" w:color="auto"/>
            </w:tcBorders>
            <w:shd w:val="clear" w:color="000000" w:fill="0F243E"/>
            <w:vAlign w:val="center"/>
            <w:hideMark/>
          </w:tcPr>
          <w:p w14:paraId="60BDEB31" w14:textId="77777777" w:rsidR="00587E98" w:rsidRPr="00893358" w:rsidRDefault="00587E98" w:rsidP="00587E98">
            <w:pPr>
              <w:spacing w:before="120"/>
              <w:jc w:val="right"/>
              <w:rPr>
                <w:rFonts w:cs="Arial"/>
                <w:b/>
                <w:bCs/>
                <w:color w:val="FFFFFF"/>
                <w:sz w:val="18"/>
                <w:szCs w:val="18"/>
              </w:rPr>
            </w:pPr>
            <w:r w:rsidRPr="00893358">
              <w:rPr>
                <w:rFonts w:cs="Arial"/>
                <w:b/>
                <w:bCs/>
                <w:color w:val="FFFFFF"/>
                <w:sz w:val="18"/>
                <w:szCs w:val="18"/>
              </w:rPr>
              <w:t>Total Proposal Cost</w:t>
            </w:r>
          </w:p>
        </w:tc>
        <w:tc>
          <w:tcPr>
            <w:tcW w:w="1276" w:type="dxa"/>
            <w:tcBorders>
              <w:top w:val="nil"/>
              <w:left w:val="nil"/>
              <w:bottom w:val="single" w:sz="8" w:space="0" w:color="auto"/>
              <w:right w:val="double" w:sz="6" w:space="0" w:color="auto"/>
            </w:tcBorders>
            <w:shd w:val="clear" w:color="000000" w:fill="0F243E"/>
            <w:vAlign w:val="center"/>
            <w:hideMark/>
          </w:tcPr>
          <w:p w14:paraId="70F4B2A8" w14:textId="77777777" w:rsidR="00587E98" w:rsidRPr="00893358" w:rsidRDefault="00587E98" w:rsidP="001C72C8">
            <w:pPr>
              <w:spacing w:before="120"/>
              <w:jc w:val="center"/>
              <w:rPr>
                <w:rFonts w:cs="Arial"/>
                <w:b/>
                <w:bCs/>
                <w:color w:val="FFFFFF"/>
                <w:sz w:val="18"/>
                <w:szCs w:val="18"/>
              </w:rPr>
            </w:pPr>
            <w:r w:rsidRPr="00893358">
              <w:rPr>
                <w:rFonts w:cs="Arial"/>
                <w:b/>
                <w:bCs/>
                <w:color w:val="FFFFFF"/>
                <w:sz w:val="18"/>
                <w:szCs w:val="18"/>
              </w:rPr>
              <w:t>$909,400</w:t>
            </w:r>
          </w:p>
        </w:tc>
        <w:tc>
          <w:tcPr>
            <w:tcW w:w="1275" w:type="dxa"/>
            <w:tcBorders>
              <w:top w:val="nil"/>
              <w:left w:val="nil"/>
              <w:bottom w:val="single" w:sz="8" w:space="0" w:color="auto"/>
              <w:right w:val="double" w:sz="6" w:space="0" w:color="auto"/>
            </w:tcBorders>
            <w:shd w:val="clear" w:color="000000" w:fill="0F243E"/>
            <w:vAlign w:val="center"/>
            <w:hideMark/>
          </w:tcPr>
          <w:p w14:paraId="7676BA88" w14:textId="77777777" w:rsidR="00587E98" w:rsidRPr="00893358" w:rsidRDefault="00587E98" w:rsidP="001C72C8">
            <w:pPr>
              <w:spacing w:before="120"/>
              <w:jc w:val="center"/>
              <w:rPr>
                <w:rFonts w:cs="Arial"/>
                <w:b/>
                <w:bCs/>
                <w:color w:val="FFFFFF"/>
                <w:sz w:val="18"/>
                <w:szCs w:val="18"/>
              </w:rPr>
            </w:pPr>
            <w:r w:rsidRPr="00893358">
              <w:rPr>
                <w:rFonts w:cs="Arial"/>
                <w:b/>
                <w:bCs/>
                <w:color w:val="FFFFFF"/>
                <w:sz w:val="18"/>
                <w:szCs w:val="18"/>
              </w:rPr>
              <w:t>$438,300</w:t>
            </w:r>
          </w:p>
        </w:tc>
        <w:tc>
          <w:tcPr>
            <w:tcW w:w="1276" w:type="dxa"/>
            <w:tcBorders>
              <w:top w:val="nil"/>
              <w:left w:val="nil"/>
              <w:bottom w:val="single" w:sz="8" w:space="0" w:color="auto"/>
              <w:right w:val="double" w:sz="6" w:space="0" w:color="auto"/>
            </w:tcBorders>
            <w:shd w:val="clear" w:color="000000" w:fill="0F243E"/>
            <w:vAlign w:val="center"/>
            <w:hideMark/>
          </w:tcPr>
          <w:p w14:paraId="43DEFC00" w14:textId="77777777" w:rsidR="00587E98" w:rsidRPr="00893358" w:rsidRDefault="00587E98" w:rsidP="001C72C8">
            <w:pPr>
              <w:spacing w:before="120"/>
              <w:jc w:val="center"/>
              <w:rPr>
                <w:rFonts w:cs="Arial"/>
                <w:b/>
                <w:bCs/>
                <w:color w:val="FFFFFF"/>
                <w:sz w:val="18"/>
                <w:szCs w:val="18"/>
              </w:rPr>
            </w:pPr>
            <w:r w:rsidRPr="00893358">
              <w:rPr>
                <w:rFonts w:cs="Arial"/>
                <w:b/>
                <w:bCs/>
                <w:color w:val="FFFFFF"/>
                <w:sz w:val="18"/>
                <w:szCs w:val="18"/>
              </w:rPr>
              <w:t>$47,700</w:t>
            </w:r>
          </w:p>
        </w:tc>
        <w:tc>
          <w:tcPr>
            <w:tcW w:w="1276" w:type="dxa"/>
            <w:tcBorders>
              <w:top w:val="nil"/>
              <w:left w:val="nil"/>
              <w:bottom w:val="single" w:sz="8" w:space="0" w:color="auto"/>
              <w:right w:val="double" w:sz="6" w:space="0" w:color="auto"/>
            </w:tcBorders>
            <w:shd w:val="clear" w:color="000000" w:fill="0F243E"/>
            <w:vAlign w:val="center"/>
            <w:hideMark/>
          </w:tcPr>
          <w:p w14:paraId="5C766AEF" w14:textId="77777777" w:rsidR="00587E98" w:rsidRPr="00893358" w:rsidRDefault="00587E98" w:rsidP="001C72C8">
            <w:pPr>
              <w:spacing w:before="120"/>
              <w:jc w:val="center"/>
              <w:rPr>
                <w:rFonts w:cs="Arial"/>
                <w:b/>
                <w:bCs/>
                <w:color w:val="FFFFFF"/>
                <w:sz w:val="18"/>
                <w:szCs w:val="18"/>
              </w:rPr>
            </w:pPr>
            <w:r w:rsidRPr="00893358">
              <w:rPr>
                <w:rFonts w:cs="Arial"/>
                <w:b/>
                <w:bCs/>
                <w:color w:val="FFFFFF"/>
                <w:sz w:val="18"/>
                <w:szCs w:val="18"/>
              </w:rPr>
              <w:t>$197,200</w:t>
            </w:r>
          </w:p>
        </w:tc>
        <w:tc>
          <w:tcPr>
            <w:tcW w:w="1134" w:type="dxa"/>
            <w:tcBorders>
              <w:top w:val="nil"/>
              <w:left w:val="nil"/>
              <w:bottom w:val="single" w:sz="8" w:space="0" w:color="auto"/>
              <w:right w:val="single" w:sz="8" w:space="0" w:color="auto"/>
            </w:tcBorders>
            <w:shd w:val="clear" w:color="000000" w:fill="0F243E"/>
            <w:vAlign w:val="center"/>
            <w:hideMark/>
          </w:tcPr>
          <w:p w14:paraId="45F131FC" w14:textId="77777777" w:rsidR="00587E98" w:rsidRPr="00893358" w:rsidRDefault="001C72C8" w:rsidP="001C72C8">
            <w:pPr>
              <w:spacing w:before="120"/>
              <w:jc w:val="center"/>
              <w:rPr>
                <w:rFonts w:cs="Arial"/>
                <w:b/>
                <w:bCs/>
                <w:color w:val="FFFFFF"/>
                <w:sz w:val="18"/>
                <w:szCs w:val="18"/>
              </w:rPr>
            </w:pPr>
            <w:r>
              <w:rPr>
                <w:rFonts w:cs="Arial"/>
                <w:b/>
                <w:bCs/>
                <w:color w:val="FFFFFF"/>
                <w:sz w:val="18"/>
                <w:szCs w:val="18"/>
              </w:rPr>
              <w:t>$</w:t>
            </w:r>
            <w:r w:rsidR="00587E98" w:rsidRPr="00893358">
              <w:rPr>
                <w:rFonts w:cs="Arial"/>
                <w:b/>
                <w:bCs/>
                <w:color w:val="FFFFFF"/>
                <w:sz w:val="18"/>
                <w:szCs w:val="18"/>
              </w:rPr>
              <w:t>2,260,400</w:t>
            </w:r>
          </w:p>
        </w:tc>
        <w:tc>
          <w:tcPr>
            <w:tcW w:w="1262" w:type="dxa"/>
            <w:tcBorders>
              <w:top w:val="single" w:sz="8" w:space="0" w:color="auto"/>
              <w:left w:val="nil"/>
              <w:bottom w:val="nil"/>
              <w:right w:val="single" w:sz="8" w:space="0" w:color="auto"/>
            </w:tcBorders>
            <w:shd w:val="clear" w:color="000000" w:fill="0F243E"/>
            <w:vAlign w:val="center"/>
            <w:hideMark/>
          </w:tcPr>
          <w:p w14:paraId="51175E3F" w14:textId="77777777" w:rsidR="00587E98" w:rsidRPr="00893358" w:rsidRDefault="00587E98" w:rsidP="001C72C8">
            <w:pPr>
              <w:spacing w:before="120"/>
              <w:jc w:val="center"/>
              <w:rPr>
                <w:rFonts w:cs="Arial"/>
                <w:b/>
                <w:bCs/>
                <w:color w:val="FFFFFF"/>
                <w:sz w:val="18"/>
                <w:szCs w:val="18"/>
              </w:rPr>
            </w:pPr>
          </w:p>
        </w:tc>
      </w:tr>
    </w:tbl>
    <w:p w14:paraId="51102951" w14:textId="77777777" w:rsidR="0003732A" w:rsidRDefault="0003732A" w:rsidP="00454DF0">
      <w:pPr>
        <w:spacing w:after="120" w:line="276" w:lineRule="auto"/>
        <w:ind w:left="567"/>
        <w:rPr>
          <w:rFonts w:cs="Arial"/>
          <w:szCs w:val="22"/>
        </w:rPr>
      </w:pPr>
    </w:p>
    <w:p w14:paraId="740DE6AF" w14:textId="77777777" w:rsidR="001C72C8" w:rsidRDefault="001C72C8" w:rsidP="00F44B3F">
      <w:pPr>
        <w:pStyle w:val="Heading1"/>
        <w:numPr>
          <w:ilvl w:val="0"/>
          <w:numId w:val="3"/>
        </w:numPr>
        <w:tabs>
          <w:tab w:val="clear" w:pos="570"/>
          <w:tab w:val="num" w:pos="709"/>
        </w:tabs>
        <w:spacing w:line="276" w:lineRule="auto"/>
        <w:ind w:left="709" w:hanging="709"/>
      </w:pPr>
      <w:bookmarkStart w:id="24" w:name="_Toc214775285"/>
      <w:bookmarkStart w:id="25" w:name="_Toc219868136"/>
      <w:bookmarkStart w:id="26" w:name="_Toc364417081"/>
      <w:bookmarkStart w:id="27" w:name="_Toc391622470"/>
      <w:bookmarkEnd w:id="12"/>
      <w:r>
        <w:br w:type="page"/>
      </w:r>
    </w:p>
    <w:p w14:paraId="5457B4BE" w14:textId="77777777" w:rsidR="00D05278" w:rsidRPr="0070565E" w:rsidRDefault="00FC630C" w:rsidP="00F44B3F">
      <w:pPr>
        <w:pStyle w:val="Heading1"/>
        <w:numPr>
          <w:ilvl w:val="0"/>
          <w:numId w:val="3"/>
        </w:numPr>
        <w:tabs>
          <w:tab w:val="clear" w:pos="570"/>
          <w:tab w:val="num" w:pos="709"/>
        </w:tabs>
        <w:spacing w:line="276" w:lineRule="auto"/>
        <w:ind w:left="709" w:hanging="709"/>
      </w:pPr>
      <w:r>
        <w:lastRenderedPageBreak/>
        <w:t>Basis of Report</w:t>
      </w:r>
      <w:bookmarkEnd w:id="24"/>
      <w:bookmarkEnd w:id="25"/>
      <w:bookmarkEnd w:id="26"/>
      <w:bookmarkEnd w:id="27"/>
    </w:p>
    <w:p w14:paraId="43BDCFE3" w14:textId="77777777" w:rsidR="00D05278" w:rsidRPr="0070565E" w:rsidRDefault="00FC630C" w:rsidP="00BC1FC5">
      <w:pPr>
        <w:pStyle w:val="Heading2"/>
        <w:tabs>
          <w:tab w:val="clear" w:pos="720"/>
          <w:tab w:val="left" w:pos="709"/>
        </w:tabs>
        <w:spacing w:line="276" w:lineRule="auto"/>
        <w:ind w:hanging="854"/>
      </w:pPr>
      <w:bookmarkStart w:id="28" w:name="_Toc391622471"/>
      <w:bookmarkStart w:id="29" w:name="_Toc214775286"/>
      <w:bookmarkStart w:id="30" w:name="_Toc219868137"/>
      <w:bookmarkStart w:id="31" w:name="_Toc364417082"/>
      <w:r>
        <w:t>Purpose and Status</w:t>
      </w:r>
      <w:bookmarkEnd w:id="28"/>
      <w:r>
        <w:t xml:space="preserve"> </w:t>
      </w:r>
      <w:bookmarkEnd w:id="29"/>
      <w:bookmarkEnd w:id="30"/>
      <w:bookmarkEnd w:id="31"/>
    </w:p>
    <w:p w14:paraId="63DD22C3" w14:textId="77777777" w:rsidR="00FC630C" w:rsidRDefault="00FC630C" w:rsidP="00454DF0">
      <w:pPr>
        <w:autoSpaceDE w:val="0"/>
        <w:autoSpaceDN w:val="0"/>
        <w:adjustRightInd w:val="0"/>
        <w:spacing w:line="276" w:lineRule="auto"/>
        <w:ind w:left="709"/>
        <w:rPr>
          <w:rFonts w:cs="Arial"/>
          <w:szCs w:val="22"/>
        </w:rPr>
      </w:pPr>
      <w:bookmarkStart w:id="32" w:name="_Toc214775287"/>
      <w:bookmarkStart w:id="33" w:name="_Toc219868138"/>
      <w:r>
        <w:rPr>
          <w:rFonts w:cs="Arial"/>
          <w:szCs w:val="22"/>
        </w:rPr>
        <w:t xml:space="preserve">This report has been prepared to </w:t>
      </w:r>
      <w:r w:rsidR="00711027">
        <w:rPr>
          <w:rFonts w:cs="Arial"/>
          <w:szCs w:val="22"/>
        </w:rPr>
        <w:t xml:space="preserve">estimate the </w:t>
      </w:r>
      <w:r w:rsidR="00187B64">
        <w:rPr>
          <w:rFonts w:cs="Arial"/>
          <w:szCs w:val="22"/>
        </w:rPr>
        <w:t xml:space="preserve">capital </w:t>
      </w:r>
      <w:r w:rsidR="00711027">
        <w:rPr>
          <w:rFonts w:cs="Arial"/>
          <w:szCs w:val="22"/>
        </w:rPr>
        <w:t xml:space="preserve">cost implications associated with </w:t>
      </w:r>
      <w:r w:rsidR="009D6C99">
        <w:rPr>
          <w:rFonts w:cs="Arial"/>
          <w:szCs w:val="22"/>
        </w:rPr>
        <w:t>amendments</w:t>
      </w:r>
      <w:r w:rsidR="00711027">
        <w:rPr>
          <w:rFonts w:cs="Arial"/>
          <w:szCs w:val="22"/>
        </w:rPr>
        <w:t xml:space="preserve"> to the D-t-S provisions of the </w:t>
      </w:r>
      <w:r w:rsidR="000B7E61">
        <w:rPr>
          <w:rFonts w:cs="Arial"/>
          <w:szCs w:val="22"/>
        </w:rPr>
        <w:t xml:space="preserve">National Construction Code Series Building Code of Australia (BCA) </w:t>
      </w:r>
      <w:r w:rsidR="00187B64">
        <w:rPr>
          <w:rFonts w:cs="Arial"/>
          <w:szCs w:val="22"/>
        </w:rPr>
        <w:t xml:space="preserve">2014 </w:t>
      </w:r>
      <w:r w:rsidR="000B7E61">
        <w:rPr>
          <w:rFonts w:cs="Arial"/>
          <w:szCs w:val="22"/>
        </w:rPr>
        <w:t>e</w:t>
      </w:r>
      <w:r w:rsidR="00711027">
        <w:rPr>
          <w:rFonts w:cs="Arial"/>
          <w:szCs w:val="22"/>
        </w:rPr>
        <w:t>manating from the Emergency Egress for all Occupants Project</w:t>
      </w:r>
      <w:r>
        <w:rPr>
          <w:rFonts w:cs="Arial"/>
          <w:szCs w:val="22"/>
        </w:rPr>
        <w:t>.</w:t>
      </w:r>
      <w:r w:rsidR="00F44B3F">
        <w:rPr>
          <w:rFonts w:cs="Arial"/>
          <w:szCs w:val="22"/>
        </w:rPr>
        <w:t xml:space="preserve">  </w:t>
      </w:r>
      <w:r w:rsidR="0002015B">
        <w:rPr>
          <w:rFonts w:cs="Arial"/>
          <w:szCs w:val="22"/>
        </w:rPr>
        <w:t>Estimates have</w:t>
      </w:r>
      <w:r>
        <w:rPr>
          <w:rFonts w:cs="Arial"/>
          <w:szCs w:val="22"/>
        </w:rPr>
        <w:t xml:space="preserve"> been based on </w:t>
      </w:r>
      <w:r w:rsidR="00711027">
        <w:rPr>
          <w:rFonts w:cs="Arial"/>
          <w:szCs w:val="22"/>
        </w:rPr>
        <w:t xml:space="preserve">benchmarked cost information for the </w:t>
      </w:r>
      <w:r w:rsidR="0002015B">
        <w:rPr>
          <w:rFonts w:cs="Arial"/>
          <w:szCs w:val="22"/>
        </w:rPr>
        <w:t xml:space="preserve">advised </w:t>
      </w:r>
      <w:r w:rsidR="008358E0">
        <w:rPr>
          <w:rFonts w:cs="Arial"/>
          <w:szCs w:val="22"/>
        </w:rPr>
        <w:t>building</w:t>
      </w:r>
      <w:r w:rsidR="00711027">
        <w:rPr>
          <w:rFonts w:cs="Arial"/>
          <w:szCs w:val="22"/>
        </w:rPr>
        <w:t xml:space="preserve"> classes.</w:t>
      </w:r>
    </w:p>
    <w:p w14:paraId="358B70E0" w14:textId="77777777" w:rsidR="00F44B3F" w:rsidRDefault="00F44B3F" w:rsidP="00454DF0">
      <w:pPr>
        <w:autoSpaceDE w:val="0"/>
        <w:autoSpaceDN w:val="0"/>
        <w:adjustRightInd w:val="0"/>
        <w:spacing w:line="276" w:lineRule="auto"/>
        <w:ind w:left="709"/>
        <w:rPr>
          <w:rFonts w:cs="Arial"/>
          <w:szCs w:val="22"/>
        </w:rPr>
      </w:pPr>
    </w:p>
    <w:p w14:paraId="417619A4" w14:textId="77777777" w:rsidR="00F44B3F" w:rsidRDefault="00F44B3F" w:rsidP="00F44B3F">
      <w:pPr>
        <w:autoSpaceDE w:val="0"/>
        <w:autoSpaceDN w:val="0"/>
        <w:adjustRightInd w:val="0"/>
        <w:spacing w:line="276" w:lineRule="auto"/>
        <w:ind w:left="709"/>
        <w:rPr>
          <w:rFonts w:cs="Arial"/>
          <w:szCs w:val="22"/>
        </w:rPr>
      </w:pPr>
      <w:r>
        <w:rPr>
          <w:rFonts w:cs="Arial"/>
          <w:szCs w:val="22"/>
        </w:rPr>
        <w:t xml:space="preserve">Estimates have been based on the following </w:t>
      </w:r>
      <w:r w:rsidR="009D6C99">
        <w:rPr>
          <w:rFonts w:cs="Arial"/>
          <w:szCs w:val="22"/>
        </w:rPr>
        <w:t xml:space="preserve">5 </w:t>
      </w:r>
      <w:r>
        <w:rPr>
          <w:rFonts w:cs="Arial"/>
          <w:szCs w:val="22"/>
        </w:rPr>
        <w:t>proposals:</w:t>
      </w:r>
    </w:p>
    <w:p w14:paraId="6AC2815E" w14:textId="77777777" w:rsidR="00F44B3F" w:rsidRDefault="00F44B3F" w:rsidP="00454DF0">
      <w:pPr>
        <w:autoSpaceDE w:val="0"/>
        <w:autoSpaceDN w:val="0"/>
        <w:adjustRightInd w:val="0"/>
        <w:spacing w:line="276" w:lineRule="auto"/>
        <w:ind w:left="709"/>
        <w:rPr>
          <w:rFonts w:cs="Arial"/>
          <w:szCs w:val="22"/>
        </w:rPr>
      </w:pPr>
    </w:p>
    <w:p w14:paraId="42E9D65B" w14:textId="77777777" w:rsidR="00F44B3F" w:rsidRPr="00F44B3F" w:rsidRDefault="00F44B3F" w:rsidP="00F44B3F">
      <w:pPr>
        <w:pStyle w:val="ListParagraph"/>
        <w:numPr>
          <w:ilvl w:val="0"/>
          <w:numId w:val="46"/>
        </w:numPr>
        <w:autoSpaceDE w:val="0"/>
        <w:autoSpaceDN w:val="0"/>
        <w:adjustRightInd w:val="0"/>
        <w:spacing w:line="276" w:lineRule="auto"/>
        <w:ind w:left="1134" w:hanging="425"/>
        <w:rPr>
          <w:rFonts w:cs="Arial"/>
          <w:szCs w:val="22"/>
        </w:rPr>
      </w:pPr>
      <w:r w:rsidRPr="00F44B3F">
        <w:rPr>
          <w:rFonts w:cs="Arial"/>
          <w:szCs w:val="22"/>
        </w:rPr>
        <w:t>Supplement existing audial emergency warning systems with visual warning to all areas required to be accessible.</w:t>
      </w:r>
    </w:p>
    <w:p w14:paraId="1FD1276B" w14:textId="77777777" w:rsidR="00F44B3F" w:rsidRPr="00F44B3F" w:rsidRDefault="00F44B3F" w:rsidP="00F44B3F">
      <w:pPr>
        <w:pStyle w:val="ListParagraph"/>
        <w:numPr>
          <w:ilvl w:val="0"/>
          <w:numId w:val="46"/>
        </w:numPr>
        <w:autoSpaceDE w:val="0"/>
        <w:autoSpaceDN w:val="0"/>
        <w:adjustRightInd w:val="0"/>
        <w:spacing w:line="276" w:lineRule="auto"/>
        <w:ind w:left="1134" w:hanging="425"/>
        <w:rPr>
          <w:rFonts w:cs="Arial"/>
          <w:szCs w:val="22"/>
        </w:rPr>
      </w:pPr>
      <w:r w:rsidRPr="00F44B3F">
        <w:rPr>
          <w:rFonts w:cs="Arial"/>
          <w:szCs w:val="22"/>
        </w:rPr>
        <w:t>Supplement existing audial emergency warning syst</w:t>
      </w:r>
      <w:r>
        <w:rPr>
          <w:rFonts w:cs="Arial"/>
          <w:szCs w:val="22"/>
        </w:rPr>
        <w:t>e</w:t>
      </w:r>
      <w:r w:rsidRPr="00F44B3F">
        <w:rPr>
          <w:rFonts w:cs="Arial"/>
          <w:szCs w:val="22"/>
        </w:rPr>
        <w:t>ms with visual and tactile wa</w:t>
      </w:r>
      <w:r>
        <w:rPr>
          <w:rFonts w:cs="Arial"/>
          <w:szCs w:val="22"/>
        </w:rPr>
        <w:t>r</w:t>
      </w:r>
      <w:r w:rsidRPr="00F44B3F">
        <w:rPr>
          <w:rFonts w:cs="Arial"/>
          <w:szCs w:val="22"/>
        </w:rPr>
        <w:t>ning in accessible Class 3 SOU’s.</w:t>
      </w:r>
    </w:p>
    <w:p w14:paraId="35E1FCDA" w14:textId="77777777" w:rsidR="00F44B3F" w:rsidRPr="00F44B3F" w:rsidRDefault="00F44B3F" w:rsidP="00F44B3F">
      <w:pPr>
        <w:pStyle w:val="ListParagraph"/>
        <w:numPr>
          <w:ilvl w:val="0"/>
          <w:numId w:val="46"/>
        </w:numPr>
        <w:autoSpaceDE w:val="0"/>
        <w:autoSpaceDN w:val="0"/>
        <w:adjustRightInd w:val="0"/>
        <w:spacing w:line="276" w:lineRule="auto"/>
        <w:ind w:left="1134" w:hanging="425"/>
        <w:rPr>
          <w:rFonts w:cs="Arial"/>
          <w:szCs w:val="22"/>
        </w:rPr>
      </w:pPr>
      <w:r w:rsidRPr="00F44B3F">
        <w:rPr>
          <w:rFonts w:cs="Arial"/>
          <w:szCs w:val="22"/>
        </w:rPr>
        <w:t>Require the co-location of lifts and exits.</w:t>
      </w:r>
    </w:p>
    <w:p w14:paraId="39AE0DE3" w14:textId="77777777" w:rsidR="00F44B3F" w:rsidRPr="00F44B3F" w:rsidRDefault="00F44B3F" w:rsidP="00F44B3F">
      <w:pPr>
        <w:pStyle w:val="ListParagraph"/>
        <w:numPr>
          <w:ilvl w:val="0"/>
          <w:numId w:val="46"/>
        </w:numPr>
        <w:autoSpaceDE w:val="0"/>
        <w:autoSpaceDN w:val="0"/>
        <w:adjustRightInd w:val="0"/>
        <w:spacing w:line="276" w:lineRule="auto"/>
        <w:ind w:left="1134" w:hanging="425"/>
        <w:rPr>
          <w:rFonts w:cs="Arial"/>
          <w:szCs w:val="22"/>
        </w:rPr>
      </w:pPr>
      <w:r w:rsidRPr="00F44B3F">
        <w:rPr>
          <w:rFonts w:cs="Arial"/>
          <w:szCs w:val="22"/>
        </w:rPr>
        <w:t>Apply the accessway requ</w:t>
      </w:r>
      <w:r>
        <w:rPr>
          <w:rFonts w:cs="Arial"/>
          <w:szCs w:val="22"/>
        </w:rPr>
        <w:t>i</w:t>
      </w:r>
      <w:r w:rsidRPr="00F44B3F">
        <w:rPr>
          <w:rFonts w:cs="Arial"/>
          <w:szCs w:val="22"/>
        </w:rPr>
        <w:t>rements of AS 1428.1 to paths of travel to exits.</w:t>
      </w:r>
    </w:p>
    <w:p w14:paraId="65579D5F" w14:textId="77777777" w:rsidR="00F44B3F" w:rsidRPr="00F44B3F" w:rsidRDefault="00F44B3F" w:rsidP="00F44B3F">
      <w:pPr>
        <w:pStyle w:val="ListParagraph"/>
        <w:numPr>
          <w:ilvl w:val="0"/>
          <w:numId w:val="46"/>
        </w:numPr>
        <w:autoSpaceDE w:val="0"/>
        <w:autoSpaceDN w:val="0"/>
        <w:adjustRightInd w:val="0"/>
        <w:spacing w:line="276" w:lineRule="auto"/>
        <w:ind w:left="1134" w:hanging="425"/>
        <w:rPr>
          <w:rFonts w:cs="Arial"/>
          <w:szCs w:val="22"/>
        </w:rPr>
      </w:pPr>
      <w:r w:rsidRPr="00F44B3F">
        <w:rPr>
          <w:rFonts w:cs="Arial"/>
          <w:szCs w:val="22"/>
        </w:rPr>
        <w:t>Improve the accessibility of exits including fire-isolated stairs and ramps.</w:t>
      </w:r>
    </w:p>
    <w:p w14:paraId="6D3D3288" w14:textId="77777777" w:rsidR="00135098" w:rsidRDefault="00135098" w:rsidP="00BC1FC5">
      <w:pPr>
        <w:pStyle w:val="Heading2"/>
        <w:tabs>
          <w:tab w:val="clear" w:pos="720"/>
          <w:tab w:val="left" w:pos="709"/>
        </w:tabs>
        <w:spacing w:line="276" w:lineRule="auto"/>
        <w:ind w:hanging="854"/>
      </w:pPr>
      <w:bookmarkStart w:id="34" w:name="_Toc391622472"/>
      <w:r>
        <w:t>Methodology</w:t>
      </w:r>
      <w:bookmarkEnd w:id="34"/>
    </w:p>
    <w:p w14:paraId="5FC87042" w14:textId="77777777" w:rsidR="00135098" w:rsidRPr="00135098" w:rsidRDefault="00135098" w:rsidP="00454DF0">
      <w:pPr>
        <w:autoSpaceDE w:val="0"/>
        <w:autoSpaceDN w:val="0"/>
        <w:adjustRightInd w:val="0"/>
        <w:spacing w:line="276" w:lineRule="auto"/>
        <w:ind w:left="709"/>
        <w:rPr>
          <w:rFonts w:cs="Arial"/>
          <w:szCs w:val="22"/>
        </w:rPr>
      </w:pPr>
      <w:r w:rsidRPr="00135098">
        <w:rPr>
          <w:rFonts w:cs="Arial"/>
          <w:szCs w:val="22"/>
        </w:rPr>
        <w:t xml:space="preserve">Our approach to this exercise is to use our industry </w:t>
      </w:r>
      <w:r w:rsidR="00D12D0C">
        <w:rPr>
          <w:rFonts w:cs="Arial"/>
          <w:szCs w:val="22"/>
        </w:rPr>
        <w:t xml:space="preserve">knowledge and </w:t>
      </w:r>
      <w:r w:rsidRPr="00135098">
        <w:rPr>
          <w:rFonts w:cs="Arial"/>
          <w:szCs w:val="22"/>
        </w:rPr>
        <w:t>experience to provide an analysis o</w:t>
      </w:r>
      <w:r w:rsidR="00D12D0C">
        <w:rPr>
          <w:rFonts w:cs="Arial"/>
          <w:szCs w:val="22"/>
        </w:rPr>
        <w:t>f the cost implications of the 5</w:t>
      </w:r>
      <w:r w:rsidRPr="00135098">
        <w:rPr>
          <w:rFonts w:cs="Arial"/>
          <w:szCs w:val="22"/>
        </w:rPr>
        <w:t xml:space="preserve"> proposals using typical examples of the advised building classes as a basis of r</w:t>
      </w:r>
      <w:r w:rsidR="00D12D0C">
        <w:rPr>
          <w:rFonts w:cs="Arial"/>
          <w:szCs w:val="22"/>
        </w:rPr>
        <w:t xml:space="preserve">eporting.  Our cost models </w:t>
      </w:r>
      <w:r w:rsidRPr="00135098">
        <w:rPr>
          <w:rFonts w:cs="Arial"/>
          <w:szCs w:val="22"/>
        </w:rPr>
        <w:t>provide the ABCB with the information to review a summary of the cost implications either by each prop</w:t>
      </w:r>
      <w:r w:rsidR="00D12D0C">
        <w:rPr>
          <w:rFonts w:cs="Arial"/>
          <w:szCs w:val="22"/>
        </w:rPr>
        <w:t>osal or by each example of the selected</w:t>
      </w:r>
      <w:r w:rsidRPr="00135098">
        <w:rPr>
          <w:rFonts w:cs="Arial"/>
          <w:szCs w:val="22"/>
        </w:rPr>
        <w:t xml:space="preserve"> building classes.  Our analysis also provide</w:t>
      </w:r>
      <w:r w:rsidR="00AA4819">
        <w:rPr>
          <w:rFonts w:cs="Arial"/>
          <w:szCs w:val="22"/>
        </w:rPr>
        <w:t>s</w:t>
      </w:r>
      <w:r w:rsidRPr="00135098">
        <w:rPr>
          <w:rFonts w:cs="Arial"/>
          <w:szCs w:val="22"/>
        </w:rPr>
        <w:t xml:space="preserve"> a detailed estimate of the overall costs across all </w:t>
      </w:r>
      <w:r w:rsidR="009D6C99">
        <w:rPr>
          <w:rFonts w:cs="Arial"/>
          <w:szCs w:val="22"/>
        </w:rPr>
        <w:t>20</w:t>
      </w:r>
      <w:r w:rsidRPr="00135098">
        <w:rPr>
          <w:rFonts w:cs="Arial"/>
          <w:szCs w:val="22"/>
        </w:rPr>
        <w:t xml:space="preserve"> advised property types.  We </w:t>
      </w:r>
      <w:r w:rsidR="00AA4819">
        <w:rPr>
          <w:rFonts w:cs="Arial"/>
          <w:szCs w:val="22"/>
        </w:rPr>
        <w:t xml:space="preserve">have </w:t>
      </w:r>
      <w:r w:rsidRPr="00135098">
        <w:rPr>
          <w:rFonts w:cs="Arial"/>
          <w:szCs w:val="22"/>
        </w:rPr>
        <w:t>also provide</w:t>
      </w:r>
      <w:r w:rsidR="00AA4819">
        <w:rPr>
          <w:rFonts w:cs="Arial"/>
          <w:szCs w:val="22"/>
        </w:rPr>
        <w:t>d</w:t>
      </w:r>
      <w:r w:rsidRPr="00135098">
        <w:rPr>
          <w:rFonts w:cs="Arial"/>
          <w:szCs w:val="22"/>
        </w:rPr>
        <w:t xml:space="preserve"> an analysis of th</w:t>
      </w:r>
      <w:r w:rsidR="00F549BE">
        <w:rPr>
          <w:rFonts w:cs="Arial"/>
          <w:szCs w:val="22"/>
        </w:rPr>
        <w:t>e effects of these proposals on</w:t>
      </w:r>
      <w:r w:rsidRPr="00135098">
        <w:rPr>
          <w:rFonts w:cs="Arial"/>
          <w:szCs w:val="22"/>
        </w:rPr>
        <w:t xml:space="preserve"> </w:t>
      </w:r>
      <w:r w:rsidR="00D12D0C">
        <w:rPr>
          <w:rFonts w:cs="Arial"/>
          <w:szCs w:val="22"/>
        </w:rPr>
        <w:t>NLA</w:t>
      </w:r>
      <w:r w:rsidR="00B1433C">
        <w:rPr>
          <w:rFonts w:cs="Arial"/>
          <w:szCs w:val="22"/>
        </w:rPr>
        <w:t>’s</w:t>
      </w:r>
      <w:r w:rsidR="00D12D0C">
        <w:rPr>
          <w:rFonts w:cs="Arial"/>
          <w:szCs w:val="22"/>
        </w:rPr>
        <w:t xml:space="preserve"> </w:t>
      </w:r>
      <w:r w:rsidR="00F549BE">
        <w:rPr>
          <w:rFonts w:cs="Arial"/>
          <w:szCs w:val="22"/>
        </w:rPr>
        <w:t>where appropriate</w:t>
      </w:r>
      <w:r w:rsidRPr="00135098">
        <w:rPr>
          <w:rFonts w:cs="Arial"/>
          <w:szCs w:val="22"/>
        </w:rPr>
        <w:t>.  The following methodology outlines the works we carr</w:t>
      </w:r>
      <w:r w:rsidR="00AA4819">
        <w:rPr>
          <w:rFonts w:cs="Arial"/>
          <w:szCs w:val="22"/>
        </w:rPr>
        <w:t>ied</w:t>
      </w:r>
      <w:r w:rsidRPr="00135098">
        <w:rPr>
          <w:rFonts w:cs="Arial"/>
          <w:szCs w:val="22"/>
        </w:rPr>
        <w:t xml:space="preserve"> out to complete this analysis:</w:t>
      </w:r>
    </w:p>
    <w:p w14:paraId="2787808D" w14:textId="77777777" w:rsidR="00135098" w:rsidRPr="00135098" w:rsidRDefault="00135098" w:rsidP="00454DF0">
      <w:pPr>
        <w:autoSpaceDE w:val="0"/>
        <w:autoSpaceDN w:val="0"/>
        <w:adjustRightInd w:val="0"/>
        <w:spacing w:line="276" w:lineRule="auto"/>
        <w:ind w:left="567"/>
        <w:rPr>
          <w:rFonts w:cs="Arial"/>
          <w:szCs w:val="22"/>
        </w:rPr>
      </w:pPr>
    </w:p>
    <w:p w14:paraId="145B5C45" w14:textId="77777777" w:rsidR="00135098" w:rsidRPr="001F41F4" w:rsidRDefault="00D12D0C" w:rsidP="00F44B3F">
      <w:pPr>
        <w:pStyle w:val="ListParagraph"/>
        <w:numPr>
          <w:ilvl w:val="0"/>
          <w:numId w:val="6"/>
        </w:numPr>
        <w:autoSpaceDE w:val="0"/>
        <w:autoSpaceDN w:val="0"/>
        <w:adjustRightInd w:val="0"/>
        <w:spacing w:line="276" w:lineRule="auto"/>
        <w:ind w:left="1134" w:hanging="425"/>
        <w:rPr>
          <w:rFonts w:cs="Arial"/>
          <w:szCs w:val="22"/>
        </w:rPr>
      </w:pPr>
      <w:r>
        <w:rPr>
          <w:rFonts w:cs="Arial"/>
          <w:szCs w:val="22"/>
        </w:rPr>
        <w:t>Initial</w:t>
      </w:r>
      <w:r w:rsidR="00135098" w:rsidRPr="001F41F4">
        <w:rPr>
          <w:rFonts w:cs="Arial"/>
          <w:szCs w:val="22"/>
        </w:rPr>
        <w:t xml:space="preserve"> </w:t>
      </w:r>
      <w:r>
        <w:rPr>
          <w:rFonts w:cs="Arial"/>
          <w:szCs w:val="22"/>
        </w:rPr>
        <w:t>r</w:t>
      </w:r>
      <w:r w:rsidR="004717D7">
        <w:rPr>
          <w:rFonts w:cs="Arial"/>
          <w:szCs w:val="22"/>
        </w:rPr>
        <w:t>eview</w:t>
      </w:r>
      <w:r>
        <w:rPr>
          <w:rFonts w:cs="Arial"/>
          <w:szCs w:val="22"/>
        </w:rPr>
        <w:t>s</w:t>
      </w:r>
      <w:r w:rsidR="004717D7">
        <w:rPr>
          <w:rFonts w:cs="Arial"/>
          <w:szCs w:val="22"/>
        </w:rPr>
        <w:t xml:space="preserve"> w</w:t>
      </w:r>
      <w:r>
        <w:rPr>
          <w:rFonts w:cs="Arial"/>
          <w:szCs w:val="22"/>
        </w:rPr>
        <w:t>ere</w:t>
      </w:r>
      <w:r w:rsidR="00135098" w:rsidRPr="001F41F4">
        <w:rPr>
          <w:rFonts w:cs="Arial"/>
          <w:szCs w:val="22"/>
        </w:rPr>
        <w:t xml:space="preserve"> undertake</w:t>
      </w:r>
      <w:r w:rsidR="004717D7">
        <w:rPr>
          <w:rFonts w:cs="Arial"/>
          <w:szCs w:val="22"/>
        </w:rPr>
        <w:t>n</w:t>
      </w:r>
      <w:r w:rsidR="00135098" w:rsidRPr="001F41F4">
        <w:rPr>
          <w:rFonts w:cs="Arial"/>
          <w:szCs w:val="22"/>
        </w:rPr>
        <w:t xml:space="preserve"> of the </w:t>
      </w:r>
      <w:r w:rsidR="008358E0">
        <w:rPr>
          <w:rFonts w:cs="Arial"/>
          <w:szCs w:val="22"/>
        </w:rPr>
        <w:t>building</w:t>
      </w:r>
      <w:r w:rsidR="00135098" w:rsidRPr="001F41F4">
        <w:rPr>
          <w:rFonts w:cs="Arial"/>
          <w:szCs w:val="22"/>
        </w:rPr>
        <w:t xml:space="preserve"> classes and typical examples </w:t>
      </w:r>
      <w:r w:rsidR="00F13BB1">
        <w:rPr>
          <w:rFonts w:cs="Arial"/>
          <w:szCs w:val="22"/>
        </w:rPr>
        <w:t>f</w:t>
      </w:r>
      <w:r w:rsidR="004717D7">
        <w:rPr>
          <w:rFonts w:cs="Arial"/>
          <w:szCs w:val="22"/>
        </w:rPr>
        <w:t xml:space="preserve">ound </w:t>
      </w:r>
      <w:r w:rsidR="00135098" w:rsidRPr="001F41F4">
        <w:rPr>
          <w:rFonts w:cs="Arial"/>
          <w:szCs w:val="22"/>
        </w:rPr>
        <w:t>of each property type in the R</w:t>
      </w:r>
      <w:r w:rsidR="00DD6503">
        <w:rPr>
          <w:rFonts w:cs="Arial"/>
          <w:szCs w:val="22"/>
        </w:rPr>
        <w:t>LB</w:t>
      </w:r>
      <w:r w:rsidR="00135098" w:rsidRPr="001F41F4">
        <w:rPr>
          <w:rFonts w:cs="Arial"/>
          <w:szCs w:val="22"/>
        </w:rPr>
        <w:t xml:space="preserve"> database.  Upon completion</w:t>
      </w:r>
      <w:r w:rsidR="00E411B8">
        <w:rPr>
          <w:rFonts w:cs="Arial"/>
          <w:szCs w:val="22"/>
        </w:rPr>
        <w:t xml:space="preserve"> </w:t>
      </w:r>
      <w:r w:rsidR="00135098" w:rsidRPr="001F41F4">
        <w:rPr>
          <w:rFonts w:cs="Arial"/>
          <w:szCs w:val="22"/>
        </w:rPr>
        <w:t xml:space="preserve">these examples </w:t>
      </w:r>
      <w:r w:rsidR="00E411B8">
        <w:rPr>
          <w:rFonts w:cs="Arial"/>
          <w:szCs w:val="22"/>
        </w:rPr>
        <w:t xml:space="preserve">were used as a basis </w:t>
      </w:r>
      <w:r w:rsidR="00135098" w:rsidRPr="001F41F4">
        <w:rPr>
          <w:rFonts w:cs="Arial"/>
          <w:szCs w:val="22"/>
        </w:rPr>
        <w:t xml:space="preserve">to prepare overall </w:t>
      </w:r>
      <w:r>
        <w:rPr>
          <w:rFonts w:cs="Arial"/>
          <w:szCs w:val="22"/>
        </w:rPr>
        <w:t>construction cost</w:t>
      </w:r>
      <w:r w:rsidR="00135098" w:rsidRPr="001F41F4">
        <w:rPr>
          <w:rFonts w:cs="Arial"/>
          <w:szCs w:val="22"/>
        </w:rPr>
        <w:t xml:space="preserve"> estimates for each of the </w:t>
      </w:r>
      <w:r>
        <w:rPr>
          <w:rFonts w:cs="Arial"/>
          <w:szCs w:val="22"/>
        </w:rPr>
        <w:t>selected</w:t>
      </w:r>
      <w:r w:rsidR="00135098" w:rsidRPr="001F41F4">
        <w:rPr>
          <w:rFonts w:cs="Arial"/>
          <w:szCs w:val="22"/>
        </w:rPr>
        <w:t xml:space="preserve"> property types.  All</w:t>
      </w:r>
      <w:r>
        <w:rPr>
          <w:rFonts w:cs="Arial"/>
          <w:szCs w:val="22"/>
        </w:rPr>
        <w:t xml:space="preserve"> estimates prepared by RLB </w:t>
      </w:r>
      <w:r w:rsidR="00135098" w:rsidRPr="001F41F4">
        <w:rPr>
          <w:rFonts w:cs="Arial"/>
          <w:szCs w:val="22"/>
        </w:rPr>
        <w:t xml:space="preserve">contain rates dated at </w:t>
      </w:r>
      <w:r w:rsidR="009D6C99">
        <w:rPr>
          <w:rFonts w:cs="Arial"/>
          <w:szCs w:val="22"/>
        </w:rPr>
        <w:t>June</w:t>
      </w:r>
      <w:r w:rsidR="00135098" w:rsidRPr="001F41F4">
        <w:rPr>
          <w:rFonts w:cs="Arial"/>
          <w:szCs w:val="22"/>
        </w:rPr>
        <w:t xml:space="preserve"> 2014 based on a Sydney datum which can then be applied to other major locations.</w:t>
      </w:r>
    </w:p>
    <w:p w14:paraId="0FEF7BA4" w14:textId="77777777" w:rsidR="00135098" w:rsidRPr="001F41F4" w:rsidRDefault="004717D7" w:rsidP="00F44B3F">
      <w:pPr>
        <w:pStyle w:val="ListParagraph"/>
        <w:numPr>
          <w:ilvl w:val="0"/>
          <w:numId w:val="6"/>
        </w:numPr>
        <w:autoSpaceDE w:val="0"/>
        <w:autoSpaceDN w:val="0"/>
        <w:adjustRightInd w:val="0"/>
        <w:spacing w:line="276" w:lineRule="auto"/>
        <w:ind w:left="1134" w:hanging="425"/>
        <w:rPr>
          <w:rFonts w:cs="Arial"/>
          <w:szCs w:val="22"/>
        </w:rPr>
      </w:pPr>
      <w:r>
        <w:rPr>
          <w:rFonts w:cs="Arial"/>
          <w:szCs w:val="22"/>
        </w:rPr>
        <w:t xml:space="preserve">A review </w:t>
      </w:r>
      <w:r w:rsidR="00135098" w:rsidRPr="001F41F4">
        <w:rPr>
          <w:rFonts w:cs="Arial"/>
          <w:szCs w:val="22"/>
        </w:rPr>
        <w:t>w</w:t>
      </w:r>
      <w:r w:rsidR="00D12D0C">
        <w:rPr>
          <w:rFonts w:cs="Arial"/>
          <w:szCs w:val="22"/>
        </w:rPr>
        <w:t>as</w:t>
      </w:r>
      <w:r>
        <w:rPr>
          <w:rFonts w:cs="Arial"/>
          <w:szCs w:val="22"/>
        </w:rPr>
        <w:t xml:space="preserve"> </w:t>
      </w:r>
      <w:r w:rsidR="00135098" w:rsidRPr="001F41F4">
        <w:rPr>
          <w:rFonts w:cs="Arial"/>
          <w:szCs w:val="22"/>
        </w:rPr>
        <w:t>undertake</w:t>
      </w:r>
      <w:r>
        <w:rPr>
          <w:rFonts w:cs="Arial"/>
          <w:szCs w:val="22"/>
        </w:rPr>
        <w:t>n</w:t>
      </w:r>
      <w:r w:rsidR="00135098" w:rsidRPr="001F41F4">
        <w:rPr>
          <w:rFonts w:cs="Arial"/>
          <w:szCs w:val="22"/>
        </w:rPr>
        <w:t xml:space="preserve"> of the current BCA requirements </w:t>
      </w:r>
      <w:r w:rsidR="00D12D0C">
        <w:rPr>
          <w:rFonts w:cs="Arial"/>
          <w:szCs w:val="22"/>
        </w:rPr>
        <w:t xml:space="preserve">that </w:t>
      </w:r>
      <w:r w:rsidR="00135098" w:rsidRPr="001F41F4">
        <w:rPr>
          <w:rFonts w:cs="Arial"/>
          <w:szCs w:val="22"/>
        </w:rPr>
        <w:t>enabl</w:t>
      </w:r>
      <w:r w:rsidR="00D12D0C">
        <w:rPr>
          <w:rFonts w:cs="Arial"/>
          <w:szCs w:val="22"/>
        </w:rPr>
        <w:t>ed</w:t>
      </w:r>
      <w:r w:rsidR="00135098" w:rsidRPr="001F41F4">
        <w:rPr>
          <w:rFonts w:cs="Arial"/>
          <w:szCs w:val="22"/>
        </w:rPr>
        <w:t xml:space="preserve"> us to provide a baseline for our reporting.</w:t>
      </w:r>
    </w:p>
    <w:p w14:paraId="7166FB5F" w14:textId="77777777" w:rsidR="00135098" w:rsidRDefault="00135098" w:rsidP="00F44B3F">
      <w:pPr>
        <w:pStyle w:val="ListParagraph"/>
        <w:numPr>
          <w:ilvl w:val="0"/>
          <w:numId w:val="6"/>
        </w:numPr>
        <w:autoSpaceDE w:val="0"/>
        <w:autoSpaceDN w:val="0"/>
        <w:adjustRightInd w:val="0"/>
        <w:spacing w:line="276" w:lineRule="auto"/>
        <w:ind w:left="1134" w:hanging="425"/>
        <w:rPr>
          <w:rFonts w:cs="Arial"/>
          <w:szCs w:val="22"/>
        </w:rPr>
      </w:pPr>
      <w:r w:rsidRPr="001F41F4">
        <w:rPr>
          <w:rFonts w:cs="Arial"/>
          <w:szCs w:val="22"/>
        </w:rPr>
        <w:t xml:space="preserve">Upon review of the current BCA requirements regarding accessible areas as noted in </w:t>
      </w:r>
      <w:r w:rsidR="00DD5A5C">
        <w:rPr>
          <w:rFonts w:cs="Arial"/>
          <w:szCs w:val="22"/>
        </w:rPr>
        <w:t xml:space="preserve">Table </w:t>
      </w:r>
      <w:r w:rsidRPr="001F41F4">
        <w:rPr>
          <w:rFonts w:cs="Arial"/>
          <w:szCs w:val="22"/>
        </w:rPr>
        <w:t>D3.1</w:t>
      </w:r>
      <w:r w:rsidR="00DD5A5C">
        <w:rPr>
          <w:rFonts w:cs="Arial"/>
          <w:szCs w:val="22"/>
        </w:rPr>
        <w:t xml:space="preserve"> of Volume One NCC 2014</w:t>
      </w:r>
      <w:r w:rsidRPr="001F41F4">
        <w:rPr>
          <w:rFonts w:cs="Arial"/>
          <w:szCs w:val="22"/>
        </w:rPr>
        <w:t>, RLB identif</w:t>
      </w:r>
      <w:r w:rsidR="00D12D0C">
        <w:rPr>
          <w:rFonts w:cs="Arial"/>
          <w:szCs w:val="22"/>
        </w:rPr>
        <w:t>ied</w:t>
      </w:r>
      <w:r w:rsidRPr="001F41F4">
        <w:rPr>
          <w:rFonts w:cs="Arial"/>
          <w:szCs w:val="22"/>
        </w:rPr>
        <w:t xml:space="preserve"> within each of the </w:t>
      </w:r>
      <w:r w:rsidR="00D12D0C">
        <w:rPr>
          <w:rFonts w:cs="Arial"/>
          <w:szCs w:val="22"/>
        </w:rPr>
        <w:t>selected</w:t>
      </w:r>
      <w:r w:rsidRPr="001F41F4">
        <w:rPr>
          <w:rFonts w:cs="Arial"/>
          <w:szCs w:val="22"/>
        </w:rPr>
        <w:t xml:space="preserve"> property types </w:t>
      </w:r>
      <w:r w:rsidR="00D12D0C">
        <w:rPr>
          <w:rFonts w:cs="Arial"/>
          <w:szCs w:val="22"/>
        </w:rPr>
        <w:t xml:space="preserve">the </w:t>
      </w:r>
      <w:r w:rsidRPr="001F41F4">
        <w:rPr>
          <w:rFonts w:cs="Arial"/>
          <w:szCs w:val="22"/>
        </w:rPr>
        <w:t>accessible areas to be included in this report.  This allow</w:t>
      </w:r>
      <w:r w:rsidR="00D12D0C">
        <w:rPr>
          <w:rFonts w:cs="Arial"/>
          <w:szCs w:val="22"/>
        </w:rPr>
        <w:t>ed</w:t>
      </w:r>
      <w:r w:rsidRPr="001F41F4">
        <w:rPr>
          <w:rFonts w:cs="Arial"/>
          <w:szCs w:val="22"/>
        </w:rPr>
        <w:t xml:space="preserve"> RLB to formulate a schedule of the works required for each of the property types.</w:t>
      </w:r>
      <w:r w:rsidR="001C72C8" w:rsidRPr="001F41F4">
        <w:rPr>
          <w:rFonts w:cs="Arial"/>
          <w:szCs w:val="22"/>
        </w:rPr>
        <w:t xml:space="preserve"> </w:t>
      </w:r>
      <w:r w:rsidRPr="001F41F4">
        <w:rPr>
          <w:rFonts w:cs="Arial"/>
          <w:szCs w:val="22"/>
        </w:rPr>
        <w:t>Upon identification of the accessible areas and the formulation of the schedule of works, RLB estimate</w:t>
      </w:r>
      <w:r w:rsidR="00D12D0C">
        <w:rPr>
          <w:rFonts w:cs="Arial"/>
          <w:szCs w:val="22"/>
        </w:rPr>
        <w:t>d</w:t>
      </w:r>
      <w:r w:rsidRPr="001F41F4">
        <w:rPr>
          <w:rFonts w:cs="Arial"/>
          <w:szCs w:val="22"/>
        </w:rPr>
        <w:t xml:space="preserve"> the quantity of visual alarm devices required to supplement the audible alarm devices provided</w:t>
      </w:r>
      <w:r w:rsidR="00780F3D">
        <w:rPr>
          <w:rFonts w:cs="Arial"/>
          <w:szCs w:val="22"/>
        </w:rPr>
        <w:t>,</w:t>
      </w:r>
      <w:r w:rsidRPr="001F41F4">
        <w:rPr>
          <w:rFonts w:cs="Arial"/>
          <w:szCs w:val="22"/>
        </w:rPr>
        <w:t xml:space="preserve"> and comment</w:t>
      </w:r>
      <w:r w:rsidR="00780F3D">
        <w:rPr>
          <w:rFonts w:cs="Arial"/>
          <w:szCs w:val="22"/>
        </w:rPr>
        <w:t>ed</w:t>
      </w:r>
      <w:r w:rsidR="00D12D0C">
        <w:rPr>
          <w:rFonts w:cs="Arial"/>
          <w:szCs w:val="22"/>
        </w:rPr>
        <w:t xml:space="preserve"> </w:t>
      </w:r>
      <w:r w:rsidRPr="001F41F4">
        <w:rPr>
          <w:rFonts w:cs="Arial"/>
          <w:szCs w:val="22"/>
        </w:rPr>
        <w:t>on the cost implications associated with the changes included in Proposals 1 and 2.</w:t>
      </w:r>
    </w:p>
    <w:p w14:paraId="16C65F94" w14:textId="77777777" w:rsidR="00F44B3F" w:rsidRPr="00292174" w:rsidRDefault="00F44B3F" w:rsidP="00F44B3F">
      <w:pPr>
        <w:pStyle w:val="Heading2"/>
        <w:numPr>
          <w:ilvl w:val="1"/>
          <w:numId w:val="14"/>
        </w:numPr>
        <w:tabs>
          <w:tab w:val="clear" w:pos="720"/>
          <w:tab w:val="clear" w:pos="854"/>
          <w:tab w:val="left" w:pos="709"/>
        </w:tabs>
        <w:autoSpaceDE w:val="0"/>
        <w:autoSpaceDN w:val="0"/>
        <w:adjustRightInd w:val="0"/>
        <w:spacing w:line="276" w:lineRule="auto"/>
        <w:ind w:left="709" w:hanging="709"/>
        <w:rPr>
          <w:rFonts w:cs="Arial"/>
          <w:szCs w:val="22"/>
        </w:rPr>
      </w:pPr>
      <w:bookmarkStart w:id="35" w:name="_Toc385509262"/>
      <w:bookmarkStart w:id="36" w:name="_Toc388259514"/>
      <w:bookmarkStart w:id="37" w:name="_Toc388263584"/>
      <w:bookmarkStart w:id="38" w:name="_Toc388881865"/>
      <w:bookmarkStart w:id="39" w:name="_Toc388886352"/>
      <w:bookmarkStart w:id="40" w:name="_Toc388945298"/>
      <w:bookmarkStart w:id="41" w:name="_Toc388945386"/>
      <w:bookmarkStart w:id="42" w:name="_Toc389469693"/>
      <w:bookmarkStart w:id="43" w:name="_Toc389721289"/>
      <w:bookmarkStart w:id="44" w:name="_Toc390160783"/>
      <w:bookmarkStart w:id="45" w:name="_Toc390165848"/>
      <w:bookmarkStart w:id="46" w:name="_Toc390166646"/>
      <w:bookmarkStart w:id="47" w:name="_Toc391291291"/>
      <w:bookmarkStart w:id="48" w:name="_Toc391622473"/>
      <w:r>
        <w:lastRenderedPageBreak/>
        <w:t>Methodology (cont’d)</w:t>
      </w:r>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534D722D" w14:textId="77777777" w:rsidR="00135098" w:rsidRPr="001F41F4" w:rsidRDefault="00135098" w:rsidP="00F44B3F">
      <w:pPr>
        <w:pStyle w:val="ListParagraph"/>
        <w:numPr>
          <w:ilvl w:val="0"/>
          <w:numId w:val="6"/>
        </w:numPr>
        <w:autoSpaceDE w:val="0"/>
        <w:autoSpaceDN w:val="0"/>
        <w:adjustRightInd w:val="0"/>
        <w:spacing w:line="276" w:lineRule="auto"/>
        <w:ind w:left="1134" w:hanging="425"/>
        <w:rPr>
          <w:rFonts w:cs="Arial"/>
          <w:szCs w:val="22"/>
        </w:rPr>
      </w:pPr>
      <w:r w:rsidRPr="001F41F4">
        <w:rPr>
          <w:rFonts w:cs="Arial"/>
          <w:szCs w:val="22"/>
        </w:rPr>
        <w:t>RLB use</w:t>
      </w:r>
      <w:r w:rsidR="00D12D0C">
        <w:rPr>
          <w:rFonts w:cs="Arial"/>
          <w:szCs w:val="22"/>
        </w:rPr>
        <w:t>d</w:t>
      </w:r>
      <w:r w:rsidRPr="001F41F4">
        <w:rPr>
          <w:rFonts w:cs="Arial"/>
          <w:szCs w:val="22"/>
        </w:rPr>
        <w:t xml:space="preserve"> this information to estimate the quantity of tactile warning systems required to supplement the audible alarm devices and comment </w:t>
      </w:r>
      <w:r w:rsidR="00F13BB1">
        <w:rPr>
          <w:rFonts w:cs="Arial"/>
          <w:szCs w:val="22"/>
        </w:rPr>
        <w:t xml:space="preserve">was provided </w:t>
      </w:r>
      <w:r w:rsidRPr="001F41F4">
        <w:rPr>
          <w:rFonts w:cs="Arial"/>
          <w:szCs w:val="22"/>
        </w:rPr>
        <w:t>on the cost implications associated with the changes included in Proposal 2.</w:t>
      </w:r>
    </w:p>
    <w:p w14:paraId="5D221824" w14:textId="77777777" w:rsidR="00135098" w:rsidRDefault="00F13BB1" w:rsidP="00F44B3F">
      <w:pPr>
        <w:pStyle w:val="ListParagraph"/>
        <w:numPr>
          <w:ilvl w:val="0"/>
          <w:numId w:val="6"/>
        </w:numPr>
        <w:autoSpaceDE w:val="0"/>
        <w:autoSpaceDN w:val="0"/>
        <w:adjustRightInd w:val="0"/>
        <w:spacing w:line="276" w:lineRule="auto"/>
        <w:ind w:left="1134" w:hanging="425"/>
        <w:rPr>
          <w:rFonts w:cs="Arial"/>
          <w:szCs w:val="22"/>
        </w:rPr>
      </w:pPr>
      <w:r>
        <w:rPr>
          <w:rFonts w:cs="Arial"/>
          <w:szCs w:val="22"/>
        </w:rPr>
        <w:t>In the selected</w:t>
      </w:r>
      <w:r w:rsidR="00135098" w:rsidRPr="001F41F4">
        <w:rPr>
          <w:rFonts w:cs="Arial"/>
          <w:szCs w:val="22"/>
        </w:rPr>
        <w:t xml:space="preserve"> property types RLB identif</w:t>
      </w:r>
      <w:r>
        <w:rPr>
          <w:rFonts w:cs="Arial"/>
          <w:szCs w:val="22"/>
        </w:rPr>
        <w:t>ied</w:t>
      </w:r>
      <w:r w:rsidR="00135098" w:rsidRPr="001F41F4">
        <w:rPr>
          <w:rFonts w:cs="Arial"/>
          <w:szCs w:val="22"/>
        </w:rPr>
        <w:t xml:space="preserve"> and assess</w:t>
      </w:r>
      <w:r>
        <w:rPr>
          <w:rFonts w:cs="Arial"/>
          <w:szCs w:val="22"/>
        </w:rPr>
        <w:t>ed</w:t>
      </w:r>
      <w:r w:rsidR="00135098" w:rsidRPr="001F41F4">
        <w:rPr>
          <w:rFonts w:cs="Arial"/>
          <w:szCs w:val="22"/>
        </w:rPr>
        <w:t xml:space="preserve"> the relationship of the lifts </w:t>
      </w:r>
      <w:r w:rsidR="00780F3D">
        <w:rPr>
          <w:rFonts w:cs="Arial"/>
          <w:szCs w:val="22"/>
        </w:rPr>
        <w:t>with the</w:t>
      </w:r>
      <w:r w:rsidR="00135098" w:rsidRPr="001F41F4">
        <w:rPr>
          <w:rFonts w:cs="Arial"/>
          <w:szCs w:val="22"/>
        </w:rPr>
        <w:t xml:space="preserve"> fire isolated exits</w:t>
      </w:r>
      <w:r w:rsidR="00E411B8">
        <w:rPr>
          <w:rFonts w:cs="Arial"/>
          <w:szCs w:val="22"/>
        </w:rPr>
        <w:t>,</w:t>
      </w:r>
      <w:r w:rsidR="00135098" w:rsidRPr="001F41F4">
        <w:rPr>
          <w:rFonts w:cs="Arial"/>
          <w:szCs w:val="22"/>
        </w:rPr>
        <w:t xml:space="preserve"> provid</w:t>
      </w:r>
      <w:r w:rsidR="00E411B8">
        <w:rPr>
          <w:rFonts w:cs="Arial"/>
          <w:szCs w:val="22"/>
        </w:rPr>
        <w:t>ing</w:t>
      </w:r>
      <w:r w:rsidR="00135098" w:rsidRPr="001F41F4">
        <w:rPr>
          <w:rFonts w:cs="Arial"/>
          <w:szCs w:val="22"/>
        </w:rPr>
        <w:t xml:space="preserve"> comment and estimates</w:t>
      </w:r>
      <w:r w:rsidR="00E411B8">
        <w:rPr>
          <w:rFonts w:cs="Arial"/>
          <w:szCs w:val="22"/>
        </w:rPr>
        <w:t xml:space="preserve"> (if applicable)</w:t>
      </w:r>
      <w:r w:rsidR="00135098" w:rsidRPr="001F41F4">
        <w:rPr>
          <w:rFonts w:cs="Arial"/>
          <w:szCs w:val="22"/>
        </w:rPr>
        <w:t xml:space="preserve"> for the provisions noted in Proposal 3.</w:t>
      </w:r>
    </w:p>
    <w:p w14:paraId="0004F739" w14:textId="77777777" w:rsidR="007C7D09" w:rsidRPr="00F44B3F" w:rsidRDefault="00135098" w:rsidP="00F44B3F">
      <w:pPr>
        <w:pStyle w:val="ListParagraph"/>
        <w:numPr>
          <w:ilvl w:val="0"/>
          <w:numId w:val="6"/>
        </w:numPr>
        <w:autoSpaceDE w:val="0"/>
        <w:autoSpaceDN w:val="0"/>
        <w:adjustRightInd w:val="0"/>
        <w:spacing w:line="276" w:lineRule="auto"/>
        <w:ind w:left="1134" w:hanging="425"/>
        <w:rPr>
          <w:rFonts w:cs="Arial"/>
          <w:szCs w:val="22"/>
        </w:rPr>
      </w:pPr>
      <w:r w:rsidRPr="00F44B3F">
        <w:rPr>
          <w:rFonts w:cs="Arial"/>
          <w:szCs w:val="22"/>
        </w:rPr>
        <w:t>Proposal 4 includes improvements to accessibility of fire</w:t>
      </w:r>
      <w:r w:rsidR="00E411B8">
        <w:rPr>
          <w:rFonts w:cs="Arial"/>
          <w:szCs w:val="22"/>
        </w:rPr>
        <w:t>-</w:t>
      </w:r>
      <w:r w:rsidRPr="00F44B3F">
        <w:rPr>
          <w:rFonts w:cs="Arial"/>
          <w:szCs w:val="22"/>
        </w:rPr>
        <w:t xml:space="preserve">isolated stairs and ramps and additional requirements to provide safe paths of travel from exits to a safe place.  RLB </w:t>
      </w:r>
      <w:r w:rsidR="00780F3D">
        <w:rPr>
          <w:rFonts w:cs="Arial"/>
          <w:szCs w:val="22"/>
        </w:rPr>
        <w:t xml:space="preserve">have </w:t>
      </w:r>
      <w:r w:rsidR="00F13BB1" w:rsidRPr="00F44B3F">
        <w:rPr>
          <w:rFonts w:cs="Arial"/>
          <w:szCs w:val="22"/>
        </w:rPr>
        <w:t>identified</w:t>
      </w:r>
      <w:r w:rsidRPr="00F44B3F">
        <w:rPr>
          <w:rFonts w:cs="Arial"/>
          <w:szCs w:val="22"/>
        </w:rPr>
        <w:t xml:space="preserve"> within the </w:t>
      </w:r>
      <w:r w:rsidR="00F13BB1" w:rsidRPr="00F44B3F">
        <w:rPr>
          <w:rFonts w:cs="Arial"/>
          <w:szCs w:val="22"/>
        </w:rPr>
        <w:t>selected</w:t>
      </w:r>
      <w:r w:rsidRPr="00F44B3F">
        <w:rPr>
          <w:rFonts w:cs="Arial"/>
          <w:szCs w:val="22"/>
        </w:rPr>
        <w:t xml:space="preserve"> property types paths of travel to exits and</w:t>
      </w:r>
      <w:r w:rsidR="00E411B8">
        <w:rPr>
          <w:rFonts w:cs="Arial"/>
          <w:szCs w:val="22"/>
        </w:rPr>
        <w:t xml:space="preserve">, where applicable, </w:t>
      </w:r>
      <w:r w:rsidRPr="00F44B3F">
        <w:rPr>
          <w:rFonts w:cs="Arial"/>
          <w:szCs w:val="22"/>
        </w:rPr>
        <w:t>provide</w:t>
      </w:r>
      <w:r w:rsidR="00F13BB1" w:rsidRPr="00F44B3F">
        <w:rPr>
          <w:rFonts w:cs="Arial"/>
          <w:szCs w:val="22"/>
        </w:rPr>
        <w:t>d</w:t>
      </w:r>
      <w:r w:rsidRPr="00F44B3F">
        <w:rPr>
          <w:rFonts w:cs="Arial"/>
          <w:szCs w:val="22"/>
        </w:rPr>
        <w:t xml:space="preserve"> estimates of</w:t>
      </w:r>
      <w:r w:rsidR="00E411B8">
        <w:rPr>
          <w:rFonts w:cs="Arial"/>
          <w:szCs w:val="22"/>
        </w:rPr>
        <w:t xml:space="preserve"> the</w:t>
      </w:r>
      <w:r w:rsidRPr="00F44B3F">
        <w:rPr>
          <w:rFonts w:cs="Arial"/>
          <w:szCs w:val="22"/>
        </w:rPr>
        <w:t xml:space="preserve"> works required to be carried out to provide for ramps instead of stairs and upgrades to provide safe paths of travel.</w:t>
      </w:r>
    </w:p>
    <w:p w14:paraId="598CE686" w14:textId="77777777" w:rsidR="00135098" w:rsidRDefault="00135098" w:rsidP="00F44B3F">
      <w:pPr>
        <w:pStyle w:val="ListParagraph"/>
        <w:numPr>
          <w:ilvl w:val="0"/>
          <w:numId w:val="6"/>
        </w:numPr>
        <w:autoSpaceDE w:val="0"/>
        <w:autoSpaceDN w:val="0"/>
        <w:adjustRightInd w:val="0"/>
        <w:spacing w:line="276" w:lineRule="auto"/>
        <w:ind w:left="1134" w:hanging="425"/>
        <w:rPr>
          <w:rFonts w:cs="Arial"/>
          <w:szCs w:val="22"/>
        </w:rPr>
      </w:pPr>
      <w:r w:rsidRPr="006D1A43">
        <w:rPr>
          <w:rFonts w:cs="Arial"/>
          <w:szCs w:val="22"/>
        </w:rPr>
        <w:t>Proposal 5 refers to egress requirements a</w:t>
      </w:r>
      <w:r w:rsidR="00F13BB1">
        <w:rPr>
          <w:rFonts w:cs="Arial"/>
          <w:szCs w:val="22"/>
        </w:rPr>
        <w:t>nd what can be done to improve the</w:t>
      </w:r>
      <w:r w:rsidRPr="006D1A43">
        <w:rPr>
          <w:rFonts w:cs="Arial"/>
          <w:szCs w:val="22"/>
        </w:rPr>
        <w:t xml:space="preserve"> accessib</w:t>
      </w:r>
      <w:r w:rsidR="00F13BB1">
        <w:rPr>
          <w:rFonts w:cs="Arial"/>
          <w:szCs w:val="22"/>
        </w:rPr>
        <w:t>i</w:t>
      </w:r>
      <w:r w:rsidRPr="006D1A43">
        <w:rPr>
          <w:rFonts w:cs="Arial"/>
          <w:szCs w:val="22"/>
        </w:rPr>
        <w:t>l</w:t>
      </w:r>
      <w:r w:rsidR="00F13BB1">
        <w:rPr>
          <w:rFonts w:cs="Arial"/>
          <w:szCs w:val="22"/>
        </w:rPr>
        <w:t>ity</w:t>
      </w:r>
      <w:r w:rsidRPr="006D1A43">
        <w:rPr>
          <w:rFonts w:cs="Arial"/>
          <w:szCs w:val="22"/>
        </w:rPr>
        <w:t xml:space="preserve"> </w:t>
      </w:r>
      <w:r w:rsidR="00F13BB1">
        <w:rPr>
          <w:rFonts w:cs="Arial"/>
          <w:szCs w:val="22"/>
        </w:rPr>
        <w:t xml:space="preserve">of </w:t>
      </w:r>
      <w:r w:rsidRPr="006D1A43">
        <w:rPr>
          <w:rFonts w:cs="Arial"/>
          <w:szCs w:val="22"/>
        </w:rPr>
        <w:t xml:space="preserve">a building.  RLB </w:t>
      </w:r>
      <w:r w:rsidR="00F13BB1">
        <w:rPr>
          <w:rFonts w:cs="Arial"/>
          <w:szCs w:val="22"/>
        </w:rPr>
        <w:t>has</w:t>
      </w:r>
      <w:r w:rsidR="00780F3D">
        <w:rPr>
          <w:rFonts w:cs="Arial"/>
          <w:szCs w:val="22"/>
        </w:rPr>
        <w:t>, where applicable,</w:t>
      </w:r>
      <w:r w:rsidRPr="006D1A43">
        <w:rPr>
          <w:rFonts w:cs="Arial"/>
          <w:szCs w:val="22"/>
        </w:rPr>
        <w:t xml:space="preserve"> provide</w:t>
      </w:r>
      <w:r w:rsidR="00F13BB1">
        <w:rPr>
          <w:rFonts w:cs="Arial"/>
          <w:szCs w:val="22"/>
        </w:rPr>
        <w:t>d</w:t>
      </w:r>
      <w:r w:rsidRPr="006D1A43">
        <w:rPr>
          <w:rFonts w:cs="Arial"/>
          <w:szCs w:val="22"/>
        </w:rPr>
        <w:t xml:space="preserve"> comment </w:t>
      </w:r>
      <w:r w:rsidR="00E411B8">
        <w:rPr>
          <w:rFonts w:cs="Arial"/>
          <w:szCs w:val="22"/>
        </w:rPr>
        <w:t xml:space="preserve">and estimated the cost implications associated with carrying out works to </w:t>
      </w:r>
      <w:r w:rsidRPr="006D1A43">
        <w:rPr>
          <w:rFonts w:cs="Arial"/>
          <w:szCs w:val="22"/>
        </w:rPr>
        <w:t>fire</w:t>
      </w:r>
      <w:r w:rsidR="00E411B8">
        <w:rPr>
          <w:rFonts w:cs="Arial"/>
          <w:szCs w:val="22"/>
        </w:rPr>
        <w:t>-</w:t>
      </w:r>
      <w:r w:rsidRPr="006D1A43">
        <w:rPr>
          <w:rFonts w:cs="Arial"/>
          <w:szCs w:val="22"/>
        </w:rPr>
        <w:t>isolated stairways, fire</w:t>
      </w:r>
      <w:r w:rsidR="00E411B8">
        <w:rPr>
          <w:rFonts w:cs="Arial"/>
          <w:szCs w:val="22"/>
        </w:rPr>
        <w:t>-</w:t>
      </w:r>
      <w:r w:rsidRPr="006D1A43">
        <w:rPr>
          <w:rFonts w:cs="Arial"/>
          <w:szCs w:val="22"/>
        </w:rPr>
        <w:t>isolated ramps and fire</w:t>
      </w:r>
      <w:r w:rsidR="00E411B8">
        <w:rPr>
          <w:rFonts w:cs="Arial"/>
          <w:szCs w:val="22"/>
        </w:rPr>
        <w:t>-</w:t>
      </w:r>
      <w:r w:rsidRPr="006D1A43">
        <w:rPr>
          <w:rFonts w:cs="Arial"/>
          <w:szCs w:val="22"/>
        </w:rPr>
        <w:t>isolated passageways</w:t>
      </w:r>
      <w:r w:rsidR="00E411B8">
        <w:rPr>
          <w:rFonts w:cs="Arial"/>
          <w:szCs w:val="22"/>
        </w:rPr>
        <w:t xml:space="preserve"> to include for </w:t>
      </w:r>
      <w:r w:rsidRPr="006D1A43">
        <w:rPr>
          <w:rFonts w:cs="Arial"/>
          <w:szCs w:val="22"/>
        </w:rPr>
        <w:t>all objectives associated with Proposal 5.</w:t>
      </w:r>
    </w:p>
    <w:p w14:paraId="0D7491F4" w14:textId="77777777" w:rsidR="00135098" w:rsidRPr="00EF1FB2" w:rsidRDefault="00135098" w:rsidP="00F44B3F">
      <w:pPr>
        <w:pStyle w:val="ListParagraph"/>
        <w:numPr>
          <w:ilvl w:val="0"/>
          <w:numId w:val="6"/>
        </w:numPr>
        <w:autoSpaceDE w:val="0"/>
        <w:autoSpaceDN w:val="0"/>
        <w:adjustRightInd w:val="0"/>
        <w:spacing w:line="276" w:lineRule="auto"/>
        <w:ind w:left="1134" w:hanging="425"/>
        <w:rPr>
          <w:rFonts w:cs="Arial"/>
          <w:szCs w:val="22"/>
        </w:rPr>
      </w:pPr>
      <w:r w:rsidRPr="00EF1FB2">
        <w:rPr>
          <w:rFonts w:cs="Arial"/>
          <w:szCs w:val="22"/>
        </w:rPr>
        <w:t>In addition to providing estimates of t</w:t>
      </w:r>
      <w:r w:rsidR="00F13BB1">
        <w:rPr>
          <w:rFonts w:cs="Arial"/>
          <w:szCs w:val="22"/>
        </w:rPr>
        <w:t>he works involved in the above P</w:t>
      </w:r>
      <w:r w:rsidRPr="00EF1FB2">
        <w:rPr>
          <w:rFonts w:cs="Arial"/>
          <w:szCs w:val="22"/>
        </w:rPr>
        <w:t xml:space="preserve">roposals </w:t>
      </w:r>
      <w:r w:rsidR="00F13BB1">
        <w:rPr>
          <w:rFonts w:cs="Arial"/>
          <w:szCs w:val="22"/>
        </w:rPr>
        <w:t xml:space="preserve">1-5, </w:t>
      </w:r>
      <w:r w:rsidRPr="00EF1FB2">
        <w:rPr>
          <w:rFonts w:cs="Arial"/>
          <w:szCs w:val="22"/>
        </w:rPr>
        <w:t xml:space="preserve">we </w:t>
      </w:r>
      <w:r w:rsidR="00F13BB1">
        <w:rPr>
          <w:rFonts w:cs="Arial"/>
          <w:szCs w:val="22"/>
        </w:rPr>
        <w:t>have</w:t>
      </w:r>
      <w:r w:rsidRPr="00EF1FB2">
        <w:rPr>
          <w:rFonts w:cs="Arial"/>
          <w:szCs w:val="22"/>
        </w:rPr>
        <w:t xml:space="preserve"> also provide</w:t>
      </w:r>
      <w:r w:rsidR="00F13BB1">
        <w:rPr>
          <w:rFonts w:cs="Arial"/>
          <w:szCs w:val="22"/>
        </w:rPr>
        <w:t>d</w:t>
      </w:r>
      <w:r w:rsidRPr="00EF1FB2">
        <w:rPr>
          <w:rFonts w:cs="Arial"/>
          <w:szCs w:val="22"/>
        </w:rPr>
        <w:t xml:space="preserve"> commentary</w:t>
      </w:r>
      <w:r w:rsidR="00780F3D">
        <w:rPr>
          <w:rFonts w:cs="Arial"/>
          <w:szCs w:val="22"/>
        </w:rPr>
        <w:t>, where applicable,</w:t>
      </w:r>
      <w:r w:rsidR="00F549BE">
        <w:rPr>
          <w:rFonts w:cs="Arial"/>
          <w:szCs w:val="22"/>
        </w:rPr>
        <w:t xml:space="preserve"> </w:t>
      </w:r>
      <w:r w:rsidRPr="00EF1FB2">
        <w:rPr>
          <w:rFonts w:cs="Arial"/>
          <w:szCs w:val="22"/>
        </w:rPr>
        <w:t xml:space="preserve">on </w:t>
      </w:r>
      <w:r w:rsidR="00F13BB1">
        <w:rPr>
          <w:rFonts w:cs="Arial"/>
          <w:szCs w:val="22"/>
        </w:rPr>
        <w:t xml:space="preserve">the potential impact on </w:t>
      </w:r>
      <w:r w:rsidRPr="00EF1FB2">
        <w:rPr>
          <w:rFonts w:cs="Arial"/>
          <w:szCs w:val="22"/>
        </w:rPr>
        <w:t xml:space="preserve">the NLA that these proposals may have on the </w:t>
      </w:r>
      <w:r w:rsidR="008358E0">
        <w:rPr>
          <w:rFonts w:cs="Arial"/>
          <w:szCs w:val="22"/>
        </w:rPr>
        <w:t>property</w:t>
      </w:r>
      <w:r w:rsidRPr="00EF1FB2">
        <w:rPr>
          <w:rFonts w:cs="Arial"/>
          <w:szCs w:val="22"/>
        </w:rPr>
        <w:t xml:space="preserve"> types.  </w:t>
      </w:r>
    </w:p>
    <w:p w14:paraId="4C0FF4DD" w14:textId="77777777" w:rsidR="00FC630C" w:rsidRDefault="00FC630C" w:rsidP="00133B7D">
      <w:pPr>
        <w:pStyle w:val="Heading2"/>
        <w:tabs>
          <w:tab w:val="clear" w:pos="720"/>
          <w:tab w:val="left" w:pos="709"/>
        </w:tabs>
        <w:spacing w:line="276" w:lineRule="auto"/>
        <w:ind w:hanging="854"/>
      </w:pPr>
      <w:bookmarkStart w:id="49" w:name="_Toc364417085"/>
      <w:bookmarkStart w:id="50" w:name="_Toc391622474"/>
      <w:bookmarkStart w:id="51" w:name="_Toc214775290"/>
      <w:bookmarkStart w:id="52" w:name="_Toc219868141"/>
      <w:bookmarkEnd w:id="32"/>
      <w:bookmarkEnd w:id="33"/>
      <w:r>
        <w:t>Information Used</w:t>
      </w:r>
      <w:bookmarkEnd w:id="49"/>
      <w:bookmarkEnd w:id="50"/>
    </w:p>
    <w:p w14:paraId="1B31971B" w14:textId="77777777" w:rsidR="00DD6503" w:rsidRPr="00CA3DBD" w:rsidRDefault="00DD6503" w:rsidP="00F44B3F">
      <w:pPr>
        <w:pStyle w:val="ListParagraph"/>
        <w:numPr>
          <w:ilvl w:val="0"/>
          <w:numId w:val="12"/>
        </w:numPr>
        <w:spacing w:after="120" w:line="276" w:lineRule="auto"/>
        <w:ind w:left="1134" w:hanging="425"/>
        <w:rPr>
          <w:rFonts w:cs="Arial"/>
          <w:szCs w:val="22"/>
        </w:rPr>
      </w:pPr>
      <w:r w:rsidRPr="00CA3DBD">
        <w:rPr>
          <w:rFonts w:cs="Arial"/>
          <w:szCs w:val="22"/>
        </w:rPr>
        <w:t xml:space="preserve">The following Australian Standards have been used for reference in the compiling of this report: </w:t>
      </w:r>
    </w:p>
    <w:p w14:paraId="587EB1F6" w14:textId="77777777" w:rsidR="00DD6503" w:rsidRPr="00CA3DBD" w:rsidRDefault="00DD6503" w:rsidP="00F44B3F">
      <w:pPr>
        <w:pStyle w:val="ListParagraph"/>
        <w:numPr>
          <w:ilvl w:val="0"/>
          <w:numId w:val="13"/>
        </w:numPr>
        <w:autoSpaceDE w:val="0"/>
        <w:autoSpaceDN w:val="0"/>
        <w:adjustRightInd w:val="0"/>
        <w:spacing w:line="276" w:lineRule="auto"/>
        <w:ind w:left="1701" w:hanging="709"/>
        <w:rPr>
          <w:rFonts w:cs="Arial"/>
          <w:szCs w:val="22"/>
        </w:rPr>
      </w:pPr>
      <w:r w:rsidRPr="00CA3DBD">
        <w:rPr>
          <w:rFonts w:cs="Arial"/>
          <w:szCs w:val="22"/>
        </w:rPr>
        <w:t>AS 1428.1 – 2009</w:t>
      </w:r>
    </w:p>
    <w:p w14:paraId="0F7E0B54" w14:textId="77777777" w:rsidR="00DD6503" w:rsidRPr="00CA3DBD" w:rsidRDefault="00DD6503" w:rsidP="00F44B3F">
      <w:pPr>
        <w:pStyle w:val="ListParagraph"/>
        <w:numPr>
          <w:ilvl w:val="0"/>
          <w:numId w:val="13"/>
        </w:numPr>
        <w:autoSpaceDE w:val="0"/>
        <w:autoSpaceDN w:val="0"/>
        <w:adjustRightInd w:val="0"/>
        <w:spacing w:line="276" w:lineRule="auto"/>
        <w:ind w:left="1701" w:hanging="709"/>
        <w:rPr>
          <w:rFonts w:cs="Arial"/>
          <w:szCs w:val="22"/>
        </w:rPr>
      </w:pPr>
      <w:r w:rsidRPr="00CA3DBD">
        <w:rPr>
          <w:rFonts w:cs="Arial"/>
          <w:szCs w:val="22"/>
        </w:rPr>
        <w:t>AS 1428.2 - 1992</w:t>
      </w:r>
    </w:p>
    <w:p w14:paraId="71854AA3" w14:textId="77777777" w:rsidR="00DD6503" w:rsidRPr="00CA3DBD" w:rsidRDefault="00DD6503" w:rsidP="00F44B3F">
      <w:pPr>
        <w:pStyle w:val="ListParagraph"/>
        <w:numPr>
          <w:ilvl w:val="0"/>
          <w:numId w:val="13"/>
        </w:numPr>
        <w:autoSpaceDE w:val="0"/>
        <w:autoSpaceDN w:val="0"/>
        <w:adjustRightInd w:val="0"/>
        <w:spacing w:line="276" w:lineRule="auto"/>
        <w:ind w:left="1701" w:hanging="709"/>
        <w:rPr>
          <w:rFonts w:cs="Arial"/>
          <w:szCs w:val="22"/>
        </w:rPr>
      </w:pPr>
      <w:r w:rsidRPr="00CA3DBD">
        <w:rPr>
          <w:rFonts w:cs="Arial"/>
          <w:szCs w:val="22"/>
        </w:rPr>
        <w:t>AS 1428.3 - 1992</w:t>
      </w:r>
    </w:p>
    <w:p w14:paraId="218D471A" w14:textId="77777777" w:rsidR="00DD6503" w:rsidRPr="00CA3DBD" w:rsidRDefault="00DD6503" w:rsidP="00F44B3F">
      <w:pPr>
        <w:pStyle w:val="ListParagraph"/>
        <w:numPr>
          <w:ilvl w:val="0"/>
          <w:numId w:val="13"/>
        </w:numPr>
        <w:autoSpaceDE w:val="0"/>
        <w:autoSpaceDN w:val="0"/>
        <w:adjustRightInd w:val="0"/>
        <w:spacing w:line="276" w:lineRule="auto"/>
        <w:ind w:left="1701" w:hanging="709"/>
        <w:rPr>
          <w:rFonts w:cs="Arial"/>
          <w:szCs w:val="22"/>
        </w:rPr>
      </w:pPr>
      <w:r w:rsidRPr="00CA3DBD">
        <w:rPr>
          <w:rFonts w:cs="Arial"/>
          <w:szCs w:val="22"/>
        </w:rPr>
        <w:t>AS 1428.4.1 – 2009</w:t>
      </w:r>
    </w:p>
    <w:p w14:paraId="43ED7BE6" w14:textId="77777777" w:rsidR="00DD6503" w:rsidRPr="00CA3DBD" w:rsidRDefault="00DD6503" w:rsidP="00F44B3F">
      <w:pPr>
        <w:pStyle w:val="ListParagraph"/>
        <w:numPr>
          <w:ilvl w:val="0"/>
          <w:numId w:val="13"/>
        </w:numPr>
        <w:autoSpaceDE w:val="0"/>
        <w:autoSpaceDN w:val="0"/>
        <w:adjustRightInd w:val="0"/>
        <w:spacing w:line="276" w:lineRule="auto"/>
        <w:ind w:left="1701" w:hanging="709"/>
        <w:rPr>
          <w:rFonts w:cs="Arial"/>
          <w:szCs w:val="22"/>
        </w:rPr>
      </w:pPr>
      <w:r w:rsidRPr="00CA3DBD">
        <w:rPr>
          <w:rFonts w:cs="Arial"/>
          <w:szCs w:val="22"/>
        </w:rPr>
        <w:t>AS 1428.5 - 2010</w:t>
      </w:r>
    </w:p>
    <w:p w14:paraId="08B6FD07" w14:textId="77777777" w:rsidR="00DD6503" w:rsidRDefault="00DD6503" w:rsidP="00F44B3F">
      <w:pPr>
        <w:pStyle w:val="ListParagraph"/>
        <w:numPr>
          <w:ilvl w:val="0"/>
          <w:numId w:val="13"/>
        </w:numPr>
        <w:autoSpaceDE w:val="0"/>
        <w:autoSpaceDN w:val="0"/>
        <w:adjustRightInd w:val="0"/>
        <w:spacing w:line="276" w:lineRule="auto"/>
        <w:ind w:left="1701" w:hanging="709"/>
        <w:rPr>
          <w:rFonts w:cs="Arial"/>
          <w:szCs w:val="22"/>
        </w:rPr>
      </w:pPr>
      <w:r w:rsidRPr="00CA3DBD">
        <w:rPr>
          <w:rFonts w:cs="Arial"/>
          <w:szCs w:val="22"/>
        </w:rPr>
        <w:t xml:space="preserve">AS 1670.1 </w:t>
      </w:r>
      <w:r w:rsidR="0026561B">
        <w:rPr>
          <w:rFonts w:cs="Arial"/>
          <w:szCs w:val="22"/>
        </w:rPr>
        <w:t>–</w:t>
      </w:r>
      <w:r w:rsidRPr="00CA3DBD">
        <w:rPr>
          <w:rFonts w:cs="Arial"/>
          <w:szCs w:val="22"/>
        </w:rPr>
        <w:t xml:space="preserve"> 2004</w:t>
      </w:r>
    </w:p>
    <w:p w14:paraId="6F159A2E" w14:textId="77777777" w:rsidR="0026561B" w:rsidRPr="0026561B" w:rsidRDefault="0026561B" w:rsidP="00F44B3F">
      <w:pPr>
        <w:pStyle w:val="ListParagraph"/>
        <w:numPr>
          <w:ilvl w:val="0"/>
          <w:numId w:val="13"/>
        </w:numPr>
        <w:autoSpaceDE w:val="0"/>
        <w:autoSpaceDN w:val="0"/>
        <w:adjustRightInd w:val="0"/>
        <w:spacing w:line="276" w:lineRule="auto"/>
        <w:ind w:left="1701" w:hanging="709"/>
        <w:rPr>
          <w:rFonts w:cs="Arial"/>
          <w:szCs w:val="22"/>
        </w:rPr>
      </w:pPr>
      <w:r w:rsidRPr="00CA3DBD">
        <w:rPr>
          <w:rFonts w:cs="Arial"/>
          <w:szCs w:val="22"/>
        </w:rPr>
        <w:t>AS 1670.</w:t>
      </w:r>
      <w:r>
        <w:rPr>
          <w:rFonts w:cs="Arial"/>
          <w:szCs w:val="22"/>
        </w:rPr>
        <w:t>4</w:t>
      </w:r>
      <w:r w:rsidRPr="00CA3DBD">
        <w:rPr>
          <w:rFonts w:cs="Arial"/>
          <w:szCs w:val="22"/>
        </w:rPr>
        <w:t xml:space="preserve"> - 2004</w:t>
      </w:r>
    </w:p>
    <w:p w14:paraId="2AC8D019" w14:textId="77777777" w:rsidR="00DD6503" w:rsidRDefault="00DD6503" w:rsidP="00F44B3F">
      <w:pPr>
        <w:pStyle w:val="ListParagraph"/>
        <w:numPr>
          <w:ilvl w:val="0"/>
          <w:numId w:val="13"/>
        </w:numPr>
        <w:autoSpaceDE w:val="0"/>
        <w:autoSpaceDN w:val="0"/>
        <w:adjustRightInd w:val="0"/>
        <w:spacing w:line="276" w:lineRule="auto"/>
        <w:ind w:left="1701" w:hanging="709"/>
        <w:rPr>
          <w:rFonts w:cs="Arial"/>
          <w:szCs w:val="22"/>
        </w:rPr>
      </w:pPr>
      <w:r w:rsidRPr="00CA3DBD">
        <w:rPr>
          <w:rFonts w:cs="Arial"/>
          <w:szCs w:val="22"/>
        </w:rPr>
        <w:t>AS 3786 – 1993</w:t>
      </w:r>
    </w:p>
    <w:p w14:paraId="74E40C72" w14:textId="77777777" w:rsidR="00DD6503" w:rsidRPr="00CA3DBD" w:rsidRDefault="00DD6503" w:rsidP="00BC1FC5">
      <w:pPr>
        <w:pStyle w:val="ListParagraph"/>
        <w:autoSpaceDE w:val="0"/>
        <w:autoSpaceDN w:val="0"/>
        <w:adjustRightInd w:val="0"/>
        <w:spacing w:line="276" w:lineRule="auto"/>
        <w:ind w:left="709"/>
        <w:rPr>
          <w:rFonts w:cs="Arial"/>
          <w:szCs w:val="22"/>
        </w:rPr>
      </w:pPr>
    </w:p>
    <w:p w14:paraId="6BBE688C" w14:textId="77777777" w:rsidR="00DC52C1" w:rsidRDefault="00DC52C1" w:rsidP="00F44B3F">
      <w:pPr>
        <w:pStyle w:val="ListParagraph"/>
        <w:numPr>
          <w:ilvl w:val="0"/>
          <w:numId w:val="12"/>
        </w:numPr>
        <w:spacing w:after="120" w:line="276" w:lineRule="auto"/>
        <w:ind w:left="1134" w:hanging="425"/>
        <w:rPr>
          <w:rFonts w:cs="Arial"/>
          <w:szCs w:val="22"/>
        </w:rPr>
      </w:pPr>
      <w:r w:rsidRPr="00CA3DBD">
        <w:rPr>
          <w:rFonts w:cs="Arial"/>
          <w:szCs w:val="22"/>
        </w:rPr>
        <w:t xml:space="preserve">The costs in this report are based upon rates applied to measured elemental quantities and are current as at </w:t>
      </w:r>
      <w:r w:rsidR="00AA4819">
        <w:rPr>
          <w:rFonts w:cs="Arial"/>
          <w:szCs w:val="22"/>
        </w:rPr>
        <w:t>June</w:t>
      </w:r>
      <w:r w:rsidR="00963FB2" w:rsidRPr="00CA3DBD">
        <w:rPr>
          <w:rFonts w:cs="Arial"/>
          <w:szCs w:val="22"/>
        </w:rPr>
        <w:t xml:space="preserve"> 2014</w:t>
      </w:r>
      <w:r w:rsidR="00144FC0" w:rsidRPr="00CA3DBD">
        <w:rPr>
          <w:rFonts w:cs="Arial"/>
          <w:szCs w:val="22"/>
        </w:rPr>
        <w:t>.</w:t>
      </w:r>
    </w:p>
    <w:p w14:paraId="02BDBBB9" w14:textId="77777777" w:rsidR="00FC630C" w:rsidRPr="00CA3DBD" w:rsidRDefault="004717D7" w:rsidP="00F44B3F">
      <w:pPr>
        <w:pStyle w:val="ListParagraph"/>
        <w:numPr>
          <w:ilvl w:val="0"/>
          <w:numId w:val="12"/>
        </w:numPr>
        <w:spacing w:after="120" w:line="276" w:lineRule="auto"/>
        <w:ind w:left="1134" w:hanging="425"/>
        <w:rPr>
          <w:rFonts w:cs="Arial"/>
          <w:szCs w:val="22"/>
        </w:rPr>
      </w:pPr>
      <w:r>
        <w:rPr>
          <w:rFonts w:cs="Arial"/>
          <w:szCs w:val="22"/>
        </w:rPr>
        <w:t>Overall construction costs of each of the p</w:t>
      </w:r>
      <w:r w:rsidR="00CA386C" w:rsidRPr="00CA3DBD">
        <w:rPr>
          <w:rFonts w:cs="Arial"/>
          <w:szCs w:val="22"/>
        </w:rPr>
        <w:t>roperty types have been estimated based on typical examples of the advised building classes.</w:t>
      </w:r>
    </w:p>
    <w:p w14:paraId="43D75B3C" w14:textId="77777777" w:rsidR="00CA386C" w:rsidRDefault="00CA386C" w:rsidP="00F44B3F">
      <w:pPr>
        <w:pStyle w:val="ListParagraph"/>
        <w:numPr>
          <w:ilvl w:val="0"/>
          <w:numId w:val="12"/>
        </w:numPr>
        <w:spacing w:after="120" w:line="276" w:lineRule="auto"/>
        <w:ind w:left="1134" w:hanging="425"/>
        <w:rPr>
          <w:rFonts w:cs="Arial"/>
          <w:szCs w:val="22"/>
        </w:rPr>
      </w:pPr>
      <w:r w:rsidRPr="00CA3DBD">
        <w:rPr>
          <w:rFonts w:cs="Arial"/>
          <w:szCs w:val="22"/>
        </w:rPr>
        <w:t>Existing scope of works and required building standards have been taken from National Construction Code Series 2014 Volume 1 – Building Code of Australia Class 2 to Class</w:t>
      </w:r>
      <w:r w:rsidR="00DD6503">
        <w:rPr>
          <w:rFonts w:cs="Arial"/>
          <w:szCs w:val="22"/>
        </w:rPr>
        <w:t xml:space="preserve"> B</w:t>
      </w:r>
      <w:r w:rsidRPr="00CA3DBD">
        <w:rPr>
          <w:rFonts w:cs="Arial"/>
          <w:szCs w:val="22"/>
        </w:rPr>
        <w:t xml:space="preserve">uildings and </w:t>
      </w:r>
      <w:r w:rsidR="00B4107B" w:rsidRPr="00CA3DBD">
        <w:rPr>
          <w:rFonts w:cs="Arial"/>
          <w:szCs w:val="22"/>
        </w:rPr>
        <w:t>Volume 2 – Building Code of Australia Class 1 and Class 10 Buildings</w:t>
      </w:r>
      <w:r w:rsidRPr="00CA3DBD">
        <w:rPr>
          <w:rFonts w:cs="Arial"/>
          <w:szCs w:val="22"/>
        </w:rPr>
        <w:t>.</w:t>
      </w:r>
    </w:p>
    <w:p w14:paraId="37D3DB06" w14:textId="77777777" w:rsidR="00FF5A31" w:rsidRDefault="00FF5A31" w:rsidP="002A1546">
      <w:pPr>
        <w:pStyle w:val="Heading2"/>
        <w:numPr>
          <w:ilvl w:val="1"/>
          <w:numId w:val="47"/>
        </w:numPr>
        <w:tabs>
          <w:tab w:val="clear" w:pos="720"/>
          <w:tab w:val="left" w:pos="709"/>
        </w:tabs>
        <w:spacing w:line="276" w:lineRule="auto"/>
        <w:ind w:hanging="854"/>
      </w:pPr>
      <w:bookmarkStart w:id="53" w:name="_Toc390165850"/>
      <w:bookmarkStart w:id="54" w:name="_Toc390166648"/>
      <w:bookmarkStart w:id="55" w:name="_Toc391291293"/>
      <w:bookmarkStart w:id="56" w:name="_Toc391622475"/>
      <w:r>
        <w:lastRenderedPageBreak/>
        <w:t xml:space="preserve">Information </w:t>
      </w:r>
      <w:r w:rsidRPr="002A1546">
        <w:rPr>
          <w:rFonts w:ascii="Arial" w:hAnsi="Arial" w:cs="Arial"/>
        </w:rPr>
        <w:t>Used</w:t>
      </w:r>
      <w:r w:rsidRPr="002A1546">
        <w:rPr>
          <w:rFonts w:ascii="Arial" w:hAnsi="Arial" w:cs="Arial"/>
          <w:lang w:val="en-AU"/>
        </w:rPr>
        <w:t xml:space="preserve"> (cont’d)</w:t>
      </w:r>
      <w:bookmarkEnd w:id="53"/>
      <w:bookmarkEnd w:id="54"/>
      <w:bookmarkEnd w:id="55"/>
      <w:bookmarkEnd w:id="56"/>
    </w:p>
    <w:p w14:paraId="558657EF" w14:textId="77777777" w:rsidR="00B4107B" w:rsidRPr="00CA3DBD" w:rsidRDefault="00B4107B" w:rsidP="00F44B3F">
      <w:pPr>
        <w:pStyle w:val="ListParagraph"/>
        <w:numPr>
          <w:ilvl w:val="0"/>
          <w:numId w:val="12"/>
        </w:numPr>
        <w:spacing w:after="120" w:line="276" w:lineRule="auto"/>
        <w:ind w:left="1134" w:hanging="425"/>
        <w:rPr>
          <w:rFonts w:cs="Arial"/>
          <w:szCs w:val="22"/>
        </w:rPr>
      </w:pPr>
      <w:r w:rsidRPr="00CA3DBD">
        <w:rPr>
          <w:rFonts w:cs="Arial"/>
          <w:szCs w:val="22"/>
        </w:rPr>
        <w:t>Costs for the installation of visual alarm devices and pillow shakers have been taken from Orr Partners Report “Design and Cost Implications for the Provision of Occupant Warning for Hearing Disabilities” dated 31 March 2014.</w:t>
      </w:r>
    </w:p>
    <w:p w14:paraId="1DE8551A" w14:textId="77777777" w:rsidR="00FF5452" w:rsidRDefault="0002015B" w:rsidP="00BC1FC5">
      <w:pPr>
        <w:pStyle w:val="Heading2"/>
        <w:spacing w:line="276" w:lineRule="auto"/>
        <w:ind w:hanging="854"/>
      </w:pPr>
      <w:bookmarkStart w:id="57" w:name="_Toc391622476"/>
      <w:bookmarkStart w:id="58" w:name="_Toc364417087"/>
      <w:r>
        <w:t>Assumptions Specific to Property Types</w:t>
      </w:r>
      <w:bookmarkEnd w:id="57"/>
    </w:p>
    <w:p w14:paraId="751581C9" w14:textId="77777777" w:rsidR="00A32C65" w:rsidRDefault="001619EF" w:rsidP="00454DF0">
      <w:pPr>
        <w:autoSpaceDE w:val="0"/>
        <w:autoSpaceDN w:val="0"/>
        <w:adjustRightInd w:val="0"/>
        <w:spacing w:after="120" w:line="276" w:lineRule="auto"/>
        <w:ind w:left="709"/>
        <w:rPr>
          <w:rFonts w:cs="Arial"/>
          <w:szCs w:val="22"/>
        </w:rPr>
      </w:pPr>
      <w:r>
        <w:rPr>
          <w:rFonts w:cs="Arial"/>
          <w:szCs w:val="22"/>
        </w:rPr>
        <w:t xml:space="preserve">We have employed the following assumptions </w:t>
      </w:r>
      <w:r w:rsidR="00CC7B33">
        <w:rPr>
          <w:rFonts w:cs="Arial"/>
          <w:szCs w:val="22"/>
        </w:rPr>
        <w:t xml:space="preserve">regarding the advised property types </w:t>
      </w:r>
      <w:r>
        <w:rPr>
          <w:rFonts w:cs="Arial"/>
          <w:szCs w:val="22"/>
        </w:rPr>
        <w:t>in preparing this report</w:t>
      </w:r>
      <w:r w:rsidR="00A32C65">
        <w:rPr>
          <w:rFonts w:cs="Arial"/>
          <w:szCs w:val="22"/>
        </w:rPr>
        <w:t>:</w:t>
      </w:r>
    </w:p>
    <w:p w14:paraId="5520F6D3" w14:textId="77777777" w:rsidR="00CC7B33" w:rsidRPr="00E902C8" w:rsidRDefault="00CC7B33" w:rsidP="002A1546">
      <w:pPr>
        <w:pStyle w:val="Heading3"/>
        <w:tabs>
          <w:tab w:val="clear" w:pos="720"/>
          <w:tab w:val="left" w:pos="709"/>
        </w:tabs>
        <w:spacing w:line="276" w:lineRule="auto"/>
        <w:ind w:hanging="1854"/>
        <w:rPr>
          <w:rFonts w:ascii="Arial" w:hAnsi="Arial" w:cs="Arial"/>
        </w:rPr>
      </w:pPr>
      <w:bookmarkStart w:id="59" w:name="_Toc385509265"/>
      <w:bookmarkStart w:id="60" w:name="_Toc388259517"/>
      <w:bookmarkStart w:id="61" w:name="_Toc388263587"/>
      <w:bookmarkStart w:id="62" w:name="_Toc388881868"/>
      <w:bookmarkStart w:id="63" w:name="_Toc388886355"/>
      <w:bookmarkStart w:id="64" w:name="_Toc388945301"/>
      <w:bookmarkStart w:id="65" w:name="_Toc388945389"/>
      <w:bookmarkStart w:id="66" w:name="_Toc389469696"/>
      <w:bookmarkStart w:id="67" w:name="_Toc389721292"/>
      <w:bookmarkStart w:id="68" w:name="_Toc390160786"/>
      <w:bookmarkStart w:id="69" w:name="_Toc390165852"/>
      <w:bookmarkStart w:id="70" w:name="_Toc390166650"/>
      <w:bookmarkStart w:id="71" w:name="_Toc391291295"/>
      <w:bookmarkStart w:id="72" w:name="_Toc391622477"/>
      <w:r w:rsidRPr="00E902C8">
        <w:rPr>
          <w:rFonts w:ascii="Arial" w:hAnsi="Arial" w:cs="Arial"/>
        </w:rPr>
        <w:t>Class 1b – Single Storey Holiday Accommodation</w:t>
      </w:r>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CA9F1C3" w14:textId="77777777" w:rsidR="00CC7B33" w:rsidRPr="00D67F94" w:rsidRDefault="009D6C99" w:rsidP="00F44B3F">
      <w:pPr>
        <w:pStyle w:val="ListParagraph"/>
        <w:numPr>
          <w:ilvl w:val="0"/>
          <w:numId w:val="4"/>
        </w:numPr>
        <w:tabs>
          <w:tab w:val="left" w:pos="1134"/>
        </w:tabs>
        <w:autoSpaceDE w:val="0"/>
        <w:autoSpaceDN w:val="0"/>
        <w:adjustRightInd w:val="0"/>
        <w:spacing w:line="276" w:lineRule="auto"/>
        <w:ind w:left="1134" w:hanging="425"/>
        <w:rPr>
          <w:rFonts w:cs="Arial"/>
          <w:szCs w:val="22"/>
        </w:rPr>
      </w:pPr>
      <w:r w:rsidRPr="00D67F94">
        <w:rPr>
          <w:rFonts w:cs="Arial"/>
          <w:szCs w:val="22"/>
        </w:rPr>
        <w:t>The holiday a</w:t>
      </w:r>
      <w:r w:rsidR="004717D7" w:rsidRPr="00D67F94">
        <w:rPr>
          <w:rFonts w:cs="Arial"/>
          <w:szCs w:val="22"/>
        </w:rPr>
        <w:t>ccommodation is</w:t>
      </w:r>
      <w:r w:rsidRPr="00D67F94">
        <w:rPr>
          <w:rFonts w:cs="Arial"/>
          <w:szCs w:val="22"/>
        </w:rPr>
        <w:t xml:space="preserve"> based on</w:t>
      </w:r>
      <w:r w:rsidR="004717D7" w:rsidRPr="00D67F94">
        <w:rPr>
          <w:rFonts w:cs="Arial"/>
          <w:szCs w:val="22"/>
        </w:rPr>
        <w:t xml:space="preserve"> a h</w:t>
      </w:r>
      <w:r w:rsidR="00CC7B33" w:rsidRPr="00D67F94">
        <w:rPr>
          <w:rFonts w:cs="Arial"/>
          <w:szCs w:val="22"/>
        </w:rPr>
        <w:t xml:space="preserve">oliday </w:t>
      </w:r>
      <w:r w:rsidR="004717D7" w:rsidRPr="00D67F94">
        <w:rPr>
          <w:rFonts w:cs="Arial"/>
          <w:szCs w:val="22"/>
        </w:rPr>
        <w:t>p</w:t>
      </w:r>
      <w:r w:rsidR="00EF37CD" w:rsidRPr="00D67F94">
        <w:rPr>
          <w:rFonts w:cs="Arial"/>
          <w:szCs w:val="22"/>
        </w:rPr>
        <w:t>ark</w:t>
      </w:r>
      <w:r w:rsidR="00CC7B33" w:rsidRPr="00D67F94">
        <w:rPr>
          <w:rFonts w:cs="Arial"/>
          <w:szCs w:val="22"/>
        </w:rPr>
        <w:t xml:space="preserve"> incorporating </w:t>
      </w:r>
      <w:r w:rsidR="00BE33AC" w:rsidRPr="00D67F94">
        <w:rPr>
          <w:rFonts w:cs="Arial"/>
          <w:szCs w:val="22"/>
        </w:rPr>
        <w:t>1, 2 and 3 bedroom cabins</w:t>
      </w:r>
      <w:r w:rsidR="00CC7B33" w:rsidRPr="00D67F94">
        <w:rPr>
          <w:rFonts w:cs="Arial"/>
          <w:szCs w:val="22"/>
        </w:rPr>
        <w:t xml:space="preserve"> located in groups across the park</w:t>
      </w:r>
      <w:r w:rsidR="00594238" w:rsidRPr="00D67F94">
        <w:rPr>
          <w:rFonts w:cs="Arial"/>
          <w:szCs w:val="22"/>
        </w:rPr>
        <w:t>.</w:t>
      </w:r>
      <w:r w:rsidR="00C84002" w:rsidRPr="00D67F94">
        <w:rPr>
          <w:rFonts w:cs="Arial"/>
          <w:szCs w:val="22"/>
        </w:rPr>
        <w:t xml:space="preserve">  3 bedroom cabins are configured in blocks of 2, 2 bedroom cabins are configured in blocks of 4 and 1 bedroom cabins are configured in blocks of 6</w:t>
      </w:r>
      <w:r w:rsidR="00F83587" w:rsidRPr="00D67F94">
        <w:rPr>
          <w:rFonts w:cs="Arial"/>
          <w:szCs w:val="22"/>
        </w:rPr>
        <w:t>, with each cabin having its own point of egress.</w:t>
      </w:r>
      <w:r w:rsidR="00C84002" w:rsidRPr="00D67F94">
        <w:rPr>
          <w:rFonts w:cs="Arial"/>
          <w:szCs w:val="22"/>
        </w:rPr>
        <w:t xml:space="preserve"> </w:t>
      </w:r>
    </w:p>
    <w:p w14:paraId="4EACC25F" w14:textId="77777777" w:rsidR="00CA386C" w:rsidRDefault="00CA386C" w:rsidP="00F44B3F">
      <w:pPr>
        <w:pStyle w:val="ListParagraph"/>
        <w:numPr>
          <w:ilvl w:val="0"/>
          <w:numId w:val="4"/>
        </w:numPr>
        <w:tabs>
          <w:tab w:val="left" w:pos="709"/>
        </w:tabs>
        <w:autoSpaceDE w:val="0"/>
        <w:autoSpaceDN w:val="0"/>
        <w:adjustRightInd w:val="0"/>
        <w:spacing w:line="276" w:lineRule="auto"/>
        <w:ind w:hanging="11"/>
        <w:rPr>
          <w:rFonts w:cs="Arial"/>
          <w:szCs w:val="22"/>
        </w:rPr>
      </w:pPr>
      <w:r w:rsidRPr="00D67F94">
        <w:rPr>
          <w:rFonts w:cs="Arial"/>
          <w:szCs w:val="22"/>
        </w:rPr>
        <w:t>Shared facilities on site</w:t>
      </w:r>
      <w:r w:rsidRPr="00F26011">
        <w:rPr>
          <w:rFonts w:cs="Arial"/>
          <w:szCs w:val="22"/>
        </w:rPr>
        <w:t xml:space="preserve"> </w:t>
      </w:r>
      <w:r w:rsidR="00C227A1">
        <w:rPr>
          <w:rFonts w:cs="Arial"/>
          <w:szCs w:val="22"/>
        </w:rPr>
        <w:t>have not been included in this analysis</w:t>
      </w:r>
      <w:r w:rsidRPr="00F26011">
        <w:rPr>
          <w:rFonts w:cs="Arial"/>
          <w:szCs w:val="22"/>
        </w:rPr>
        <w:t>.</w:t>
      </w:r>
    </w:p>
    <w:p w14:paraId="54A98C01" w14:textId="77777777" w:rsidR="00CA386C" w:rsidRPr="00F26011" w:rsidRDefault="00CA386C" w:rsidP="00F44B3F">
      <w:pPr>
        <w:pStyle w:val="ListParagraph"/>
        <w:numPr>
          <w:ilvl w:val="0"/>
          <w:numId w:val="4"/>
        </w:numPr>
        <w:tabs>
          <w:tab w:val="left" w:pos="1134"/>
        </w:tabs>
        <w:autoSpaceDE w:val="0"/>
        <w:autoSpaceDN w:val="0"/>
        <w:adjustRightInd w:val="0"/>
        <w:spacing w:line="276" w:lineRule="auto"/>
        <w:ind w:left="1134" w:hanging="425"/>
        <w:rPr>
          <w:rFonts w:cs="Arial"/>
          <w:szCs w:val="22"/>
        </w:rPr>
      </w:pPr>
      <w:r w:rsidRPr="00F26011">
        <w:rPr>
          <w:rFonts w:cs="Arial"/>
          <w:szCs w:val="22"/>
        </w:rPr>
        <w:t xml:space="preserve">Each </w:t>
      </w:r>
      <w:r w:rsidR="00775A49">
        <w:rPr>
          <w:rFonts w:cs="Arial"/>
          <w:szCs w:val="22"/>
        </w:rPr>
        <w:t>cabin</w:t>
      </w:r>
      <w:r w:rsidRPr="00F26011">
        <w:rPr>
          <w:rFonts w:cs="Arial"/>
          <w:szCs w:val="22"/>
        </w:rPr>
        <w:t xml:space="preserve"> is classified </w:t>
      </w:r>
      <w:r w:rsidR="00D65CFD">
        <w:rPr>
          <w:rFonts w:cs="Arial"/>
          <w:szCs w:val="22"/>
        </w:rPr>
        <w:t>as a SOU</w:t>
      </w:r>
      <w:r w:rsidR="00C1070A" w:rsidRPr="00F26011">
        <w:rPr>
          <w:rFonts w:cs="Arial"/>
          <w:szCs w:val="22"/>
        </w:rPr>
        <w:t>.</w:t>
      </w:r>
    </w:p>
    <w:p w14:paraId="076CE5DF" w14:textId="77777777" w:rsidR="00BE33AC" w:rsidRPr="00F26011" w:rsidRDefault="00553651" w:rsidP="00F44B3F">
      <w:pPr>
        <w:pStyle w:val="ListParagraph"/>
        <w:numPr>
          <w:ilvl w:val="0"/>
          <w:numId w:val="4"/>
        </w:numPr>
        <w:tabs>
          <w:tab w:val="left" w:pos="1134"/>
        </w:tabs>
        <w:autoSpaceDE w:val="0"/>
        <w:autoSpaceDN w:val="0"/>
        <w:adjustRightInd w:val="0"/>
        <w:spacing w:line="276" w:lineRule="auto"/>
        <w:ind w:left="1134" w:hanging="425"/>
        <w:rPr>
          <w:rFonts w:cs="Arial"/>
          <w:szCs w:val="22"/>
        </w:rPr>
      </w:pPr>
      <w:r>
        <w:rPr>
          <w:rFonts w:cs="Arial"/>
          <w:szCs w:val="22"/>
        </w:rPr>
        <w:t>Costs have been included for 1 No. of each type of cabin</w:t>
      </w:r>
      <w:r w:rsidR="00273DC4">
        <w:rPr>
          <w:rFonts w:cs="Arial"/>
          <w:szCs w:val="22"/>
        </w:rPr>
        <w:t>.</w:t>
      </w:r>
    </w:p>
    <w:p w14:paraId="77BB57E0" w14:textId="77777777" w:rsidR="00CA386C" w:rsidRDefault="00CA386C" w:rsidP="00BC1FC5">
      <w:pPr>
        <w:autoSpaceDE w:val="0"/>
        <w:autoSpaceDN w:val="0"/>
        <w:adjustRightInd w:val="0"/>
        <w:spacing w:line="276" w:lineRule="auto"/>
        <w:rPr>
          <w:rFonts w:cs="Arial"/>
          <w:szCs w:val="22"/>
          <w:highlight w:val="yellow"/>
        </w:rPr>
      </w:pPr>
    </w:p>
    <w:p w14:paraId="69273198" w14:textId="77777777" w:rsidR="00CA386C" w:rsidRPr="00147414" w:rsidRDefault="00CA386C" w:rsidP="002A1546">
      <w:pPr>
        <w:pStyle w:val="Heading3"/>
        <w:tabs>
          <w:tab w:val="clear" w:pos="720"/>
          <w:tab w:val="left" w:pos="709"/>
        </w:tabs>
        <w:spacing w:line="276" w:lineRule="auto"/>
        <w:ind w:hanging="1854"/>
      </w:pPr>
      <w:bookmarkStart w:id="73" w:name="_Toc385509266"/>
      <w:bookmarkStart w:id="74" w:name="_Toc388259518"/>
      <w:bookmarkStart w:id="75" w:name="_Toc388263588"/>
      <w:bookmarkStart w:id="76" w:name="_Toc388881870"/>
      <w:bookmarkStart w:id="77" w:name="_Toc388886357"/>
      <w:bookmarkStart w:id="78" w:name="_Toc388945303"/>
      <w:bookmarkStart w:id="79" w:name="_Toc388945391"/>
      <w:bookmarkStart w:id="80" w:name="_Toc389469698"/>
      <w:bookmarkStart w:id="81" w:name="_Toc389721294"/>
      <w:bookmarkStart w:id="82" w:name="_Toc390160788"/>
      <w:bookmarkStart w:id="83" w:name="_Toc390165853"/>
      <w:bookmarkStart w:id="84" w:name="_Toc390166651"/>
      <w:bookmarkStart w:id="85" w:name="_Toc391291296"/>
      <w:bookmarkStart w:id="86" w:name="_Toc391622478"/>
      <w:r w:rsidRPr="00147414">
        <w:t xml:space="preserve">Class 2 – </w:t>
      </w:r>
      <w:r w:rsidR="00F44015">
        <w:t>3</w:t>
      </w:r>
      <w:r w:rsidRPr="00147414">
        <w:t xml:space="preserve"> Storey Accommodation with no Lift Installation</w:t>
      </w:r>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1FA692C6" w14:textId="77777777" w:rsidR="00147414" w:rsidRPr="00F26011" w:rsidRDefault="009D6C99" w:rsidP="00F44B3F">
      <w:pPr>
        <w:pStyle w:val="ListParagraph"/>
        <w:numPr>
          <w:ilvl w:val="0"/>
          <w:numId w:val="19"/>
        </w:numPr>
        <w:tabs>
          <w:tab w:val="left" w:pos="1134"/>
        </w:tabs>
        <w:autoSpaceDE w:val="0"/>
        <w:autoSpaceDN w:val="0"/>
        <w:adjustRightInd w:val="0"/>
        <w:spacing w:line="276" w:lineRule="auto"/>
        <w:ind w:left="1134" w:hanging="425"/>
        <w:rPr>
          <w:rFonts w:cs="Arial"/>
          <w:szCs w:val="22"/>
        </w:rPr>
      </w:pPr>
      <w:r>
        <w:rPr>
          <w:rFonts w:cs="Arial"/>
          <w:szCs w:val="22"/>
        </w:rPr>
        <w:t>The a</w:t>
      </w:r>
      <w:r w:rsidR="00147414" w:rsidRPr="00F26011">
        <w:rPr>
          <w:rFonts w:cs="Arial"/>
          <w:szCs w:val="22"/>
        </w:rPr>
        <w:t xml:space="preserve">ccommodation is </w:t>
      </w:r>
      <w:r>
        <w:rPr>
          <w:rFonts w:cs="Arial"/>
          <w:szCs w:val="22"/>
        </w:rPr>
        <w:t xml:space="preserve">based on </w:t>
      </w:r>
      <w:r w:rsidR="00147414" w:rsidRPr="00F26011">
        <w:rPr>
          <w:rFonts w:cs="Arial"/>
          <w:szCs w:val="22"/>
        </w:rPr>
        <w:t xml:space="preserve">a </w:t>
      </w:r>
      <w:r w:rsidR="0026561B">
        <w:rPr>
          <w:rFonts w:cs="Arial"/>
          <w:szCs w:val="22"/>
        </w:rPr>
        <w:t>residential development with 21 apartments over 3 levels and a basement car park.</w:t>
      </w:r>
    </w:p>
    <w:p w14:paraId="545987C0" w14:textId="77777777" w:rsidR="0026561B" w:rsidRDefault="00446E34" w:rsidP="00F44B3F">
      <w:pPr>
        <w:pStyle w:val="ListParagraph"/>
        <w:numPr>
          <w:ilvl w:val="0"/>
          <w:numId w:val="19"/>
        </w:numPr>
        <w:tabs>
          <w:tab w:val="left" w:pos="1134"/>
        </w:tabs>
        <w:autoSpaceDE w:val="0"/>
        <w:autoSpaceDN w:val="0"/>
        <w:adjustRightInd w:val="0"/>
        <w:spacing w:line="276" w:lineRule="auto"/>
        <w:ind w:left="1134" w:hanging="425"/>
        <w:rPr>
          <w:rFonts w:cs="Arial"/>
          <w:szCs w:val="22"/>
        </w:rPr>
      </w:pPr>
      <w:r>
        <w:rPr>
          <w:rFonts w:cs="Arial"/>
          <w:szCs w:val="22"/>
        </w:rPr>
        <w:t>Access r</w:t>
      </w:r>
      <w:r w:rsidR="0026561B">
        <w:rPr>
          <w:rFonts w:cs="Arial"/>
          <w:szCs w:val="22"/>
        </w:rPr>
        <w:t>amps have been installed to the main entrance and to 2 ground floor apartments.</w:t>
      </w:r>
    </w:p>
    <w:p w14:paraId="09B9B814" w14:textId="77777777" w:rsidR="006D14FA" w:rsidRPr="001C72C8" w:rsidRDefault="00147414" w:rsidP="001C72C8">
      <w:pPr>
        <w:pStyle w:val="ListParagraph"/>
        <w:numPr>
          <w:ilvl w:val="0"/>
          <w:numId w:val="19"/>
        </w:numPr>
        <w:tabs>
          <w:tab w:val="left" w:pos="1134"/>
        </w:tabs>
        <w:autoSpaceDE w:val="0"/>
        <w:autoSpaceDN w:val="0"/>
        <w:adjustRightInd w:val="0"/>
        <w:spacing w:line="276" w:lineRule="auto"/>
        <w:ind w:left="1134" w:hanging="425"/>
        <w:rPr>
          <w:rFonts w:cs="Arial"/>
          <w:szCs w:val="22"/>
        </w:rPr>
      </w:pPr>
      <w:r w:rsidRPr="00E87CBB">
        <w:rPr>
          <w:rFonts w:cs="Arial"/>
          <w:szCs w:val="22"/>
        </w:rPr>
        <w:t xml:space="preserve">Visual alarm devices </w:t>
      </w:r>
      <w:r w:rsidR="00E87CBB" w:rsidRPr="00E87CBB">
        <w:rPr>
          <w:rFonts w:cs="Arial"/>
          <w:szCs w:val="22"/>
        </w:rPr>
        <w:t>are</w:t>
      </w:r>
      <w:r w:rsidRPr="00E87CBB">
        <w:rPr>
          <w:rFonts w:cs="Arial"/>
          <w:szCs w:val="22"/>
        </w:rPr>
        <w:t xml:space="preserve"> installed as part of a smoke detection system.</w:t>
      </w:r>
      <w:r w:rsidR="00E87CBB" w:rsidRPr="00E87CBB">
        <w:rPr>
          <w:rFonts w:cs="Arial"/>
          <w:szCs w:val="22"/>
        </w:rPr>
        <w:t xml:space="preserve">  </w:t>
      </w:r>
    </w:p>
    <w:p w14:paraId="34D79D40" w14:textId="77777777" w:rsidR="00B4107B" w:rsidRPr="00C1070A" w:rsidRDefault="00B4107B" w:rsidP="001C72C8">
      <w:pPr>
        <w:pStyle w:val="Heading3"/>
        <w:tabs>
          <w:tab w:val="clear" w:pos="720"/>
          <w:tab w:val="left" w:pos="709"/>
        </w:tabs>
        <w:spacing w:before="360" w:line="276" w:lineRule="auto"/>
        <w:ind w:hanging="1854"/>
      </w:pPr>
      <w:bookmarkStart w:id="87" w:name="_Toc385509267"/>
      <w:bookmarkStart w:id="88" w:name="_Toc388259519"/>
      <w:bookmarkStart w:id="89" w:name="_Toc388263589"/>
      <w:bookmarkStart w:id="90" w:name="_Toc388881871"/>
      <w:bookmarkStart w:id="91" w:name="_Toc388886358"/>
      <w:bookmarkStart w:id="92" w:name="_Toc388945304"/>
      <w:bookmarkStart w:id="93" w:name="_Toc388945392"/>
      <w:bookmarkStart w:id="94" w:name="_Toc389469699"/>
      <w:bookmarkStart w:id="95" w:name="_Toc389721295"/>
      <w:bookmarkStart w:id="96" w:name="_Toc390160789"/>
      <w:bookmarkStart w:id="97" w:name="_Toc390165854"/>
      <w:bookmarkStart w:id="98" w:name="_Toc390166652"/>
      <w:bookmarkStart w:id="99" w:name="_Toc391291297"/>
      <w:bookmarkStart w:id="100" w:name="_Toc391622479"/>
      <w:r w:rsidRPr="00C1070A">
        <w:t xml:space="preserve">Class 2 – </w:t>
      </w:r>
      <w:r w:rsidR="00F44015">
        <w:t>7</w:t>
      </w:r>
      <w:r w:rsidRPr="00C1070A">
        <w:t xml:space="preserve"> Storey Accommoda</w:t>
      </w:r>
      <w:r w:rsidRPr="00594090">
        <w:t>t</w:t>
      </w:r>
      <w:r w:rsidRPr="00C1070A">
        <w:t>ion with Lift Installation</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4EB86CC0" w14:textId="77777777" w:rsidR="009F592A" w:rsidRPr="00C1070A" w:rsidRDefault="009D6C99" w:rsidP="00F44B3F">
      <w:pPr>
        <w:pStyle w:val="ListParagraph"/>
        <w:numPr>
          <w:ilvl w:val="0"/>
          <w:numId w:val="20"/>
        </w:numPr>
        <w:tabs>
          <w:tab w:val="left" w:pos="1134"/>
        </w:tabs>
        <w:autoSpaceDE w:val="0"/>
        <w:autoSpaceDN w:val="0"/>
        <w:adjustRightInd w:val="0"/>
        <w:spacing w:line="276" w:lineRule="auto"/>
        <w:ind w:left="1134" w:hanging="425"/>
        <w:rPr>
          <w:rFonts w:cs="Arial"/>
          <w:szCs w:val="22"/>
        </w:rPr>
      </w:pPr>
      <w:r>
        <w:rPr>
          <w:rFonts w:cs="Arial"/>
          <w:szCs w:val="22"/>
        </w:rPr>
        <w:t>The a</w:t>
      </w:r>
      <w:r w:rsidR="009F592A" w:rsidRPr="00C1070A">
        <w:rPr>
          <w:rFonts w:cs="Arial"/>
          <w:szCs w:val="22"/>
        </w:rPr>
        <w:t xml:space="preserve">ccommodation is </w:t>
      </w:r>
      <w:r>
        <w:rPr>
          <w:rFonts w:cs="Arial"/>
          <w:szCs w:val="22"/>
        </w:rPr>
        <w:t xml:space="preserve">based on </w:t>
      </w:r>
      <w:r w:rsidR="004717D7">
        <w:rPr>
          <w:rFonts w:cs="Arial"/>
          <w:szCs w:val="22"/>
        </w:rPr>
        <w:t xml:space="preserve">a </w:t>
      </w:r>
      <w:r w:rsidR="009F592A" w:rsidRPr="00C1070A">
        <w:rPr>
          <w:rFonts w:cs="Arial"/>
          <w:szCs w:val="22"/>
        </w:rPr>
        <w:t xml:space="preserve">residential block with </w:t>
      </w:r>
      <w:r w:rsidR="004717D7">
        <w:rPr>
          <w:rFonts w:cs="Arial"/>
          <w:szCs w:val="22"/>
        </w:rPr>
        <w:t xml:space="preserve">a mix of </w:t>
      </w:r>
      <w:r w:rsidR="009F592A" w:rsidRPr="00C1070A">
        <w:rPr>
          <w:rFonts w:cs="Arial"/>
          <w:szCs w:val="22"/>
        </w:rPr>
        <w:t>1, 2 and 3 bedroom units included.</w:t>
      </w:r>
    </w:p>
    <w:p w14:paraId="1430ED0D" w14:textId="77777777" w:rsidR="009F592A" w:rsidRDefault="009F592A" w:rsidP="00F44B3F">
      <w:pPr>
        <w:pStyle w:val="ListParagraph"/>
        <w:numPr>
          <w:ilvl w:val="0"/>
          <w:numId w:val="20"/>
        </w:numPr>
        <w:tabs>
          <w:tab w:val="left" w:pos="1134"/>
        </w:tabs>
        <w:autoSpaceDE w:val="0"/>
        <w:autoSpaceDN w:val="0"/>
        <w:adjustRightInd w:val="0"/>
        <w:spacing w:line="276" w:lineRule="auto"/>
        <w:ind w:left="1134" w:hanging="425"/>
        <w:rPr>
          <w:rFonts w:cs="Arial"/>
          <w:szCs w:val="22"/>
        </w:rPr>
      </w:pPr>
      <w:r w:rsidRPr="00C1070A">
        <w:rPr>
          <w:rFonts w:cs="Arial"/>
          <w:szCs w:val="22"/>
        </w:rPr>
        <w:t>Common a</w:t>
      </w:r>
      <w:r w:rsidR="00BE5748">
        <w:rPr>
          <w:rFonts w:cs="Arial"/>
          <w:szCs w:val="22"/>
        </w:rPr>
        <w:t>reas include corridors to each storey</w:t>
      </w:r>
      <w:r w:rsidRPr="00C1070A">
        <w:rPr>
          <w:rFonts w:cs="Arial"/>
          <w:szCs w:val="22"/>
        </w:rPr>
        <w:t xml:space="preserve"> and </w:t>
      </w:r>
      <w:r w:rsidR="00775A49">
        <w:rPr>
          <w:rFonts w:cs="Arial"/>
          <w:szCs w:val="22"/>
        </w:rPr>
        <w:t xml:space="preserve">an </w:t>
      </w:r>
      <w:r w:rsidRPr="00C1070A">
        <w:rPr>
          <w:rFonts w:cs="Arial"/>
          <w:szCs w:val="22"/>
        </w:rPr>
        <w:t xml:space="preserve">entrance lobby to </w:t>
      </w:r>
      <w:r w:rsidR="00775A49">
        <w:rPr>
          <w:rFonts w:cs="Arial"/>
          <w:szCs w:val="22"/>
        </w:rPr>
        <w:t xml:space="preserve">the </w:t>
      </w:r>
      <w:r w:rsidRPr="00C1070A">
        <w:rPr>
          <w:rFonts w:cs="Arial"/>
          <w:szCs w:val="22"/>
        </w:rPr>
        <w:t>ground floor</w:t>
      </w:r>
      <w:r w:rsidR="0002015B">
        <w:rPr>
          <w:rFonts w:cs="Arial"/>
          <w:szCs w:val="22"/>
        </w:rPr>
        <w:t>.</w:t>
      </w:r>
      <w:r w:rsidR="00A47123">
        <w:rPr>
          <w:rFonts w:cs="Arial"/>
          <w:szCs w:val="22"/>
        </w:rPr>
        <w:t xml:space="preserve">  A total of 8 accessible areas have been included in this analysis.</w:t>
      </w:r>
    </w:p>
    <w:p w14:paraId="3402C365" w14:textId="77777777" w:rsidR="0099752E" w:rsidRDefault="0099752E" w:rsidP="00F44B3F">
      <w:pPr>
        <w:pStyle w:val="ListParagraph"/>
        <w:numPr>
          <w:ilvl w:val="0"/>
          <w:numId w:val="20"/>
        </w:numPr>
        <w:tabs>
          <w:tab w:val="left" w:pos="1134"/>
        </w:tabs>
        <w:autoSpaceDE w:val="0"/>
        <w:autoSpaceDN w:val="0"/>
        <w:adjustRightInd w:val="0"/>
        <w:spacing w:line="276" w:lineRule="auto"/>
        <w:ind w:left="1134" w:hanging="425"/>
        <w:rPr>
          <w:rFonts w:cs="Arial"/>
          <w:szCs w:val="22"/>
        </w:rPr>
      </w:pPr>
      <w:r w:rsidRPr="00C1070A">
        <w:rPr>
          <w:rFonts w:cs="Arial"/>
          <w:szCs w:val="22"/>
        </w:rPr>
        <w:t xml:space="preserve">It has been assumed that there are </w:t>
      </w:r>
      <w:r>
        <w:rPr>
          <w:rFonts w:cs="Arial"/>
          <w:szCs w:val="22"/>
        </w:rPr>
        <w:t>6</w:t>
      </w:r>
      <w:r w:rsidRPr="00C1070A">
        <w:rPr>
          <w:rFonts w:cs="Arial"/>
          <w:szCs w:val="22"/>
        </w:rPr>
        <w:t xml:space="preserve"> escape stairs</w:t>
      </w:r>
      <w:r>
        <w:rPr>
          <w:rFonts w:cs="Arial"/>
          <w:szCs w:val="22"/>
        </w:rPr>
        <w:t xml:space="preserve"> of concrete construction and therefore the risers are enclosed.</w:t>
      </w:r>
    </w:p>
    <w:p w14:paraId="690ED1F4" w14:textId="77777777" w:rsidR="0099752E" w:rsidRDefault="0099752E" w:rsidP="00F44B3F">
      <w:pPr>
        <w:pStyle w:val="ListParagraph"/>
        <w:numPr>
          <w:ilvl w:val="0"/>
          <w:numId w:val="20"/>
        </w:numPr>
        <w:tabs>
          <w:tab w:val="left" w:pos="1134"/>
        </w:tabs>
        <w:autoSpaceDE w:val="0"/>
        <w:autoSpaceDN w:val="0"/>
        <w:adjustRightInd w:val="0"/>
        <w:spacing w:line="276" w:lineRule="auto"/>
        <w:ind w:left="1134" w:hanging="425"/>
        <w:rPr>
          <w:rFonts w:cs="Arial"/>
          <w:szCs w:val="22"/>
        </w:rPr>
      </w:pPr>
      <w:r>
        <w:rPr>
          <w:rFonts w:cs="Arial"/>
          <w:szCs w:val="22"/>
        </w:rPr>
        <w:t xml:space="preserve">Visual alarm devices have been installed as part of a </w:t>
      </w:r>
      <w:r w:rsidR="00D65CFD">
        <w:rPr>
          <w:rFonts w:cs="Arial"/>
          <w:szCs w:val="22"/>
        </w:rPr>
        <w:t>BOWS</w:t>
      </w:r>
      <w:r>
        <w:rPr>
          <w:rFonts w:cs="Arial"/>
          <w:szCs w:val="22"/>
        </w:rPr>
        <w:t>.</w:t>
      </w:r>
    </w:p>
    <w:p w14:paraId="78997CCA" w14:textId="77777777" w:rsidR="00594090" w:rsidRDefault="00594090" w:rsidP="001C72C8">
      <w:pPr>
        <w:pStyle w:val="Heading3"/>
        <w:tabs>
          <w:tab w:val="clear" w:pos="720"/>
          <w:tab w:val="left" w:pos="709"/>
        </w:tabs>
        <w:spacing w:before="360" w:line="276" w:lineRule="auto"/>
        <w:ind w:hanging="1854"/>
      </w:pPr>
      <w:bookmarkStart w:id="101" w:name="_Toc385509268"/>
      <w:bookmarkStart w:id="102" w:name="_Toc388259520"/>
      <w:bookmarkStart w:id="103" w:name="_Toc388263590"/>
      <w:bookmarkStart w:id="104" w:name="_Toc388881872"/>
      <w:bookmarkStart w:id="105" w:name="_Toc388886359"/>
      <w:bookmarkStart w:id="106" w:name="_Toc388945305"/>
      <w:bookmarkStart w:id="107" w:name="_Toc388945393"/>
      <w:bookmarkStart w:id="108" w:name="_Toc389469700"/>
      <w:bookmarkStart w:id="109" w:name="_Toc389721296"/>
      <w:bookmarkStart w:id="110" w:name="_Toc390160790"/>
      <w:bookmarkStart w:id="111" w:name="_Toc390165855"/>
      <w:bookmarkStart w:id="112" w:name="_Toc390166653"/>
      <w:bookmarkStart w:id="113" w:name="_Toc391291298"/>
      <w:bookmarkStart w:id="114" w:name="_Toc391622480"/>
      <w:r>
        <w:t>Class 3 –</w:t>
      </w:r>
      <w:r w:rsidR="00F44015">
        <w:t xml:space="preserve"> 2</w:t>
      </w:r>
      <w:r>
        <w:t xml:space="preserve"> Storey Hotel / Motel with no Lift Installation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33555AF4" w14:textId="77777777" w:rsidR="00D73F2A" w:rsidRDefault="009D6C99" w:rsidP="00F44B3F">
      <w:pPr>
        <w:pStyle w:val="ListParagraph"/>
        <w:numPr>
          <w:ilvl w:val="0"/>
          <w:numId w:val="21"/>
        </w:numPr>
        <w:tabs>
          <w:tab w:val="left" w:pos="1134"/>
        </w:tabs>
        <w:autoSpaceDE w:val="0"/>
        <w:autoSpaceDN w:val="0"/>
        <w:adjustRightInd w:val="0"/>
        <w:spacing w:line="276" w:lineRule="auto"/>
        <w:ind w:left="1134" w:hanging="425"/>
        <w:rPr>
          <w:rFonts w:cs="Arial"/>
          <w:szCs w:val="22"/>
        </w:rPr>
      </w:pPr>
      <w:r w:rsidRPr="00D73F2A">
        <w:rPr>
          <w:rFonts w:cs="Arial"/>
          <w:szCs w:val="22"/>
        </w:rPr>
        <w:t>The a</w:t>
      </w:r>
      <w:r w:rsidR="00594090" w:rsidRPr="00D73F2A">
        <w:rPr>
          <w:rFonts w:cs="Arial"/>
          <w:szCs w:val="22"/>
        </w:rPr>
        <w:t xml:space="preserve">ccommodation is </w:t>
      </w:r>
      <w:r w:rsidRPr="00D73F2A">
        <w:rPr>
          <w:rFonts w:cs="Arial"/>
          <w:szCs w:val="22"/>
        </w:rPr>
        <w:t xml:space="preserve">based on </w:t>
      </w:r>
      <w:r w:rsidR="00594090" w:rsidRPr="00D73F2A">
        <w:rPr>
          <w:rFonts w:cs="Arial"/>
          <w:szCs w:val="22"/>
        </w:rPr>
        <w:t xml:space="preserve">a hotel with approximately 40 rooms over </w:t>
      </w:r>
      <w:r w:rsidR="00F44015" w:rsidRPr="00D73F2A">
        <w:rPr>
          <w:rFonts w:cs="Arial"/>
          <w:szCs w:val="22"/>
        </w:rPr>
        <w:t>2</w:t>
      </w:r>
      <w:r w:rsidR="00594090" w:rsidRPr="00D73F2A">
        <w:rPr>
          <w:rFonts w:cs="Arial"/>
          <w:szCs w:val="22"/>
        </w:rPr>
        <w:t xml:space="preserve"> storeys.</w:t>
      </w:r>
    </w:p>
    <w:p w14:paraId="6C8F08FF" w14:textId="77777777" w:rsidR="00594090" w:rsidRPr="00D73F2A" w:rsidRDefault="00594090" w:rsidP="00F44B3F">
      <w:pPr>
        <w:pStyle w:val="ListParagraph"/>
        <w:numPr>
          <w:ilvl w:val="0"/>
          <w:numId w:val="21"/>
        </w:numPr>
        <w:tabs>
          <w:tab w:val="left" w:pos="1134"/>
        </w:tabs>
        <w:autoSpaceDE w:val="0"/>
        <w:autoSpaceDN w:val="0"/>
        <w:adjustRightInd w:val="0"/>
        <w:spacing w:line="276" w:lineRule="auto"/>
        <w:ind w:left="1134" w:hanging="425"/>
        <w:rPr>
          <w:rFonts w:cs="Arial"/>
          <w:szCs w:val="22"/>
        </w:rPr>
      </w:pPr>
      <w:r w:rsidRPr="00D73F2A">
        <w:rPr>
          <w:rFonts w:cs="Arial"/>
          <w:szCs w:val="22"/>
        </w:rPr>
        <w:t xml:space="preserve">Common areas include a bar / dining area, reception area and corridors to each </w:t>
      </w:r>
      <w:r w:rsidR="00BE5748" w:rsidRPr="00D73F2A">
        <w:rPr>
          <w:rFonts w:cs="Arial"/>
          <w:szCs w:val="22"/>
        </w:rPr>
        <w:t>storey</w:t>
      </w:r>
      <w:r w:rsidRPr="00D73F2A">
        <w:rPr>
          <w:rFonts w:cs="Arial"/>
          <w:szCs w:val="22"/>
        </w:rPr>
        <w:t>.</w:t>
      </w:r>
    </w:p>
    <w:p w14:paraId="46590DFB" w14:textId="77777777" w:rsidR="00454DF0" w:rsidRDefault="00FE72CA" w:rsidP="00F44B3F">
      <w:pPr>
        <w:pStyle w:val="ListParagraph"/>
        <w:numPr>
          <w:ilvl w:val="0"/>
          <w:numId w:val="21"/>
        </w:numPr>
        <w:tabs>
          <w:tab w:val="left" w:pos="1134"/>
        </w:tabs>
        <w:autoSpaceDE w:val="0"/>
        <w:autoSpaceDN w:val="0"/>
        <w:adjustRightInd w:val="0"/>
        <w:spacing w:line="276" w:lineRule="auto"/>
        <w:ind w:left="1134" w:hanging="425"/>
        <w:rPr>
          <w:rFonts w:cs="Arial"/>
          <w:szCs w:val="22"/>
        </w:rPr>
      </w:pPr>
      <w:r w:rsidRPr="00454DF0">
        <w:rPr>
          <w:rFonts w:cs="Arial"/>
          <w:szCs w:val="22"/>
        </w:rPr>
        <w:t>It is assumed that there are 2</w:t>
      </w:r>
      <w:r w:rsidR="00594090" w:rsidRPr="00454DF0">
        <w:rPr>
          <w:rFonts w:cs="Arial"/>
          <w:szCs w:val="22"/>
        </w:rPr>
        <w:t xml:space="preserve"> escape stairs in addition to the main reception entrance.</w:t>
      </w:r>
      <w:r w:rsidR="00E73DFA" w:rsidRPr="00454DF0">
        <w:rPr>
          <w:rFonts w:cs="Arial"/>
          <w:szCs w:val="22"/>
        </w:rPr>
        <w:t xml:space="preserve">  </w:t>
      </w:r>
      <w:r w:rsidR="00545F34" w:rsidRPr="00454DF0">
        <w:rPr>
          <w:rFonts w:cs="Arial"/>
          <w:szCs w:val="22"/>
        </w:rPr>
        <w:t>For the purpose of this analysis we have allowed for the e</w:t>
      </w:r>
      <w:r w:rsidR="00E73DFA" w:rsidRPr="00454DF0">
        <w:rPr>
          <w:rFonts w:cs="Arial"/>
          <w:szCs w:val="22"/>
        </w:rPr>
        <w:t xml:space="preserve">scape stairs </w:t>
      </w:r>
      <w:r w:rsidR="00545F34" w:rsidRPr="00454DF0">
        <w:rPr>
          <w:rFonts w:cs="Arial"/>
          <w:szCs w:val="22"/>
        </w:rPr>
        <w:t xml:space="preserve">in </w:t>
      </w:r>
      <w:r w:rsidR="00545F34" w:rsidRPr="00454DF0">
        <w:rPr>
          <w:rFonts w:cs="Arial"/>
          <w:szCs w:val="22"/>
        </w:rPr>
        <w:lastRenderedPageBreak/>
        <w:t>this property to be</w:t>
      </w:r>
      <w:r w:rsidR="00E73DFA" w:rsidRPr="00454DF0">
        <w:rPr>
          <w:rFonts w:cs="Arial"/>
          <w:szCs w:val="22"/>
        </w:rPr>
        <w:t xml:space="preserve"> of a</w:t>
      </w:r>
      <w:r w:rsidR="00E87CBB" w:rsidRPr="00454DF0">
        <w:rPr>
          <w:rFonts w:cs="Arial"/>
          <w:szCs w:val="22"/>
        </w:rPr>
        <w:t xml:space="preserve">n open steel construction.  The installation of opaque risers has been included for this property. </w:t>
      </w:r>
      <w:r w:rsidR="00E73DFA" w:rsidRPr="00454DF0">
        <w:rPr>
          <w:rFonts w:cs="Arial"/>
          <w:szCs w:val="22"/>
        </w:rPr>
        <w:t xml:space="preserve"> </w:t>
      </w:r>
    </w:p>
    <w:p w14:paraId="617A2CE0" w14:textId="77777777" w:rsidR="00E87CBB" w:rsidRDefault="00E87CBB" w:rsidP="00F44B3F">
      <w:pPr>
        <w:pStyle w:val="ListParagraph"/>
        <w:numPr>
          <w:ilvl w:val="0"/>
          <w:numId w:val="21"/>
        </w:numPr>
        <w:tabs>
          <w:tab w:val="left" w:pos="1134"/>
        </w:tabs>
        <w:autoSpaceDE w:val="0"/>
        <w:autoSpaceDN w:val="0"/>
        <w:adjustRightInd w:val="0"/>
        <w:spacing w:line="276" w:lineRule="auto"/>
        <w:ind w:left="1134" w:hanging="425"/>
        <w:rPr>
          <w:rFonts w:cs="Arial"/>
          <w:szCs w:val="22"/>
        </w:rPr>
      </w:pPr>
      <w:r w:rsidRPr="00454DF0">
        <w:rPr>
          <w:rFonts w:cs="Arial"/>
          <w:szCs w:val="22"/>
        </w:rPr>
        <w:t xml:space="preserve">Visual alarm devices have been installed as part of a </w:t>
      </w:r>
      <w:r w:rsidR="00D65CFD">
        <w:rPr>
          <w:rFonts w:cs="Arial"/>
          <w:szCs w:val="22"/>
        </w:rPr>
        <w:t>BOWS</w:t>
      </w:r>
      <w:r w:rsidRPr="00454DF0">
        <w:rPr>
          <w:rFonts w:cs="Arial"/>
          <w:szCs w:val="22"/>
        </w:rPr>
        <w:t>.</w:t>
      </w:r>
    </w:p>
    <w:p w14:paraId="27186D49" w14:textId="77777777" w:rsidR="00D347FE" w:rsidRPr="00454DF0" w:rsidRDefault="00D347FE" w:rsidP="00D347FE">
      <w:pPr>
        <w:pStyle w:val="ListParagraph"/>
        <w:tabs>
          <w:tab w:val="left" w:pos="1134"/>
        </w:tabs>
        <w:autoSpaceDE w:val="0"/>
        <w:autoSpaceDN w:val="0"/>
        <w:adjustRightInd w:val="0"/>
        <w:spacing w:line="276" w:lineRule="auto"/>
        <w:ind w:left="1134"/>
        <w:rPr>
          <w:rFonts w:cs="Arial"/>
          <w:szCs w:val="22"/>
        </w:rPr>
      </w:pPr>
    </w:p>
    <w:p w14:paraId="6F25502D" w14:textId="77777777" w:rsidR="00BF705F" w:rsidRDefault="00BF705F" w:rsidP="002A1546">
      <w:pPr>
        <w:pStyle w:val="Heading3"/>
        <w:tabs>
          <w:tab w:val="clear" w:pos="720"/>
          <w:tab w:val="left" w:pos="709"/>
        </w:tabs>
        <w:spacing w:line="276" w:lineRule="auto"/>
        <w:ind w:hanging="1854"/>
      </w:pPr>
      <w:bookmarkStart w:id="115" w:name="_Toc385509269"/>
      <w:bookmarkStart w:id="116" w:name="_Toc388259521"/>
      <w:bookmarkStart w:id="117" w:name="_Toc388263591"/>
      <w:bookmarkStart w:id="118" w:name="_Toc388881873"/>
      <w:bookmarkStart w:id="119" w:name="_Toc388886360"/>
      <w:bookmarkStart w:id="120" w:name="_Toc388945306"/>
      <w:bookmarkStart w:id="121" w:name="_Toc388945394"/>
      <w:bookmarkStart w:id="122" w:name="_Toc389469701"/>
      <w:bookmarkStart w:id="123" w:name="_Toc389721297"/>
      <w:bookmarkStart w:id="124" w:name="_Toc390160791"/>
      <w:bookmarkStart w:id="125" w:name="_Toc390165857"/>
      <w:bookmarkStart w:id="126" w:name="_Toc390166655"/>
      <w:bookmarkStart w:id="127" w:name="_Toc391291299"/>
      <w:bookmarkStart w:id="128" w:name="_Toc391622481"/>
      <w:r>
        <w:t>Class 3 – 3 + Storey Hotel with 200 Rooms and Lift Installation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0581B334" w14:textId="77777777" w:rsidR="00BF705F" w:rsidRPr="00147414" w:rsidRDefault="00D73F2A" w:rsidP="00D73F2A">
      <w:pPr>
        <w:numPr>
          <w:ilvl w:val="0"/>
          <w:numId w:val="5"/>
        </w:numPr>
        <w:autoSpaceDE w:val="0"/>
        <w:autoSpaceDN w:val="0"/>
        <w:adjustRightInd w:val="0"/>
        <w:spacing w:line="276" w:lineRule="auto"/>
        <w:ind w:left="1134" w:hanging="425"/>
        <w:rPr>
          <w:rFonts w:cs="Arial"/>
          <w:szCs w:val="22"/>
        </w:rPr>
      </w:pPr>
      <w:r>
        <w:rPr>
          <w:rFonts w:cs="Arial"/>
          <w:szCs w:val="22"/>
        </w:rPr>
        <w:t>The a</w:t>
      </w:r>
      <w:r w:rsidR="00BF705F" w:rsidRPr="00147414">
        <w:rPr>
          <w:rFonts w:cs="Arial"/>
          <w:szCs w:val="22"/>
        </w:rPr>
        <w:t>ccommodation</w:t>
      </w:r>
      <w:r w:rsidR="00BF705F">
        <w:rPr>
          <w:rFonts w:cs="Arial"/>
          <w:szCs w:val="22"/>
        </w:rPr>
        <w:t xml:space="preserve"> is </w:t>
      </w:r>
      <w:r>
        <w:rPr>
          <w:rFonts w:cs="Arial"/>
          <w:szCs w:val="22"/>
        </w:rPr>
        <w:t xml:space="preserve">based on </w:t>
      </w:r>
      <w:r w:rsidR="00BF705F">
        <w:rPr>
          <w:rFonts w:cs="Arial"/>
          <w:szCs w:val="22"/>
        </w:rPr>
        <w:t>a hotel with approximately 20</w:t>
      </w:r>
      <w:r w:rsidR="00BF705F" w:rsidRPr="00147414">
        <w:rPr>
          <w:rFonts w:cs="Arial"/>
          <w:szCs w:val="22"/>
        </w:rPr>
        <w:t xml:space="preserve">0 rooms over </w:t>
      </w:r>
      <w:r w:rsidR="00830DF0">
        <w:rPr>
          <w:rFonts w:cs="Arial"/>
          <w:szCs w:val="22"/>
        </w:rPr>
        <w:t>8</w:t>
      </w:r>
      <w:r w:rsidR="00BF705F" w:rsidRPr="00147414">
        <w:rPr>
          <w:rFonts w:cs="Arial"/>
          <w:szCs w:val="22"/>
        </w:rPr>
        <w:t xml:space="preserve"> storeys.</w:t>
      </w:r>
    </w:p>
    <w:p w14:paraId="5BC49819" w14:textId="77777777" w:rsidR="00BF705F" w:rsidRPr="00147414" w:rsidRDefault="00BF705F" w:rsidP="00F44B3F">
      <w:pPr>
        <w:numPr>
          <w:ilvl w:val="0"/>
          <w:numId w:val="5"/>
        </w:numPr>
        <w:autoSpaceDE w:val="0"/>
        <w:autoSpaceDN w:val="0"/>
        <w:adjustRightInd w:val="0"/>
        <w:spacing w:line="276" w:lineRule="auto"/>
        <w:ind w:left="1134" w:hanging="425"/>
        <w:rPr>
          <w:rFonts w:cs="Arial"/>
          <w:szCs w:val="22"/>
        </w:rPr>
      </w:pPr>
      <w:r w:rsidRPr="00147414">
        <w:rPr>
          <w:rFonts w:cs="Arial"/>
          <w:szCs w:val="22"/>
        </w:rPr>
        <w:t xml:space="preserve">Common areas include a </w:t>
      </w:r>
      <w:r>
        <w:rPr>
          <w:rFonts w:cs="Arial"/>
          <w:szCs w:val="22"/>
        </w:rPr>
        <w:t xml:space="preserve">bar, dining area, </w:t>
      </w:r>
      <w:r w:rsidRPr="00147414">
        <w:rPr>
          <w:rFonts w:cs="Arial"/>
          <w:szCs w:val="22"/>
        </w:rPr>
        <w:t>reception area</w:t>
      </w:r>
      <w:r>
        <w:rPr>
          <w:rFonts w:cs="Arial"/>
          <w:szCs w:val="22"/>
        </w:rPr>
        <w:t>, common amenities</w:t>
      </w:r>
      <w:r w:rsidRPr="00147414">
        <w:rPr>
          <w:rFonts w:cs="Arial"/>
          <w:szCs w:val="22"/>
        </w:rPr>
        <w:t xml:space="preserve"> and corridors to each </w:t>
      </w:r>
      <w:r w:rsidR="00BE5748">
        <w:rPr>
          <w:rFonts w:cs="Arial"/>
          <w:szCs w:val="22"/>
        </w:rPr>
        <w:t>storey</w:t>
      </w:r>
      <w:r w:rsidRPr="00147414">
        <w:rPr>
          <w:rFonts w:cs="Arial"/>
          <w:szCs w:val="22"/>
        </w:rPr>
        <w:t>.</w:t>
      </w:r>
    </w:p>
    <w:p w14:paraId="200BD87E" w14:textId="77777777" w:rsidR="00BF705F" w:rsidRDefault="00FE72CA" w:rsidP="00F44B3F">
      <w:pPr>
        <w:numPr>
          <w:ilvl w:val="0"/>
          <w:numId w:val="5"/>
        </w:numPr>
        <w:autoSpaceDE w:val="0"/>
        <w:autoSpaceDN w:val="0"/>
        <w:adjustRightInd w:val="0"/>
        <w:spacing w:line="276" w:lineRule="auto"/>
        <w:ind w:left="1134" w:hanging="425"/>
        <w:rPr>
          <w:rFonts w:cs="Arial"/>
          <w:szCs w:val="22"/>
        </w:rPr>
      </w:pPr>
      <w:r>
        <w:rPr>
          <w:rFonts w:cs="Arial"/>
          <w:szCs w:val="22"/>
        </w:rPr>
        <w:t>It is assumed that there are 2</w:t>
      </w:r>
      <w:r w:rsidR="00BF705F" w:rsidRPr="00594090">
        <w:rPr>
          <w:rFonts w:cs="Arial"/>
          <w:szCs w:val="22"/>
        </w:rPr>
        <w:t xml:space="preserve"> escape stairs in addition to </w:t>
      </w:r>
      <w:r w:rsidR="00BD5C06">
        <w:rPr>
          <w:rFonts w:cs="Arial"/>
          <w:szCs w:val="22"/>
        </w:rPr>
        <w:t>the main reception entrance</w:t>
      </w:r>
      <w:r w:rsidR="00BF705F" w:rsidRPr="00594090">
        <w:rPr>
          <w:rFonts w:cs="Arial"/>
          <w:szCs w:val="22"/>
        </w:rPr>
        <w:t>.</w:t>
      </w:r>
    </w:p>
    <w:p w14:paraId="017D1259" w14:textId="77777777" w:rsidR="0099752E" w:rsidRDefault="0099752E" w:rsidP="00F44B3F">
      <w:pPr>
        <w:numPr>
          <w:ilvl w:val="0"/>
          <w:numId w:val="5"/>
        </w:numPr>
        <w:autoSpaceDE w:val="0"/>
        <w:autoSpaceDN w:val="0"/>
        <w:adjustRightInd w:val="0"/>
        <w:spacing w:line="276" w:lineRule="auto"/>
        <w:ind w:left="709" w:firstLine="0"/>
        <w:rPr>
          <w:rFonts w:cs="Arial"/>
          <w:szCs w:val="22"/>
        </w:rPr>
      </w:pPr>
      <w:r>
        <w:rPr>
          <w:rFonts w:cs="Arial"/>
          <w:szCs w:val="22"/>
        </w:rPr>
        <w:t xml:space="preserve">Visual alarm devices have been installed as part of a </w:t>
      </w:r>
      <w:r w:rsidR="00D65CFD">
        <w:rPr>
          <w:rFonts w:cs="Arial"/>
          <w:szCs w:val="22"/>
        </w:rPr>
        <w:t>BOWS</w:t>
      </w:r>
      <w:r>
        <w:rPr>
          <w:rFonts w:cs="Arial"/>
          <w:szCs w:val="22"/>
        </w:rPr>
        <w:t>.</w:t>
      </w:r>
    </w:p>
    <w:p w14:paraId="36359921" w14:textId="77777777" w:rsidR="006D14FA" w:rsidRPr="00594090" w:rsidRDefault="006D14FA" w:rsidP="00BC1FC5">
      <w:pPr>
        <w:autoSpaceDE w:val="0"/>
        <w:autoSpaceDN w:val="0"/>
        <w:adjustRightInd w:val="0"/>
        <w:spacing w:line="276" w:lineRule="auto"/>
        <w:ind w:left="360"/>
        <w:rPr>
          <w:rFonts w:cs="Arial"/>
          <w:szCs w:val="22"/>
        </w:rPr>
      </w:pPr>
    </w:p>
    <w:p w14:paraId="414054B1" w14:textId="77777777" w:rsidR="00830DF0" w:rsidRDefault="00830DF0" w:rsidP="002A1546">
      <w:pPr>
        <w:pStyle w:val="Heading3"/>
        <w:tabs>
          <w:tab w:val="clear" w:pos="720"/>
          <w:tab w:val="left" w:pos="709"/>
        </w:tabs>
        <w:spacing w:line="276" w:lineRule="auto"/>
        <w:ind w:hanging="1854"/>
      </w:pPr>
      <w:bookmarkStart w:id="129" w:name="_Toc385509270"/>
      <w:bookmarkStart w:id="130" w:name="_Toc388259522"/>
      <w:bookmarkStart w:id="131" w:name="_Toc388263592"/>
      <w:bookmarkStart w:id="132" w:name="_Toc388881874"/>
      <w:bookmarkStart w:id="133" w:name="_Toc388886361"/>
      <w:bookmarkStart w:id="134" w:name="_Toc388945307"/>
      <w:bookmarkStart w:id="135" w:name="_Toc388945395"/>
      <w:bookmarkStart w:id="136" w:name="_Toc389469702"/>
      <w:bookmarkStart w:id="137" w:name="_Toc389721298"/>
      <w:bookmarkStart w:id="138" w:name="_Toc390160792"/>
      <w:bookmarkStart w:id="139" w:name="_Toc390165858"/>
      <w:bookmarkStart w:id="140" w:name="_Toc390166656"/>
      <w:bookmarkStart w:id="141" w:name="_Toc391291300"/>
      <w:bookmarkStart w:id="142" w:name="_Toc391622482"/>
      <w:r>
        <w:t>Class 3 – 3 + Storey Hotel with 350 Rooms and Lift Installation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BFDD71A" w14:textId="77777777" w:rsidR="00830DF0" w:rsidRPr="00D67F94" w:rsidRDefault="00D73F2A" w:rsidP="00D73F2A">
      <w:pPr>
        <w:numPr>
          <w:ilvl w:val="0"/>
          <w:numId w:val="22"/>
        </w:numPr>
        <w:autoSpaceDE w:val="0"/>
        <w:autoSpaceDN w:val="0"/>
        <w:adjustRightInd w:val="0"/>
        <w:spacing w:line="276" w:lineRule="auto"/>
        <w:ind w:left="1134" w:hanging="425"/>
        <w:rPr>
          <w:rFonts w:cs="Arial"/>
          <w:szCs w:val="22"/>
        </w:rPr>
      </w:pPr>
      <w:r>
        <w:rPr>
          <w:rFonts w:cs="Arial"/>
          <w:szCs w:val="22"/>
        </w:rPr>
        <w:t>The a</w:t>
      </w:r>
      <w:r w:rsidR="00830DF0" w:rsidRPr="003450C8">
        <w:rPr>
          <w:rFonts w:cs="Arial"/>
          <w:szCs w:val="22"/>
        </w:rPr>
        <w:t xml:space="preserve">ccommodation is </w:t>
      </w:r>
      <w:r>
        <w:rPr>
          <w:rFonts w:cs="Arial"/>
          <w:szCs w:val="22"/>
        </w:rPr>
        <w:t>based on a</w:t>
      </w:r>
      <w:r w:rsidR="00830DF0" w:rsidRPr="003450C8">
        <w:rPr>
          <w:rFonts w:cs="Arial"/>
          <w:szCs w:val="22"/>
        </w:rPr>
        <w:t xml:space="preserve"> hotel with approximately </w:t>
      </w:r>
      <w:r w:rsidR="00F83587">
        <w:rPr>
          <w:rFonts w:cs="Arial"/>
          <w:szCs w:val="22"/>
        </w:rPr>
        <w:t>35</w:t>
      </w:r>
      <w:r w:rsidR="00830DF0" w:rsidRPr="003450C8">
        <w:rPr>
          <w:rFonts w:cs="Arial"/>
          <w:szCs w:val="22"/>
        </w:rPr>
        <w:t xml:space="preserve">0 rooms over 15 </w:t>
      </w:r>
      <w:r w:rsidR="00830DF0" w:rsidRPr="00D67F94">
        <w:rPr>
          <w:rFonts w:cs="Arial"/>
          <w:szCs w:val="22"/>
        </w:rPr>
        <w:t>storeys.</w:t>
      </w:r>
    </w:p>
    <w:p w14:paraId="3431E141" w14:textId="77777777" w:rsidR="00830DF0" w:rsidRPr="00D67F94" w:rsidRDefault="003D132B" w:rsidP="00F44B3F">
      <w:pPr>
        <w:numPr>
          <w:ilvl w:val="0"/>
          <w:numId w:val="22"/>
        </w:numPr>
        <w:autoSpaceDE w:val="0"/>
        <w:autoSpaceDN w:val="0"/>
        <w:adjustRightInd w:val="0"/>
        <w:spacing w:line="276" w:lineRule="auto"/>
        <w:ind w:left="1134" w:hanging="425"/>
        <w:rPr>
          <w:rFonts w:cs="Arial"/>
          <w:szCs w:val="22"/>
        </w:rPr>
      </w:pPr>
      <w:r w:rsidRPr="00D67F94">
        <w:rPr>
          <w:rFonts w:cs="Arial"/>
          <w:szCs w:val="22"/>
        </w:rPr>
        <w:t>Accessible areas and 350 SOU’s are analysed in accordance with the requirements of Table D3.1 of Volume One NCC 2014</w:t>
      </w:r>
      <w:r w:rsidR="00830DF0" w:rsidRPr="00D67F94">
        <w:rPr>
          <w:rFonts w:cs="Arial"/>
          <w:szCs w:val="22"/>
        </w:rPr>
        <w:t>.</w:t>
      </w:r>
    </w:p>
    <w:p w14:paraId="789B4829" w14:textId="77777777" w:rsidR="00830DF0" w:rsidRPr="00D67F94" w:rsidRDefault="00FE72CA" w:rsidP="00F44B3F">
      <w:pPr>
        <w:numPr>
          <w:ilvl w:val="0"/>
          <w:numId w:val="22"/>
        </w:numPr>
        <w:autoSpaceDE w:val="0"/>
        <w:autoSpaceDN w:val="0"/>
        <w:adjustRightInd w:val="0"/>
        <w:spacing w:line="276" w:lineRule="auto"/>
        <w:ind w:left="1134" w:hanging="425"/>
        <w:rPr>
          <w:rFonts w:cs="Arial"/>
          <w:szCs w:val="22"/>
        </w:rPr>
      </w:pPr>
      <w:r w:rsidRPr="00D67F94">
        <w:rPr>
          <w:rFonts w:cs="Arial"/>
          <w:szCs w:val="22"/>
        </w:rPr>
        <w:t>It is assumed that there are 2</w:t>
      </w:r>
      <w:r w:rsidR="00830DF0" w:rsidRPr="00D67F94">
        <w:rPr>
          <w:rFonts w:cs="Arial"/>
          <w:szCs w:val="22"/>
        </w:rPr>
        <w:t xml:space="preserve"> escape stairs in addition to the main reception entrance.</w:t>
      </w:r>
    </w:p>
    <w:p w14:paraId="782C4D05" w14:textId="77777777" w:rsidR="0099752E" w:rsidRPr="00D67F94" w:rsidRDefault="0099752E" w:rsidP="00F44B3F">
      <w:pPr>
        <w:numPr>
          <w:ilvl w:val="0"/>
          <w:numId w:val="22"/>
        </w:numPr>
        <w:autoSpaceDE w:val="0"/>
        <w:autoSpaceDN w:val="0"/>
        <w:adjustRightInd w:val="0"/>
        <w:spacing w:line="276" w:lineRule="auto"/>
        <w:ind w:left="1134" w:hanging="425"/>
        <w:rPr>
          <w:rFonts w:cs="Arial"/>
          <w:szCs w:val="22"/>
        </w:rPr>
      </w:pPr>
      <w:r w:rsidRPr="00D67F94">
        <w:rPr>
          <w:rFonts w:cs="Arial"/>
          <w:szCs w:val="22"/>
        </w:rPr>
        <w:t xml:space="preserve">Visual alarm devices have been installed as part of a </w:t>
      </w:r>
      <w:r w:rsidR="00D65CFD" w:rsidRPr="00D67F94">
        <w:rPr>
          <w:rFonts w:cs="Arial"/>
          <w:szCs w:val="22"/>
        </w:rPr>
        <w:t>BOWS</w:t>
      </w:r>
      <w:r w:rsidRPr="00D67F94">
        <w:rPr>
          <w:rFonts w:cs="Arial"/>
          <w:szCs w:val="22"/>
        </w:rPr>
        <w:t>.</w:t>
      </w:r>
    </w:p>
    <w:p w14:paraId="5693A9E2" w14:textId="77777777" w:rsidR="00830DF0" w:rsidRPr="00D67F94" w:rsidRDefault="00830DF0" w:rsidP="00BC1FC5">
      <w:pPr>
        <w:autoSpaceDE w:val="0"/>
        <w:autoSpaceDN w:val="0"/>
        <w:adjustRightInd w:val="0"/>
        <w:spacing w:line="276" w:lineRule="auto"/>
        <w:rPr>
          <w:rFonts w:cs="Arial"/>
          <w:szCs w:val="22"/>
        </w:rPr>
      </w:pPr>
    </w:p>
    <w:p w14:paraId="79E920AF" w14:textId="77777777" w:rsidR="00830DF0" w:rsidRPr="00D67F94" w:rsidRDefault="00830DF0" w:rsidP="002A1546">
      <w:pPr>
        <w:pStyle w:val="Heading3"/>
        <w:tabs>
          <w:tab w:val="clear" w:pos="720"/>
          <w:tab w:val="left" w:pos="709"/>
        </w:tabs>
        <w:spacing w:line="276" w:lineRule="auto"/>
        <w:ind w:hanging="1854"/>
      </w:pPr>
      <w:bookmarkStart w:id="143" w:name="_Toc385509271"/>
      <w:bookmarkStart w:id="144" w:name="_Toc388259523"/>
      <w:bookmarkStart w:id="145" w:name="_Toc388263593"/>
      <w:bookmarkStart w:id="146" w:name="_Toc388881875"/>
      <w:bookmarkStart w:id="147" w:name="_Toc388886362"/>
      <w:bookmarkStart w:id="148" w:name="_Toc388945308"/>
      <w:bookmarkStart w:id="149" w:name="_Toc388945396"/>
      <w:bookmarkStart w:id="150" w:name="_Toc389469703"/>
      <w:bookmarkStart w:id="151" w:name="_Toc389721299"/>
      <w:bookmarkStart w:id="152" w:name="_Toc390160793"/>
      <w:bookmarkStart w:id="153" w:name="_Toc390165859"/>
      <w:bookmarkStart w:id="154" w:name="_Toc390166657"/>
      <w:bookmarkStart w:id="155" w:name="_Toc391291301"/>
      <w:bookmarkStart w:id="156" w:name="_Toc391622483"/>
      <w:r w:rsidRPr="00D67F94">
        <w:t xml:space="preserve">Class </w:t>
      </w:r>
      <w:r w:rsidR="003450C8" w:rsidRPr="00D67F94">
        <w:t>5</w:t>
      </w:r>
      <w:r w:rsidRPr="00D67F94">
        <w:t xml:space="preserve"> – </w:t>
      </w:r>
      <w:r w:rsidR="003450C8" w:rsidRPr="00D67F94">
        <w:t>2</w:t>
      </w:r>
      <w:r w:rsidRPr="00D67F94">
        <w:t xml:space="preserve"> Storey </w:t>
      </w:r>
      <w:r w:rsidR="003450C8" w:rsidRPr="00D67F94">
        <w:t>Office Dwelling Size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7F97D4C1" w14:textId="77777777" w:rsidR="00830DF0" w:rsidRPr="00D67F94" w:rsidRDefault="003450C8" w:rsidP="00F44B3F">
      <w:pPr>
        <w:numPr>
          <w:ilvl w:val="0"/>
          <w:numId w:val="23"/>
        </w:numPr>
        <w:autoSpaceDE w:val="0"/>
        <w:autoSpaceDN w:val="0"/>
        <w:adjustRightInd w:val="0"/>
        <w:spacing w:line="276" w:lineRule="auto"/>
        <w:ind w:left="1134" w:hanging="425"/>
        <w:rPr>
          <w:rFonts w:cs="Arial"/>
          <w:szCs w:val="22"/>
        </w:rPr>
      </w:pPr>
      <w:r w:rsidRPr="00D67F94">
        <w:rPr>
          <w:rFonts w:cs="Arial"/>
          <w:szCs w:val="22"/>
        </w:rPr>
        <w:t>Th</w:t>
      </w:r>
      <w:r w:rsidR="00D73F2A" w:rsidRPr="00D67F94">
        <w:rPr>
          <w:rFonts w:cs="Arial"/>
          <w:szCs w:val="22"/>
        </w:rPr>
        <w:t>e</w:t>
      </w:r>
      <w:r w:rsidRPr="00D67F94">
        <w:rPr>
          <w:rFonts w:cs="Arial"/>
          <w:szCs w:val="22"/>
        </w:rPr>
        <w:t xml:space="preserve"> office space is based on </w:t>
      </w:r>
      <w:r w:rsidR="00D73F2A" w:rsidRPr="00D67F94">
        <w:rPr>
          <w:rFonts w:cs="Arial"/>
          <w:szCs w:val="22"/>
        </w:rPr>
        <w:t xml:space="preserve">an </w:t>
      </w:r>
      <w:r w:rsidRPr="00D67F94">
        <w:rPr>
          <w:rFonts w:cs="Arial"/>
          <w:szCs w:val="22"/>
        </w:rPr>
        <w:t xml:space="preserve">open plan office over 2 </w:t>
      </w:r>
      <w:r w:rsidR="00BE5748" w:rsidRPr="00D67F94">
        <w:rPr>
          <w:rFonts w:cs="Arial"/>
          <w:szCs w:val="22"/>
        </w:rPr>
        <w:t>storeys</w:t>
      </w:r>
      <w:r w:rsidRPr="00D67F94">
        <w:rPr>
          <w:rFonts w:cs="Arial"/>
          <w:szCs w:val="22"/>
        </w:rPr>
        <w:t xml:space="preserve"> with a floor plate of approximately 200m</w:t>
      </w:r>
      <w:r w:rsidRPr="00D67F94">
        <w:rPr>
          <w:rFonts w:cs="Arial"/>
          <w:szCs w:val="22"/>
          <w:vertAlign w:val="superscript"/>
        </w:rPr>
        <w:t>2</w:t>
      </w:r>
      <w:r w:rsidRPr="00D67F94">
        <w:rPr>
          <w:rFonts w:cs="Arial"/>
          <w:szCs w:val="22"/>
        </w:rPr>
        <w:t>.</w:t>
      </w:r>
    </w:p>
    <w:p w14:paraId="7EC9E1A0" w14:textId="77777777" w:rsidR="00F83587" w:rsidRPr="00D67F94" w:rsidRDefault="00F83587" w:rsidP="00F83587">
      <w:pPr>
        <w:numPr>
          <w:ilvl w:val="0"/>
          <w:numId w:val="23"/>
        </w:numPr>
        <w:autoSpaceDE w:val="0"/>
        <w:autoSpaceDN w:val="0"/>
        <w:adjustRightInd w:val="0"/>
        <w:spacing w:line="276" w:lineRule="auto"/>
        <w:ind w:left="1134" w:hanging="425"/>
        <w:rPr>
          <w:rFonts w:cs="Arial"/>
          <w:szCs w:val="22"/>
        </w:rPr>
      </w:pPr>
      <w:r w:rsidRPr="00D67F94">
        <w:rPr>
          <w:rFonts w:cs="Arial"/>
          <w:szCs w:val="22"/>
        </w:rPr>
        <w:t>Accessible areas include to and within all areas normally used by the occupants in accordance with Table D3.1 of Volume One NCC 2014.</w:t>
      </w:r>
    </w:p>
    <w:p w14:paraId="21E1BE86" w14:textId="77777777" w:rsidR="00D347FE" w:rsidRPr="001C72C8" w:rsidRDefault="00830DF0" w:rsidP="001C72C8">
      <w:pPr>
        <w:numPr>
          <w:ilvl w:val="0"/>
          <w:numId w:val="23"/>
        </w:numPr>
        <w:autoSpaceDE w:val="0"/>
        <w:autoSpaceDN w:val="0"/>
        <w:adjustRightInd w:val="0"/>
        <w:spacing w:line="276" w:lineRule="auto"/>
        <w:ind w:left="1134" w:hanging="425"/>
        <w:rPr>
          <w:rFonts w:cs="Arial"/>
          <w:szCs w:val="22"/>
        </w:rPr>
      </w:pPr>
      <w:r w:rsidRPr="00594090">
        <w:rPr>
          <w:rFonts w:cs="Arial"/>
          <w:szCs w:val="22"/>
        </w:rPr>
        <w:t xml:space="preserve">It is assumed that there </w:t>
      </w:r>
      <w:r w:rsidR="00FE72CA">
        <w:rPr>
          <w:rFonts w:cs="Arial"/>
          <w:szCs w:val="22"/>
        </w:rPr>
        <w:t>is 1</w:t>
      </w:r>
      <w:r w:rsidRPr="00594090">
        <w:rPr>
          <w:rFonts w:cs="Arial"/>
          <w:szCs w:val="22"/>
        </w:rPr>
        <w:t xml:space="preserve"> escape stair in addition to the main reception entrance and </w:t>
      </w:r>
      <w:r w:rsidR="003450C8">
        <w:rPr>
          <w:rFonts w:cs="Arial"/>
          <w:szCs w:val="22"/>
        </w:rPr>
        <w:t>the</w:t>
      </w:r>
      <w:r>
        <w:rPr>
          <w:rFonts w:cs="Arial"/>
          <w:szCs w:val="22"/>
        </w:rPr>
        <w:t xml:space="preserve"> stair is approximately 10</w:t>
      </w:r>
      <w:r w:rsidR="00F13BB1">
        <w:rPr>
          <w:rFonts w:cs="Arial"/>
          <w:szCs w:val="22"/>
        </w:rPr>
        <w:t>m</w:t>
      </w:r>
      <w:r w:rsidRPr="00594090">
        <w:rPr>
          <w:rFonts w:cs="Arial"/>
          <w:szCs w:val="22"/>
        </w:rPr>
        <w:t xml:space="preserve"> from an open area.</w:t>
      </w:r>
      <w:r w:rsidR="00804C51">
        <w:rPr>
          <w:rFonts w:cs="Arial"/>
          <w:szCs w:val="22"/>
        </w:rPr>
        <w:t xml:space="preserve">  </w:t>
      </w:r>
      <w:r w:rsidR="00545F34">
        <w:rPr>
          <w:rFonts w:cs="Arial"/>
          <w:szCs w:val="22"/>
        </w:rPr>
        <w:t xml:space="preserve">For the purpose of this analysis we have allowed for the escape stairs in this property to be of an open steel construction.  </w:t>
      </w:r>
      <w:r w:rsidR="00804C51">
        <w:rPr>
          <w:rFonts w:cs="Arial"/>
          <w:szCs w:val="22"/>
        </w:rPr>
        <w:t xml:space="preserve">The installation of opaque risers has been included for this property.  </w:t>
      </w:r>
    </w:p>
    <w:p w14:paraId="6C56D6D8" w14:textId="77777777" w:rsidR="003450C8" w:rsidRDefault="003450C8" w:rsidP="00BC1FC5">
      <w:pPr>
        <w:pStyle w:val="Heading3"/>
        <w:tabs>
          <w:tab w:val="clear" w:pos="720"/>
          <w:tab w:val="left" w:pos="709"/>
        </w:tabs>
        <w:spacing w:line="276" w:lineRule="auto"/>
        <w:ind w:left="709" w:hanging="709"/>
      </w:pPr>
      <w:bookmarkStart w:id="157" w:name="_Toc385509272"/>
      <w:bookmarkStart w:id="158" w:name="_Toc388259524"/>
      <w:bookmarkStart w:id="159" w:name="_Toc388263594"/>
      <w:bookmarkStart w:id="160" w:name="_Toc388881876"/>
      <w:bookmarkStart w:id="161" w:name="_Toc388886363"/>
      <w:bookmarkStart w:id="162" w:name="_Toc388945309"/>
      <w:bookmarkStart w:id="163" w:name="_Toc388945397"/>
      <w:bookmarkStart w:id="164" w:name="_Toc389469704"/>
      <w:bookmarkStart w:id="165" w:name="_Toc389721300"/>
      <w:bookmarkStart w:id="166" w:name="_Toc390160794"/>
      <w:bookmarkStart w:id="167" w:name="_Toc390165860"/>
      <w:bookmarkStart w:id="168" w:name="_Toc390166658"/>
      <w:bookmarkStart w:id="169" w:name="_Toc391291302"/>
      <w:bookmarkStart w:id="170" w:name="_Toc391622484"/>
      <w:r>
        <w:t>Class 5 – 7 Storey Office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5A7D1733" w14:textId="77777777" w:rsidR="003450C8" w:rsidRPr="00D67F94" w:rsidRDefault="003450C8" w:rsidP="00F44B3F">
      <w:pPr>
        <w:numPr>
          <w:ilvl w:val="0"/>
          <w:numId w:val="24"/>
        </w:numPr>
        <w:autoSpaceDE w:val="0"/>
        <w:autoSpaceDN w:val="0"/>
        <w:adjustRightInd w:val="0"/>
        <w:spacing w:line="276" w:lineRule="auto"/>
        <w:ind w:left="1134" w:hanging="425"/>
        <w:rPr>
          <w:rFonts w:cs="Arial"/>
          <w:szCs w:val="22"/>
        </w:rPr>
      </w:pPr>
      <w:r w:rsidRPr="00D67F94">
        <w:rPr>
          <w:rFonts w:cs="Arial"/>
          <w:szCs w:val="22"/>
        </w:rPr>
        <w:t>Th</w:t>
      </w:r>
      <w:r w:rsidR="00D73F2A" w:rsidRPr="00D67F94">
        <w:rPr>
          <w:rFonts w:cs="Arial"/>
          <w:szCs w:val="22"/>
        </w:rPr>
        <w:t>e</w:t>
      </w:r>
      <w:r w:rsidRPr="00D67F94">
        <w:rPr>
          <w:rFonts w:cs="Arial"/>
          <w:szCs w:val="22"/>
        </w:rPr>
        <w:t xml:space="preserve"> office space is based on open plan offices over 7 </w:t>
      </w:r>
      <w:r w:rsidR="00BE5748" w:rsidRPr="00D67F94">
        <w:rPr>
          <w:rFonts w:cs="Arial"/>
          <w:szCs w:val="22"/>
        </w:rPr>
        <w:t>storeys</w:t>
      </w:r>
      <w:r w:rsidRPr="00D67F94">
        <w:rPr>
          <w:rFonts w:cs="Arial"/>
          <w:szCs w:val="22"/>
        </w:rPr>
        <w:t xml:space="preserve"> with a floor plate of approximately </w:t>
      </w:r>
      <w:r w:rsidR="00E902C8" w:rsidRPr="00D67F94">
        <w:rPr>
          <w:rFonts w:cs="Arial"/>
          <w:szCs w:val="22"/>
        </w:rPr>
        <w:t>1</w:t>
      </w:r>
      <w:r w:rsidR="009B1FDF" w:rsidRPr="00D67F94">
        <w:rPr>
          <w:rFonts w:cs="Arial"/>
          <w:szCs w:val="22"/>
        </w:rPr>
        <w:t>,</w:t>
      </w:r>
      <w:r w:rsidR="00E902C8" w:rsidRPr="00D67F94">
        <w:rPr>
          <w:rFonts w:cs="Arial"/>
          <w:szCs w:val="22"/>
        </w:rPr>
        <w:t>5</w:t>
      </w:r>
      <w:r w:rsidRPr="00D67F94">
        <w:rPr>
          <w:rFonts w:cs="Arial"/>
          <w:szCs w:val="22"/>
        </w:rPr>
        <w:t>00m</w:t>
      </w:r>
      <w:r w:rsidRPr="00D67F94">
        <w:rPr>
          <w:rFonts w:cs="Arial"/>
          <w:szCs w:val="22"/>
          <w:vertAlign w:val="superscript"/>
        </w:rPr>
        <w:t>2</w:t>
      </w:r>
      <w:r w:rsidRPr="00D67F94">
        <w:rPr>
          <w:rFonts w:cs="Arial"/>
          <w:szCs w:val="22"/>
        </w:rPr>
        <w:t>.</w:t>
      </w:r>
    </w:p>
    <w:p w14:paraId="0BEFED9A" w14:textId="77777777" w:rsidR="002A1546" w:rsidRPr="00D67F94" w:rsidRDefault="00CF7989" w:rsidP="002A1546">
      <w:pPr>
        <w:numPr>
          <w:ilvl w:val="0"/>
          <w:numId w:val="24"/>
        </w:numPr>
        <w:autoSpaceDE w:val="0"/>
        <w:autoSpaceDN w:val="0"/>
        <w:adjustRightInd w:val="0"/>
        <w:spacing w:line="276" w:lineRule="auto"/>
        <w:ind w:left="1134" w:hanging="425"/>
        <w:rPr>
          <w:rFonts w:cs="Arial"/>
          <w:szCs w:val="22"/>
        </w:rPr>
      </w:pPr>
      <w:r w:rsidRPr="00D67F94">
        <w:rPr>
          <w:rFonts w:cs="Arial"/>
          <w:szCs w:val="22"/>
        </w:rPr>
        <w:t>Accessible areas include to and within all areas normally used by the occupants in accordance with Table D3.1 of Volume One NCC 2014</w:t>
      </w:r>
      <w:r w:rsidR="006B039C" w:rsidRPr="00D67F94">
        <w:rPr>
          <w:rFonts w:cs="Arial"/>
          <w:szCs w:val="22"/>
        </w:rPr>
        <w:t>.</w:t>
      </w:r>
    </w:p>
    <w:p w14:paraId="0E7AD9E8" w14:textId="77777777" w:rsidR="009B1FDF" w:rsidRPr="00D67F94" w:rsidRDefault="003450C8" w:rsidP="00F44B3F">
      <w:pPr>
        <w:numPr>
          <w:ilvl w:val="0"/>
          <w:numId w:val="24"/>
        </w:numPr>
        <w:autoSpaceDE w:val="0"/>
        <w:autoSpaceDN w:val="0"/>
        <w:adjustRightInd w:val="0"/>
        <w:spacing w:line="276" w:lineRule="auto"/>
        <w:ind w:left="1134" w:hanging="425"/>
        <w:rPr>
          <w:rFonts w:cs="Arial"/>
          <w:szCs w:val="22"/>
        </w:rPr>
      </w:pPr>
      <w:r w:rsidRPr="00D67F94">
        <w:rPr>
          <w:rFonts w:cs="Arial"/>
          <w:szCs w:val="22"/>
        </w:rPr>
        <w:t xml:space="preserve">It is assumed that there </w:t>
      </w:r>
      <w:r w:rsidR="00FE72CA" w:rsidRPr="00D67F94">
        <w:rPr>
          <w:rFonts w:cs="Arial"/>
          <w:szCs w:val="22"/>
        </w:rPr>
        <w:t>is 1</w:t>
      </w:r>
      <w:r w:rsidRPr="00D67F94">
        <w:rPr>
          <w:rFonts w:cs="Arial"/>
          <w:szCs w:val="22"/>
        </w:rPr>
        <w:t xml:space="preserve"> escape stair in addition to the main reception entrance.</w:t>
      </w:r>
      <w:r w:rsidR="00804C51" w:rsidRPr="00D67F94">
        <w:rPr>
          <w:rFonts w:cs="Arial"/>
          <w:szCs w:val="22"/>
        </w:rPr>
        <w:t xml:space="preserve">  </w:t>
      </w:r>
      <w:r w:rsidR="00545F34" w:rsidRPr="00D67F94">
        <w:rPr>
          <w:rFonts w:cs="Arial"/>
          <w:szCs w:val="22"/>
        </w:rPr>
        <w:t xml:space="preserve">For the purpose of this analysis we have allowed for the escape stairs in this property to be of an open steel construction.  </w:t>
      </w:r>
      <w:r w:rsidR="00804C51" w:rsidRPr="00D67F94">
        <w:rPr>
          <w:rFonts w:cs="Arial"/>
          <w:szCs w:val="22"/>
        </w:rPr>
        <w:t xml:space="preserve">The installation of opaque risers has been included for this property. </w:t>
      </w:r>
    </w:p>
    <w:p w14:paraId="1A064C29" w14:textId="77777777" w:rsidR="009B1FDF" w:rsidRPr="00D67F94" w:rsidRDefault="009B1FDF" w:rsidP="00F44B3F">
      <w:pPr>
        <w:numPr>
          <w:ilvl w:val="0"/>
          <w:numId w:val="24"/>
        </w:numPr>
        <w:autoSpaceDE w:val="0"/>
        <w:autoSpaceDN w:val="0"/>
        <w:adjustRightInd w:val="0"/>
        <w:spacing w:line="276" w:lineRule="auto"/>
        <w:ind w:left="1134" w:hanging="425"/>
        <w:rPr>
          <w:rFonts w:cs="Arial"/>
          <w:szCs w:val="22"/>
        </w:rPr>
      </w:pPr>
      <w:r w:rsidRPr="00D67F94">
        <w:rPr>
          <w:rFonts w:cs="Arial"/>
          <w:szCs w:val="22"/>
        </w:rPr>
        <w:t xml:space="preserve">Visual alarm devices have been installed as part of a </w:t>
      </w:r>
      <w:r w:rsidR="00D65CFD" w:rsidRPr="00D67F94">
        <w:rPr>
          <w:rFonts w:cs="Arial"/>
          <w:szCs w:val="22"/>
        </w:rPr>
        <w:t>BOWS</w:t>
      </w:r>
      <w:r w:rsidRPr="00D67F94">
        <w:rPr>
          <w:rFonts w:cs="Arial"/>
          <w:szCs w:val="22"/>
        </w:rPr>
        <w:t>.</w:t>
      </w:r>
    </w:p>
    <w:p w14:paraId="7EA4812E" w14:textId="77777777" w:rsidR="006D14FA" w:rsidRPr="00D67F94" w:rsidRDefault="006D14FA" w:rsidP="00BC1FC5">
      <w:pPr>
        <w:autoSpaceDE w:val="0"/>
        <w:autoSpaceDN w:val="0"/>
        <w:adjustRightInd w:val="0"/>
        <w:spacing w:line="276" w:lineRule="auto"/>
        <w:ind w:left="360"/>
        <w:rPr>
          <w:rFonts w:cs="Arial"/>
          <w:szCs w:val="22"/>
        </w:rPr>
      </w:pPr>
    </w:p>
    <w:p w14:paraId="07FCBC13" w14:textId="77777777" w:rsidR="00E902C8" w:rsidRPr="00D67F94" w:rsidRDefault="00E902C8" w:rsidP="002A1546">
      <w:pPr>
        <w:pStyle w:val="Heading3"/>
        <w:tabs>
          <w:tab w:val="clear" w:pos="720"/>
          <w:tab w:val="left" w:pos="709"/>
        </w:tabs>
        <w:spacing w:line="276" w:lineRule="auto"/>
        <w:ind w:hanging="1854"/>
      </w:pPr>
      <w:bookmarkStart w:id="171" w:name="_Toc385509273"/>
      <w:bookmarkStart w:id="172" w:name="_Toc388259525"/>
      <w:bookmarkStart w:id="173" w:name="_Toc388263595"/>
      <w:bookmarkStart w:id="174" w:name="_Toc388881877"/>
      <w:bookmarkStart w:id="175" w:name="_Toc388886364"/>
      <w:bookmarkStart w:id="176" w:name="_Toc388945310"/>
      <w:bookmarkStart w:id="177" w:name="_Toc388945398"/>
      <w:bookmarkStart w:id="178" w:name="_Toc389469705"/>
      <w:bookmarkStart w:id="179" w:name="_Toc389721301"/>
      <w:bookmarkStart w:id="180" w:name="_Toc390160795"/>
      <w:bookmarkStart w:id="181" w:name="_Toc390165862"/>
      <w:bookmarkStart w:id="182" w:name="_Toc390166660"/>
      <w:bookmarkStart w:id="183" w:name="_Toc391291303"/>
      <w:bookmarkStart w:id="184" w:name="_Toc391622485"/>
      <w:r w:rsidRPr="00D67F94">
        <w:t>Class 5 – 20 Storey Office (Av</w:t>
      </w:r>
      <w:r w:rsidR="00F13BB1" w:rsidRPr="00D67F94">
        <w:rPr>
          <w:rFonts w:ascii="Arial" w:hAnsi="Arial" w:cs="Arial"/>
          <w:lang w:val="en-AU"/>
        </w:rPr>
        <w:t>erage</w:t>
      </w:r>
      <w:r w:rsidRPr="00D67F94">
        <w:t xml:space="preserve"> Floor Plate 900m</w:t>
      </w:r>
      <w:r w:rsidRPr="00D67F94">
        <w:rPr>
          <w:vertAlign w:val="superscript"/>
        </w:rPr>
        <w:t>2</w:t>
      </w:r>
      <w:r w:rsidRPr="00D67F94">
        <w:t>)</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05C7C9D9" w14:textId="77777777" w:rsidR="00E902C8" w:rsidRPr="00D67F94" w:rsidRDefault="00E902C8" w:rsidP="00F44B3F">
      <w:pPr>
        <w:numPr>
          <w:ilvl w:val="0"/>
          <w:numId w:val="25"/>
        </w:numPr>
        <w:autoSpaceDE w:val="0"/>
        <w:autoSpaceDN w:val="0"/>
        <w:adjustRightInd w:val="0"/>
        <w:spacing w:line="276" w:lineRule="auto"/>
        <w:ind w:left="1134" w:hanging="425"/>
        <w:rPr>
          <w:rFonts w:cs="Arial"/>
          <w:szCs w:val="22"/>
        </w:rPr>
      </w:pPr>
      <w:r w:rsidRPr="00D67F94">
        <w:rPr>
          <w:rFonts w:cs="Arial"/>
          <w:szCs w:val="22"/>
        </w:rPr>
        <w:t>Th</w:t>
      </w:r>
      <w:r w:rsidR="00D73F2A" w:rsidRPr="00D67F94">
        <w:rPr>
          <w:rFonts w:cs="Arial"/>
          <w:szCs w:val="22"/>
        </w:rPr>
        <w:t>e</w:t>
      </w:r>
      <w:r w:rsidRPr="00D67F94">
        <w:rPr>
          <w:rFonts w:cs="Arial"/>
          <w:szCs w:val="22"/>
        </w:rPr>
        <w:t xml:space="preserve"> office space is based on open plan offices over 20 </w:t>
      </w:r>
      <w:r w:rsidR="00BE5748" w:rsidRPr="00D67F94">
        <w:rPr>
          <w:rFonts w:cs="Arial"/>
          <w:szCs w:val="22"/>
        </w:rPr>
        <w:t>storeys</w:t>
      </w:r>
      <w:r w:rsidRPr="00D67F94">
        <w:rPr>
          <w:rFonts w:cs="Arial"/>
          <w:szCs w:val="22"/>
        </w:rPr>
        <w:t xml:space="preserve"> with a floor plate of approximately </w:t>
      </w:r>
      <w:r w:rsidR="007329FD" w:rsidRPr="00D67F94">
        <w:rPr>
          <w:rFonts w:cs="Arial"/>
          <w:szCs w:val="22"/>
        </w:rPr>
        <w:t>9</w:t>
      </w:r>
      <w:r w:rsidRPr="00D67F94">
        <w:rPr>
          <w:rFonts w:cs="Arial"/>
          <w:szCs w:val="22"/>
        </w:rPr>
        <w:t>00m</w:t>
      </w:r>
      <w:r w:rsidRPr="00D67F94">
        <w:rPr>
          <w:rFonts w:cs="Arial"/>
          <w:szCs w:val="22"/>
          <w:vertAlign w:val="superscript"/>
        </w:rPr>
        <w:t>2</w:t>
      </w:r>
      <w:r w:rsidRPr="00D67F94">
        <w:rPr>
          <w:rFonts w:cs="Arial"/>
          <w:szCs w:val="22"/>
        </w:rPr>
        <w:t>.</w:t>
      </w:r>
    </w:p>
    <w:p w14:paraId="5C972BFF" w14:textId="77777777" w:rsidR="00CF7989" w:rsidRPr="00D67F94" w:rsidRDefault="00CF7989" w:rsidP="00CF7989">
      <w:pPr>
        <w:numPr>
          <w:ilvl w:val="0"/>
          <w:numId w:val="25"/>
        </w:numPr>
        <w:autoSpaceDE w:val="0"/>
        <w:autoSpaceDN w:val="0"/>
        <w:adjustRightInd w:val="0"/>
        <w:spacing w:line="276" w:lineRule="auto"/>
        <w:ind w:left="1134" w:hanging="425"/>
        <w:rPr>
          <w:rFonts w:cs="Arial"/>
          <w:szCs w:val="22"/>
        </w:rPr>
      </w:pPr>
      <w:r w:rsidRPr="00D67F94">
        <w:rPr>
          <w:rFonts w:cs="Arial"/>
          <w:szCs w:val="22"/>
        </w:rPr>
        <w:t>Accessible areas include to and within all areas normally used by the occupants in accordance with Table D3.1 of Volume One NCC 2014.</w:t>
      </w:r>
    </w:p>
    <w:p w14:paraId="2E7FCF3F" w14:textId="77777777" w:rsidR="00E902C8" w:rsidRPr="00D67F94" w:rsidRDefault="00E902C8" w:rsidP="00F44B3F">
      <w:pPr>
        <w:numPr>
          <w:ilvl w:val="0"/>
          <w:numId w:val="25"/>
        </w:numPr>
        <w:autoSpaceDE w:val="0"/>
        <w:autoSpaceDN w:val="0"/>
        <w:adjustRightInd w:val="0"/>
        <w:spacing w:line="276" w:lineRule="auto"/>
        <w:ind w:left="1134" w:hanging="425"/>
        <w:rPr>
          <w:rFonts w:cs="Arial"/>
          <w:szCs w:val="22"/>
        </w:rPr>
      </w:pPr>
      <w:r w:rsidRPr="00D67F94">
        <w:rPr>
          <w:rFonts w:cs="Arial"/>
          <w:szCs w:val="22"/>
        </w:rPr>
        <w:t xml:space="preserve">It is assumed that there </w:t>
      </w:r>
      <w:r w:rsidR="00FE72CA" w:rsidRPr="00D67F94">
        <w:rPr>
          <w:rFonts w:cs="Arial"/>
          <w:szCs w:val="22"/>
        </w:rPr>
        <w:t>are</w:t>
      </w:r>
      <w:r w:rsidRPr="00D67F94">
        <w:rPr>
          <w:rFonts w:cs="Arial"/>
          <w:szCs w:val="22"/>
        </w:rPr>
        <w:t xml:space="preserve"> </w:t>
      </w:r>
      <w:r w:rsidR="00FE72CA" w:rsidRPr="00D67F94">
        <w:rPr>
          <w:rFonts w:cs="Arial"/>
          <w:szCs w:val="22"/>
        </w:rPr>
        <w:t>3</w:t>
      </w:r>
      <w:r w:rsidRPr="00D67F94">
        <w:rPr>
          <w:rFonts w:cs="Arial"/>
          <w:szCs w:val="22"/>
        </w:rPr>
        <w:t xml:space="preserve"> escape stair</w:t>
      </w:r>
      <w:r w:rsidR="00FE72CA" w:rsidRPr="00D67F94">
        <w:rPr>
          <w:rFonts w:cs="Arial"/>
          <w:szCs w:val="22"/>
        </w:rPr>
        <w:t>s</w:t>
      </w:r>
      <w:r w:rsidRPr="00D67F94">
        <w:rPr>
          <w:rFonts w:cs="Arial"/>
          <w:szCs w:val="22"/>
        </w:rPr>
        <w:t xml:space="preserve"> in addition to the main reception entrance</w:t>
      </w:r>
      <w:r w:rsidR="00FE72CA" w:rsidRPr="00D67F94">
        <w:rPr>
          <w:rFonts w:cs="Arial"/>
          <w:szCs w:val="22"/>
        </w:rPr>
        <w:t xml:space="preserve">.  </w:t>
      </w:r>
    </w:p>
    <w:p w14:paraId="783E7628" w14:textId="77777777" w:rsidR="009B1FDF" w:rsidRPr="00D67F94" w:rsidRDefault="009B1FDF" w:rsidP="00F44B3F">
      <w:pPr>
        <w:numPr>
          <w:ilvl w:val="0"/>
          <w:numId w:val="25"/>
        </w:numPr>
        <w:autoSpaceDE w:val="0"/>
        <w:autoSpaceDN w:val="0"/>
        <w:adjustRightInd w:val="0"/>
        <w:spacing w:line="276" w:lineRule="auto"/>
        <w:ind w:left="1134" w:hanging="425"/>
        <w:rPr>
          <w:rFonts w:cs="Arial"/>
          <w:szCs w:val="22"/>
        </w:rPr>
      </w:pPr>
      <w:r w:rsidRPr="00D67F94">
        <w:rPr>
          <w:rFonts w:cs="Arial"/>
          <w:szCs w:val="22"/>
        </w:rPr>
        <w:t xml:space="preserve">Visual alarm devices have been installed as part of a </w:t>
      </w:r>
      <w:r w:rsidR="00D65CFD" w:rsidRPr="00D67F94">
        <w:rPr>
          <w:rFonts w:cs="Arial"/>
          <w:szCs w:val="22"/>
        </w:rPr>
        <w:t>BOWS</w:t>
      </w:r>
      <w:r w:rsidRPr="00D67F94">
        <w:rPr>
          <w:rFonts w:cs="Arial"/>
          <w:szCs w:val="22"/>
        </w:rPr>
        <w:t>.</w:t>
      </w:r>
    </w:p>
    <w:p w14:paraId="0F47C74F" w14:textId="77777777" w:rsidR="009B1FDF" w:rsidRPr="00D67F94" w:rsidRDefault="009B1FDF" w:rsidP="00BC1FC5">
      <w:pPr>
        <w:autoSpaceDE w:val="0"/>
        <w:autoSpaceDN w:val="0"/>
        <w:adjustRightInd w:val="0"/>
        <w:spacing w:line="276" w:lineRule="auto"/>
        <w:ind w:left="360"/>
        <w:rPr>
          <w:rFonts w:cs="Arial"/>
          <w:szCs w:val="22"/>
        </w:rPr>
      </w:pPr>
    </w:p>
    <w:p w14:paraId="4FB5CF08" w14:textId="77777777" w:rsidR="00FE72CA" w:rsidRPr="00D67F94" w:rsidRDefault="00FE72CA" w:rsidP="00BC1FC5">
      <w:pPr>
        <w:pStyle w:val="Heading3"/>
        <w:tabs>
          <w:tab w:val="clear" w:pos="720"/>
          <w:tab w:val="left" w:pos="709"/>
        </w:tabs>
        <w:spacing w:line="276" w:lineRule="auto"/>
        <w:ind w:left="567" w:hanging="567"/>
      </w:pPr>
      <w:bookmarkStart w:id="185" w:name="_Toc385509274"/>
      <w:bookmarkStart w:id="186" w:name="_Toc388259526"/>
      <w:bookmarkStart w:id="187" w:name="_Toc388263596"/>
      <w:bookmarkStart w:id="188" w:name="_Toc388881878"/>
      <w:bookmarkStart w:id="189" w:name="_Toc388886365"/>
      <w:bookmarkStart w:id="190" w:name="_Toc388945311"/>
      <w:bookmarkStart w:id="191" w:name="_Toc388945399"/>
      <w:bookmarkStart w:id="192" w:name="_Toc389469706"/>
      <w:bookmarkStart w:id="193" w:name="_Toc389721302"/>
      <w:bookmarkStart w:id="194" w:name="_Toc390160796"/>
      <w:bookmarkStart w:id="195" w:name="_Toc390165863"/>
      <w:bookmarkStart w:id="196" w:name="_Toc390166661"/>
      <w:bookmarkStart w:id="197" w:name="_Toc391291304"/>
      <w:bookmarkStart w:id="198" w:name="_Toc391622486"/>
      <w:r w:rsidRPr="00D67F94">
        <w:t>Class 6 – Large Horizontal Spread Shopping Centre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006C30D3" w:rsidRPr="00D67F94">
        <w:t xml:space="preserve"> </w:t>
      </w:r>
    </w:p>
    <w:p w14:paraId="0CD43BA1" w14:textId="77777777" w:rsidR="00FE72CA" w:rsidRPr="00D67F94" w:rsidRDefault="00FE72CA" w:rsidP="00F44B3F">
      <w:pPr>
        <w:numPr>
          <w:ilvl w:val="0"/>
          <w:numId w:val="26"/>
        </w:numPr>
        <w:autoSpaceDE w:val="0"/>
        <w:autoSpaceDN w:val="0"/>
        <w:adjustRightInd w:val="0"/>
        <w:spacing w:line="276" w:lineRule="auto"/>
        <w:ind w:left="1134" w:hanging="425"/>
        <w:rPr>
          <w:rFonts w:cs="Arial"/>
          <w:szCs w:val="22"/>
        </w:rPr>
      </w:pPr>
      <w:r w:rsidRPr="00D67F94">
        <w:rPr>
          <w:rFonts w:cs="Arial"/>
          <w:szCs w:val="22"/>
        </w:rPr>
        <w:t>Th</w:t>
      </w:r>
      <w:r w:rsidR="00D73F2A" w:rsidRPr="00D67F94">
        <w:rPr>
          <w:rFonts w:cs="Arial"/>
          <w:szCs w:val="22"/>
        </w:rPr>
        <w:t>e</w:t>
      </w:r>
      <w:r w:rsidRPr="00D67F94">
        <w:rPr>
          <w:rFonts w:cs="Arial"/>
          <w:szCs w:val="22"/>
        </w:rPr>
        <w:t xml:space="preserve"> shopping centre is based on a large scale centre over 2 storeys with a</w:t>
      </w:r>
      <w:r w:rsidR="00DD6503" w:rsidRPr="00D67F94">
        <w:rPr>
          <w:rFonts w:cs="Arial"/>
          <w:szCs w:val="22"/>
        </w:rPr>
        <w:t>n</w:t>
      </w:r>
      <w:r w:rsidR="00BE5748" w:rsidRPr="00D67F94">
        <w:rPr>
          <w:rFonts w:cs="Arial"/>
          <w:szCs w:val="22"/>
        </w:rPr>
        <w:t xml:space="preserve"> area </w:t>
      </w:r>
      <w:r w:rsidRPr="00D67F94">
        <w:rPr>
          <w:rFonts w:cs="Arial"/>
          <w:szCs w:val="22"/>
        </w:rPr>
        <w:t>of approximately 19,000m</w:t>
      </w:r>
      <w:r w:rsidRPr="00D67F94">
        <w:rPr>
          <w:rFonts w:cs="Arial"/>
          <w:szCs w:val="22"/>
          <w:vertAlign w:val="superscript"/>
        </w:rPr>
        <w:t>2</w:t>
      </w:r>
      <w:r w:rsidR="00DD6503" w:rsidRPr="00D67F94">
        <w:rPr>
          <w:rFonts w:cs="Arial"/>
          <w:szCs w:val="22"/>
        </w:rPr>
        <w:t xml:space="preserve"> GFA</w:t>
      </w:r>
      <w:r w:rsidRPr="00D67F94">
        <w:rPr>
          <w:rFonts w:cs="Arial"/>
          <w:szCs w:val="22"/>
        </w:rPr>
        <w:t>.</w:t>
      </w:r>
    </w:p>
    <w:p w14:paraId="45003B2C" w14:textId="77777777" w:rsidR="00CF7989" w:rsidRPr="00D67F94" w:rsidRDefault="00CF7989" w:rsidP="00CF7989">
      <w:pPr>
        <w:numPr>
          <w:ilvl w:val="0"/>
          <w:numId w:val="26"/>
        </w:numPr>
        <w:autoSpaceDE w:val="0"/>
        <w:autoSpaceDN w:val="0"/>
        <w:adjustRightInd w:val="0"/>
        <w:spacing w:line="276" w:lineRule="auto"/>
        <w:ind w:left="1134" w:hanging="425"/>
        <w:rPr>
          <w:rFonts w:cs="Arial"/>
          <w:szCs w:val="22"/>
        </w:rPr>
      </w:pPr>
      <w:r w:rsidRPr="00D67F94">
        <w:rPr>
          <w:rFonts w:cs="Arial"/>
          <w:szCs w:val="22"/>
        </w:rPr>
        <w:t>Accessible areas include to and within all areas normally used by the occupants in accordance with Table D3.1 of Volume One NCC 2014.</w:t>
      </w:r>
    </w:p>
    <w:p w14:paraId="34EADCDA" w14:textId="77777777" w:rsidR="003D6BA6" w:rsidRPr="00D67F94" w:rsidRDefault="003D6BA6" w:rsidP="00F44B3F">
      <w:pPr>
        <w:numPr>
          <w:ilvl w:val="0"/>
          <w:numId w:val="26"/>
        </w:numPr>
        <w:autoSpaceDE w:val="0"/>
        <w:autoSpaceDN w:val="0"/>
        <w:adjustRightInd w:val="0"/>
        <w:spacing w:line="276" w:lineRule="auto"/>
        <w:ind w:left="1134" w:hanging="425"/>
        <w:rPr>
          <w:rFonts w:cs="Arial"/>
          <w:szCs w:val="22"/>
        </w:rPr>
      </w:pPr>
      <w:r w:rsidRPr="00D67F94">
        <w:rPr>
          <w:rFonts w:cs="Arial"/>
          <w:szCs w:val="22"/>
        </w:rPr>
        <w:t xml:space="preserve">The car parking area is classified as a common area and allowances have been made for accessible areas as </w:t>
      </w:r>
      <w:r w:rsidR="003D132B" w:rsidRPr="00D67F94">
        <w:rPr>
          <w:rFonts w:cs="Arial"/>
          <w:szCs w:val="22"/>
        </w:rPr>
        <w:t xml:space="preserve">Table D3.5 of </w:t>
      </w:r>
      <w:r w:rsidRPr="00D67F94">
        <w:rPr>
          <w:rFonts w:cs="Arial"/>
          <w:szCs w:val="22"/>
        </w:rPr>
        <w:t xml:space="preserve">Volume One </w:t>
      </w:r>
      <w:r w:rsidR="003D132B" w:rsidRPr="00D67F94">
        <w:rPr>
          <w:rFonts w:cs="Arial"/>
          <w:szCs w:val="22"/>
        </w:rPr>
        <w:t>NCC 2014</w:t>
      </w:r>
      <w:r w:rsidRPr="00D67F94">
        <w:rPr>
          <w:rFonts w:cs="Arial"/>
          <w:szCs w:val="22"/>
        </w:rPr>
        <w:t xml:space="preserve">.  </w:t>
      </w:r>
    </w:p>
    <w:p w14:paraId="3127772E" w14:textId="77777777" w:rsidR="001C72C8" w:rsidRPr="001C72C8" w:rsidRDefault="00FE72CA" w:rsidP="001C72C8">
      <w:pPr>
        <w:numPr>
          <w:ilvl w:val="0"/>
          <w:numId w:val="26"/>
        </w:numPr>
        <w:autoSpaceDE w:val="0"/>
        <w:autoSpaceDN w:val="0"/>
        <w:adjustRightInd w:val="0"/>
        <w:spacing w:line="276" w:lineRule="auto"/>
        <w:ind w:left="1134" w:hanging="425"/>
        <w:rPr>
          <w:rFonts w:cs="Arial"/>
          <w:szCs w:val="22"/>
        </w:rPr>
      </w:pPr>
      <w:r w:rsidRPr="00D67F94">
        <w:rPr>
          <w:rFonts w:cs="Arial"/>
          <w:szCs w:val="22"/>
        </w:rPr>
        <w:t xml:space="preserve">It is assumed that there are 6 escape stairs in addition to the main entrance foyer. </w:t>
      </w:r>
    </w:p>
    <w:p w14:paraId="5213ED56" w14:textId="77777777" w:rsidR="00FE72CA" w:rsidRPr="00D67F94" w:rsidRDefault="00FE72CA" w:rsidP="002A1546">
      <w:pPr>
        <w:pStyle w:val="Heading3"/>
        <w:spacing w:line="276" w:lineRule="auto"/>
        <w:ind w:hanging="1854"/>
      </w:pPr>
      <w:bookmarkStart w:id="199" w:name="_Toc385509275"/>
      <w:bookmarkStart w:id="200" w:name="_Toc388259527"/>
      <w:bookmarkStart w:id="201" w:name="_Toc388263597"/>
      <w:bookmarkStart w:id="202" w:name="_Toc388881879"/>
      <w:bookmarkStart w:id="203" w:name="_Toc388886366"/>
      <w:bookmarkStart w:id="204" w:name="_Toc388945312"/>
      <w:bookmarkStart w:id="205" w:name="_Toc388945400"/>
      <w:bookmarkStart w:id="206" w:name="_Toc389469707"/>
      <w:bookmarkStart w:id="207" w:name="_Toc389721303"/>
      <w:bookmarkStart w:id="208" w:name="_Toc390160797"/>
      <w:bookmarkStart w:id="209" w:name="_Toc390165864"/>
      <w:bookmarkStart w:id="210" w:name="_Toc390166662"/>
      <w:bookmarkStart w:id="211" w:name="_Toc391291305"/>
      <w:bookmarkStart w:id="212" w:name="_Toc391622487"/>
      <w:r w:rsidRPr="00D67F94">
        <w:t>Class 6 – 2 Storey Restaurant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6184DCF9" w14:textId="77777777" w:rsidR="00FE72CA" w:rsidRPr="00D67F94" w:rsidRDefault="00FE72CA" w:rsidP="00F44B3F">
      <w:pPr>
        <w:numPr>
          <w:ilvl w:val="0"/>
          <w:numId w:val="27"/>
        </w:numPr>
        <w:autoSpaceDE w:val="0"/>
        <w:autoSpaceDN w:val="0"/>
        <w:adjustRightInd w:val="0"/>
        <w:spacing w:line="276" w:lineRule="auto"/>
        <w:ind w:left="1134" w:hanging="425"/>
        <w:rPr>
          <w:rFonts w:cs="Arial"/>
          <w:szCs w:val="22"/>
        </w:rPr>
      </w:pPr>
      <w:r w:rsidRPr="00D67F94">
        <w:rPr>
          <w:rFonts w:cs="Arial"/>
          <w:szCs w:val="22"/>
        </w:rPr>
        <w:t>Th</w:t>
      </w:r>
      <w:r w:rsidR="00D73F2A" w:rsidRPr="00D67F94">
        <w:rPr>
          <w:rFonts w:cs="Arial"/>
          <w:szCs w:val="22"/>
        </w:rPr>
        <w:t>e</w:t>
      </w:r>
      <w:r w:rsidRPr="00D67F94">
        <w:rPr>
          <w:rFonts w:cs="Arial"/>
          <w:szCs w:val="22"/>
        </w:rPr>
        <w:t xml:space="preserve"> </w:t>
      </w:r>
      <w:r w:rsidR="00746B3F" w:rsidRPr="00D67F94">
        <w:rPr>
          <w:rFonts w:cs="Arial"/>
          <w:szCs w:val="22"/>
        </w:rPr>
        <w:t xml:space="preserve">restaurant is based on </w:t>
      </w:r>
      <w:r w:rsidR="00D73F2A" w:rsidRPr="00D67F94">
        <w:rPr>
          <w:rFonts w:cs="Arial"/>
          <w:szCs w:val="22"/>
        </w:rPr>
        <w:t xml:space="preserve">a </w:t>
      </w:r>
      <w:r w:rsidR="00746B3F" w:rsidRPr="00D67F94">
        <w:rPr>
          <w:rFonts w:cs="Arial"/>
          <w:szCs w:val="22"/>
        </w:rPr>
        <w:t xml:space="preserve">medium sized </w:t>
      </w:r>
      <w:r w:rsidR="00D73F2A" w:rsidRPr="00D67F94">
        <w:rPr>
          <w:rFonts w:cs="Arial"/>
          <w:szCs w:val="22"/>
        </w:rPr>
        <w:t xml:space="preserve">restaurant </w:t>
      </w:r>
      <w:r w:rsidR="00746B3F" w:rsidRPr="00D67F94">
        <w:rPr>
          <w:rFonts w:cs="Arial"/>
          <w:szCs w:val="22"/>
        </w:rPr>
        <w:t xml:space="preserve">located </w:t>
      </w:r>
      <w:r w:rsidRPr="00D67F94">
        <w:rPr>
          <w:rFonts w:cs="Arial"/>
          <w:szCs w:val="22"/>
        </w:rPr>
        <w:t>over 2 storeys with a</w:t>
      </w:r>
      <w:r w:rsidR="00DD6503" w:rsidRPr="00D67F94">
        <w:rPr>
          <w:rFonts w:cs="Arial"/>
          <w:szCs w:val="22"/>
        </w:rPr>
        <w:t>n area</w:t>
      </w:r>
      <w:r w:rsidRPr="00D67F94">
        <w:rPr>
          <w:rFonts w:cs="Arial"/>
          <w:szCs w:val="22"/>
        </w:rPr>
        <w:t xml:space="preserve"> of approximately </w:t>
      </w:r>
      <w:r w:rsidR="00A249A3" w:rsidRPr="00D67F94">
        <w:rPr>
          <w:rFonts w:cs="Arial"/>
          <w:szCs w:val="22"/>
        </w:rPr>
        <w:t>30</w:t>
      </w:r>
      <w:r w:rsidR="00594238" w:rsidRPr="00D67F94">
        <w:rPr>
          <w:rFonts w:cs="Arial"/>
          <w:szCs w:val="22"/>
        </w:rPr>
        <w:t>0</w:t>
      </w:r>
      <w:r w:rsidRPr="00D67F94">
        <w:rPr>
          <w:rFonts w:cs="Arial"/>
          <w:szCs w:val="22"/>
        </w:rPr>
        <w:t>m</w:t>
      </w:r>
      <w:r w:rsidRPr="00D67F94">
        <w:rPr>
          <w:rFonts w:cs="Arial"/>
          <w:szCs w:val="22"/>
          <w:vertAlign w:val="superscript"/>
        </w:rPr>
        <w:t>2</w:t>
      </w:r>
      <w:r w:rsidR="00DD6503" w:rsidRPr="00D67F94">
        <w:rPr>
          <w:rFonts w:cs="Arial"/>
          <w:szCs w:val="22"/>
        </w:rPr>
        <w:t xml:space="preserve"> GFA</w:t>
      </w:r>
      <w:r w:rsidRPr="00D67F94">
        <w:rPr>
          <w:rFonts w:cs="Arial"/>
          <w:szCs w:val="22"/>
        </w:rPr>
        <w:t>.</w:t>
      </w:r>
    </w:p>
    <w:p w14:paraId="411E2967" w14:textId="77777777" w:rsidR="00CF7989" w:rsidRPr="00D67F94" w:rsidRDefault="00CF7989" w:rsidP="00CF7989">
      <w:pPr>
        <w:numPr>
          <w:ilvl w:val="0"/>
          <w:numId w:val="27"/>
        </w:numPr>
        <w:autoSpaceDE w:val="0"/>
        <w:autoSpaceDN w:val="0"/>
        <w:adjustRightInd w:val="0"/>
        <w:spacing w:line="276" w:lineRule="auto"/>
        <w:ind w:left="1134" w:hanging="425"/>
        <w:rPr>
          <w:rFonts w:cs="Arial"/>
          <w:szCs w:val="22"/>
        </w:rPr>
      </w:pPr>
      <w:r w:rsidRPr="00D67F94">
        <w:rPr>
          <w:rFonts w:cs="Arial"/>
          <w:szCs w:val="22"/>
        </w:rPr>
        <w:t>Accessible areas include to and within all areas normally used by the occupants in accordance with Table D3.1 of Volume One NCC 2014.</w:t>
      </w:r>
    </w:p>
    <w:p w14:paraId="3D27324E" w14:textId="77777777" w:rsidR="00830DF0" w:rsidRPr="001C72C8" w:rsidRDefault="00594238" w:rsidP="00BC1FC5">
      <w:pPr>
        <w:numPr>
          <w:ilvl w:val="0"/>
          <w:numId w:val="27"/>
        </w:numPr>
        <w:autoSpaceDE w:val="0"/>
        <w:autoSpaceDN w:val="0"/>
        <w:adjustRightInd w:val="0"/>
        <w:spacing w:line="276" w:lineRule="auto"/>
        <w:ind w:left="1134" w:hanging="425"/>
        <w:rPr>
          <w:rFonts w:cs="Arial"/>
          <w:szCs w:val="22"/>
        </w:rPr>
      </w:pPr>
      <w:r w:rsidRPr="00D67F94">
        <w:rPr>
          <w:rFonts w:cs="Arial"/>
          <w:szCs w:val="22"/>
        </w:rPr>
        <w:t>It is assumed that there is 1 escape stair in addition t</w:t>
      </w:r>
      <w:r w:rsidR="001526FD" w:rsidRPr="00D67F94">
        <w:rPr>
          <w:rFonts w:cs="Arial"/>
          <w:szCs w:val="22"/>
        </w:rPr>
        <w:t>o the main</w:t>
      </w:r>
      <w:r w:rsidR="001526FD" w:rsidRPr="00641221">
        <w:rPr>
          <w:rFonts w:cs="Arial"/>
          <w:szCs w:val="22"/>
        </w:rPr>
        <w:t xml:space="preserve"> entrance foyer.  </w:t>
      </w:r>
    </w:p>
    <w:p w14:paraId="23C1A4AB" w14:textId="77777777" w:rsidR="00594238" w:rsidRDefault="00594238" w:rsidP="002A1546">
      <w:pPr>
        <w:pStyle w:val="Heading3"/>
        <w:spacing w:line="276" w:lineRule="auto"/>
        <w:ind w:hanging="1854"/>
      </w:pPr>
      <w:bookmarkStart w:id="213" w:name="_Toc385509276"/>
      <w:bookmarkStart w:id="214" w:name="_Toc388259528"/>
      <w:bookmarkStart w:id="215" w:name="_Toc388263598"/>
      <w:bookmarkStart w:id="216" w:name="_Toc388881880"/>
      <w:bookmarkStart w:id="217" w:name="_Toc388886367"/>
      <w:bookmarkStart w:id="218" w:name="_Toc388945313"/>
      <w:bookmarkStart w:id="219" w:name="_Toc388945401"/>
      <w:bookmarkStart w:id="220" w:name="_Toc389469708"/>
      <w:bookmarkStart w:id="221" w:name="_Toc389721304"/>
      <w:bookmarkStart w:id="222" w:name="_Toc390160798"/>
      <w:bookmarkStart w:id="223" w:name="_Toc390165865"/>
      <w:bookmarkStart w:id="224" w:name="_Toc390166663"/>
      <w:bookmarkStart w:id="225" w:name="_Toc391291306"/>
      <w:bookmarkStart w:id="226" w:name="_Toc391622488"/>
      <w:r>
        <w:t xml:space="preserve">Class </w:t>
      </w:r>
      <w:r w:rsidR="00AD1863">
        <w:t>7a</w:t>
      </w:r>
      <w:r>
        <w:t xml:space="preserve"> – </w:t>
      </w:r>
      <w:r w:rsidR="00AD1863">
        <w:t>7</w:t>
      </w:r>
      <w:r>
        <w:t xml:space="preserve"> Storey </w:t>
      </w:r>
      <w:r w:rsidR="00AD1863">
        <w:t>Car Park</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56D6EECA" w14:textId="77777777" w:rsidR="00594238" w:rsidRPr="00AD1863" w:rsidRDefault="00594238" w:rsidP="00F44B3F">
      <w:pPr>
        <w:numPr>
          <w:ilvl w:val="0"/>
          <w:numId w:val="28"/>
        </w:numPr>
        <w:autoSpaceDE w:val="0"/>
        <w:autoSpaceDN w:val="0"/>
        <w:adjustRightInd w:val="0"/>
        <w:spacing w:line="276" w:lineRule="auto"/>
        <w:ind w:left="1134" w:hanging="425"/>
        <w:rPr>
          <w:rFonts w:cs="Arial"/>
          <w:szCs w:val="22"/>
        </w:rPr>
      </w:pPr>
      <w:r w:rsidRPr="00AD1863">
        <w:rPr>
          <w:rFonts w:cs="Arial"/>
          <w:szCs w:val="22"/>
        </w:rPr>
        <w:t>Th</w:t>
      </w:r>
      <w:r w:rsidR="00D73F2A">
        <w:rPr>
          <w:rFonts w:cs="Arial"/>
          <w:szCs w:val="22"/>
        </w:rPr>
        <w:t xml:space="preserve">e </w:t>
      </w:r>
      <w:r w:rsidR="00746B3F">
        <w:rPr>
          <w:rFonts w:cs="Arial"/>
          <w:szCs w:val="22"/>
        </w:rPr>
        <w:t>car park</w:t>
      </w:r>
      <w:r w:rsidR="00D73F2A">
        <w:rPr>
          <w:rFonts w:cs="Arial"/>
          <w:szCs w:val="22"/>
        </w:rPr>
        <w:t xml:space="preserve"> is based on a</w:t>
      </w:r>
      <w:r w:rsidRPr="00AD1863">
        <w:rPr>
          <w:rFonts w:cs="Arial"/>
          <w:szCs w:val="22"/>
        </w:rPr>
        <w:t xml:space="preserve"> </w:t>
      </w:r>
      <w:r w:rsidR="00746B3F">
        <w:rPr>
          <w:rFonts w:cs="Arial"/>
          <w:szCs w:val="22"/>
        </w:rPr>
        <w:t xml:space="preserve">large scale </w:t>
      </w:r>
      <w:r w:rsidR="00AD1863">
        <w:rPr>
          <w:rFonts w:cs="Arial"/>
          <w:szCs w:val="22"/>
        </w:rPr>
        <w:t>car park</w:t>
      </w:r>
      <w:r w:rsidRPr="00AD1863">
        <w:rPr>
          <w:rFonts w:cs="Arial"/>
          <w:szCs w:val="22"/>
        </w:rPr>
        <w:t xml:space="preserve"> </w:t>
      </w:r>
      <w:r w:rsidR="00D73F2A">
        <w:rPr>
          <w:rFonts w:cs="Arial"/>
          <w:szCs w:val="22"/>
        </w:rPr>
        <w:t xml:space="preserve">located </w:t>
      </w:r>
      <w:r w:rsidRPr="00AD1863">
        <w:rPr>
          <w:rFonts w:cs="Arial"/>
          <w:szCs w:val="22"/>
        </w:rPr>
        <w:t xml:space="preserve">over </w:t>
      </w:r>
      <w:r w:rsidR="00AD1863">
        <w:rPr>
          <w:rFonts w:cs="Arial"/>
          <w:szCs w:val="22"/>
        </w:rPr>
        <w:t>7</w:t>
      </w:r>
      <w:r w:rsidRPr="00AD1863">
        <w:rPr>
          <w:rFonts w:cs="Arial"/>
          <w:szCs w:val="22"/>
        </w:rPr>
        <w:t xml:space="preserve"> storeys with a</w:t>
      </w:r>
      <w:r w:rsidR="00DD6503">
        <w:rPr>
          <w:rFonts w:cs="Arial"/>
          <w:szCs w:val="22"/>
        </w:rPr>
        <w:t xml:space="preserve">n area </w:t>
      </w:r>
      <w:r w:rsidRPr="00AD1863">
        <w:rPr>
          <w:rFonts w:cs="Arial"/>
          <w:szCs w:val="22"/>
        </w:rPr>
        <w:t>of approximately 1</w:t>
      </w:r>
      <w:r w:rsidR="00AD1863">
        <w:rPr>
          <w:rFonts w:cs="Arial"/>
          <w:szCs w:val="22"/>
        </w:rPr>
        <w:t>3,000</w:t>
      </w:r>
      <w:r w:rsidRPr="00AD1863">
        <w:rPr>
          <w:rFonts w:cs="Arial"/>
          <w:szCs w:val="22"/>
        </w:rPr>
        <w:t>m</w:t>
      </w:r>
      <w:r w:rsidRPr="006D1798">
        <w:rPr>
          <w:rFonts w:cs="Arial"/>
          <w:szCs w:val="22"/>
          <w:vertAlign w:val="superscript"/>
        </w:rPr>
        <w:t>2</w:t>
      </w:r>
      <w:r w:rsidR="00DD6503" w:rsidRPr="00701667">
        <w:rPr>
          <w:rFonts w:cs="Arial"/>
          <w:szCs w:val="22"/>
        </w:rPr>
        <w:t xml:space="preserve"> </w:t>
      </w:r>
      <w:r w:rsidR="00DD6503">
        <w:rPr>
          <w:rFonts w:cs="Arial"/>
          <w:szCs w:val="22"/>
        </w:rPr>
        <w:t>GFA</w:t>
      </w:r>
      <w:r w:rsidR="001526FD">
        <w:rPr>
          <w:rFonts w:cs="Arial"/>
          <w:szCs w:val="22"/>
        </w:rPr>
        <w:t xml:space="preserve"> and a capacity of approximately 400 car spaces.</w:t>
      </w:r>
    </w:p>
    <w:p w14:paraId="0E939DD8" w14:textId="77777777" w:rsidR="003D6BA6" w:rsidRPr="00D67F94" w:rsidRDefault="003D6BA6" w:rsidP="00F44B3F">
      <w:pPr>
        <w:numPr>
          <w:ilvl w:val="0"/>
          <w:numId w:val="28"/>
        </w:numPr>
        <w:autoSpaceDE w:val="0"/>
        <w:autoSpaceDN w:val="0"/>
        <w:adjustRightInd w:val="0"/>
        <w:spacing w:line="276" w:lineRule="auto"/>
        <w:ind w:left="1134" w:hanging="425"/>
        <w:rPr>
          <w:rFonts w:cs="Arial"/>
          <w:szCs w:val="22"/>
        </w:rPr>
      </w:pPr>
      <w:r w:rsidRPr="00D67F94">
        <w:rPr>
          <w:rFonts w:cs="Arial"/>
          <w:szCs w:val="22"/>
        </w:rPr>
        <w:t xml:space="preserve">The car parking area is classified as a common area and allowances have been made for accessible areas as </w:t>
      </w:r>
      <w:r w:rsidR="003D132B" w:rsidRPr="00D67F94">
        <w:rPr>
          <w:rFonts w:cs="Arial"/>
          <w:szCs w:val="22"/>
        </w:rPr>
        <w:t xml:space="preserve">Table D3.5 of </w:t>
      </w:r>
      <w:r w:rsidRPr="00D67F94">
        <w:rPr>
          <w:rFonts w:cs="Arial"/>
          <w:szCs w:val="22"/>
        </w:rPr>
        <w:t xml:space="preserve">Volume One </w:t>
      </w:r>
      <w:r w:rsidR="003D132B" w:rsidRPr="00D67F94">
        <w:rPr>
          <w:rFonts w:cs="Arial"/>
          <w:szCs w:val="22"/>
        </w:rPr>
        <w:t>NCC 2014</w:t>
      </w:r>
      <w:r w:rsidRPr="00D67F94">
        <w:rPr>
          <w:rFonts w:cs="Arial"/>
          <w:szCs w:val="22"/>
        </w:rPr>
        <w:t xml:space="preserve">.  </w:t>
      </w:r>
    </w:p>
    <w:p w14:paraId="501B0E81" w14:textId="77777777" w:rsidR="007329FD" w:rsidRPr="00D67F94" w:rsidRDefault="00594238" w:rsidP="00F44B3F">
      <w:pPr>
        <w:numPr>
          <w:ilvl w:val="0"/>
          <w:numId w:val="28"/>
        </w:numPr>
        <w:autoSpaceDE w:val="0"/>
        <w:autoSpaceDN w:val="0"/>
        <w:adjustRightInd w:val="0"/>
        <w:spacing w:line="276" w:lineRule="auto"/>
        <w:ind w:left="1134" w:hanging="425"/>
        <w:rPr>
          <w:rFonts w:cs="Arial"/>
          <w:szCs w:val="22"/>
        </w:rPr>
      </w:pPr>
      <w:r w:rsidRPr="00D67F94">
        <w:rPr>
          <w:rFonts w:cs="Arial"/>
          <w:szCs w:val="22"/>
        </w:rPr>
        <w:t>It is assumed that there is 1 escape stair</w:t>
      </w:r>
      <w:r w:rsidR="001A0B73">
        <w:rPr>
          <w:rFonts w:cs="Arial"/>
          <w:szCs w:val="22"/>
        </w:rPr>
        <w:t xml:space="preserve"> and of</w:t>
      </w:r>
      <w:r w:rsidR="007329FD" w:rsidRPr="00D67F94">
        <w:rPr>
          <w:rFonts w:cs="Arial"/>
          <w:szCs w:val="22"/>
        </w:rPr>
        <w:t xml:space="preserve"> a solid concrete construction.</w:t>
      </w:r>
    </w:p>
    <w:p w14:paraId="39085D0E" w14:textId="77777777" w:rsidR="00EF1FB2" w:rsidRDefault="00EF1FB2" w:rsidP="002A1546">
      <w:pPr>
        <w:pStyle w:val="Heading3"/>
        <w:spacing w:line="276" w:lineRule="auto"/>
        <w:ind w:hanging="1854"/>
      </w:pPr>
      <w:bookmarkStart w:id="227" w:name="_Toc385509277"/>
      <w:bookmarkStart w:id="228" w:name="_Toc388259529"/>
      <w:bookmarkStart w:id="229" w:name="_Toc388263599"/>
      <w:bookmarkStart w:id="230" w:name="_Toc388881881"/>
      <w:bookmarkStart w:id="231" w:name="_Toc388886368"/>
      <w:bookmarkStart w:id="232" w:name="_Toc388945314"/>
      <w:bookmarkStart w:id="233" w:name="_Toc388945402"/>
      <w:bookmarkStart w:id="234" w:name="_Toc389469709"/>
      <w:bookmarkStart w:id="235" w:name="_Toc389721305"/>
      <w:bookmarkStart w:id="236" w:name="_Toc390160799"/>
      <w:bookmarkStart w:id="237" w:name="_Toc390165867"/>
      <w:bookmarkStart w:id="238" w:name="_Toc390166665"/>
      <w:bookmarkStart w:id="239" w:name="_Toc391291307"/>
      <w:bookmarkStart w:id="240" w:name="_Toc391622489"/>
      <w:r>
        <w:t>Class 7b – 2 Storey Storage / Warehouse Facility</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10E6B509" w14:textId="77777777" w:rsidR="00EF1FB2" w:rsidRPr="00AD1863" w:rsidRDefault="00EF1FB2" w:rsidP="00F44B3F">
      <w:pPr>
        <w:numPr>
          <w:ilvl w:val="0"/>
          <w:numId w:val="29"/>
        </w:numPr>
        <w:autoSpaceDE w:val="0"/>
        <w:autoSpaceDN w:val="0"/>
        <w:adjustRightInd w:val="0"/>
        <w:spacing w:line="276" w:lineRule="auto"/>
        <w:ind w:left="1134" w:hanging="425"/>
        <w:rPr>
          <w:rFonts w:cs="Arial"/>
          <w:szCs w:val="22"/>
        </w:rPr>
      </w:pPr>
      <w:r w:rsidRPr="00AD1863">
        <w:rPr>
          <w:rFonts w:cs="Arial"/>
          <w:szCs w:val="22"/>
        </w:rPr>
        <w:t>Th</w:t>
      </w:r>
      <w:r w:rsidR="00D73F2A">
        <w:rPr>
          <w:rFonts w:cs="Arial"/>
          <w:szCs w:val="22"/>
        </w:rPr>
        <w:t>e facility is based on a warehouse</w:t>
      </w:r>
      <w:r>
        <w:rPr>
          <w:rFonts w:cs="Arial"/>
          <w:szCs w:val="22"/>
        </w:rPr>
        <w:t xml:space="preserve"> facility </w:t>
      </w:r>
      <w:r w:rsidR="00D73F2A">
        <w:rPr>
          <w:rFonts w:cs="Arial"/>
          <w:szCs w:val="22"/>
        </w:rPr>
        <w:t>with</w:t>
      </w:r>
      <w:r>
        <w:rPr>
          <w:rFonts w:cs="Arial"/>
          <w:szCs w:val="22"/>
        </w:rPr>
        <w:t xml:space="preserve"> a</w:t>
      </w:r>
      <w:r w:rsidR="00DD6503">
        <w:rPr>
          <w:rFonts w:cs="Arial"/>
          <w:szCs w:val="22"/>
        </w:rPr>
        <w:t xml:space="preserve">n area </w:t>
      </w:r>
      <w:r>
        <w:rPr>
          <w:rFonts w:cs="Arial"/>
          <w:szCs w:val="22"/>
        </w:rPr>
        <w:t>of approximately 14,000</w:t>
      </w:r>
      <w:r w:rsidRPr="00AD1863">
        <w:rPr>
          <w:rFonts w:cs="Arial"/>
          <w:szCs w:val="22"/>
        </w:rPr>
        <w:t>m</w:t>
      </w:r>
      <w:r w:rsidRPr="006D1798">
        <w:rPr>
          <w:rFonts w:cs="Arial"/>
          <w:szCs w:val="22"/>
          <w:vertAlign w:val="superscript"/>
        </w:rPr>
        <w:t>2</w:t>
      </w:r>
      <w:r w:rsidR="00DD6503" w:rsidRPr="00701667">
        <w:rPr>
          <w:rFonts w:cs="Arial"/>
          <w:szCs w:val="22"/>
        </w:rPr>
        <w:t xml:space="preserve"> </w:t>
      </w:r>
      <w:r w:rsidR="00DD6503" w:rsidRPr="00DD6503">
        <w:rPr>
          <w:rFonts w:cs="Arial"/>
          <w:szCs w:val="22"/>
        </w:rPr>
        <w:t>GFA</w:t>
      </w:r>
      <w:r>
        <w:rPr>
          <w:rFonts w:cs="Arial"/>
          <w:szCs w:val="22"/>
        </w:rPr>
        <w:t xml:space="preserve"> including a 2 storey office space of approximately 3</w:t>
      </w:r>
      <w:r w:rsidR="009B1FDF">
        <w:rPr>
          <w:rFonts w:cs="Arial"/>
          <w:szCs w:val="22"/>
        </w:rPr>
        <w:t>,</w:t>
      </w:r>
      <w:r>
        <w:rPr>
          <w:rFonts w:cs="Arial"/>
          <w:szCs w:val="22"/>
        </w:rPr>
        <w:t>500m</w:t>
      </w:r>
      <w:r w:rsidRPr="006D1798">
        <w:rPr>
          <w:rFonts w:cs="Arial"/>
          <w:szCs w:val="22"/>
          <w:vertAlign w:val="superscript"/>
        </w:rPr>
        <w:t>2</w:t>
      </w:r>
      <w:r>
        <w:rPr>
          <w:rFonts w:cs="Arial"/>
          <w:szCs w:val="22"/>
        </w:rPr>
        <w:t>.</w:t>
      </w:r>
    </w:p>
    <w:p w14:paraId="7DBBD0AA" w14:textId="77777777" w:rsidR="00EF1FB2" w:rsidRDefault="0075768C" w:rsidP="00F44B3F">
      <w:pPr>
        <w:numPr>
          <w:ilvl w:val="0"/>
          <w:numId w:val="29"/>
        </w:numPr>
        <w:autoSpaceDE w:val="0"/>
        <w:autoSpaceDN w:val="0"/>
        <w:adjustRightInd w:val="0"/>
        <w:spacing w:line="276" w:lineRule="auto"/>
        <w:ind w:left="1134" w:hanging="425"/>
        <w:rPr>
          <w:rFonts w:cs="Arial"/>
          <w:szCs w:val="22"/>
        </w:rPr>
      </w:pPr>
      <w:r>
        <w:rPr>
          <w:rFonts w:cs="Arial"/>
          <w:szCs w:val="22"/>
        </w:rPr>
        <w:t>Points of egress from the warehouse lead to open areas.  Step ramps have been installed to these points of egress.</w:t>
      </w:r>
    </w:p>
    <w:p w14:paraId="29410504" w14:textId="77777777" w:rsidR="00EF1FB2" w:rsidRPr="001C72C8" w:rsidRDefault="00EF1FB2" w:rsidP="00BC1FC5">
      <w:pPr>
        <w:numPr>
          <w:ilvl w:val="0"/>
          <w:numId w:val="29"/>
        </w:numPr>
        <w:autoSpaceDE w:val="0"/>
        <w:autoSpaceDN w:val="0"/>
        <w:adjustRightInd w:val="0"/>
        <w:spacing w:line="276" w:lineRule="auto"/>
        <w:ind w:left="1134" w:hanging="425"/>
        <w:rPr>
          <w:rFonts w:cs="Arial"/>
          <w:szCs w:val="22"/>
        </w:rPr>
      </w:pPr>
      <w:r w:rsidRPr="00AD1863">
        <w:rPr>
          <w:rFonts w:cs="Arial"/>
          <w:szCs w:val="22"/>
        </w:rPr>
        <w:t xml:space="preserve">It is assumed that there is </w:t>
      </w:r>
      <w:r w:rsidRPr="0002015B">
        <w:rPr>
          <w:rFonts w:cs="Arial"/>
          <w:szCs w:val="22"/>
        </w:rPr>
        <w:t xml:space="preserve">1 escape stair </w:t>
      </w:r>
      <w:r w:rsidR="0075768C" w:rsidRPr="0002015B">
        <w:rPr>
          <w:rFonts w:cs="Arial"/>
          <w:szCs w:val="22"/>
        </w:rPr>
        <w:t xml:space="preserve">leading to the main </w:t>
      </w:r>
      <w:r w:rsidRPr="0002015B">
        <w:rPr>
          <w:rFonts w:cs="Arial"/>
          <w:szCs w:val="22"/>
        </w:rPr>
        <w:t>entrance foyer.</w:t>
      </w:r>
      <w:r w:rsidR="00804C51">
        <w:rPr>
          <w:rFonts w:cs="Arial"/>
          <w:szCs w:val="22"/>
        </w:rPr>
        <w:t xml:space="preserve">  </w:t>
      </w:r>
      <w:r w:rsidR="00545F34">
        <w:rPr>
          <w:rFonts w:cs="Arial"/>
          <w:szCs w:val="22"/>
        </w:rPr>
        <w:t xml:space="preserve">For the purpose of this analysis we have allowed for the escape stairs in this property to be of an open steel construction.  </w:t>
      </w:r>
      <w:r w:rsidR="00804C51">
        <w:rPr>
          <w:rFonts w:cs="Arial"/>
          <w:szCs w:val="22"/>
        </w:rPr>
        <w:t>The installation of opaque risers has been included for this property</w:t>
      </w:r>
      <w:r w:rsidR="007329FD">
        <w:rPr>
          <w:rFonts w:cs="Arial"/>
          <w:szCs w:val="22"/>
        </w:rPr>
        <w:t xml:space="preserve"> type</w:t>
      </w:r>
      <w:r w:rsidR="00804C51">
        <w:rPr>
          <w:rFonts w:cs="Arial"/>
          <w:szCs w:val="22"/>
        </w:rPr>
        <w:t xml:space="preserve">.  </w:t>
      </w:r>
    </w:p>
    <w:p w14:paraId="3E6A3CA6" w14:textId="77777777" w:rsidR="00C16822" w:rsidRDefault="00C16822" w:rsidP="002A1546">
      <w:pPr>
        <w:pStyle w:val="Heading3"/>
        <w:spacing w:line="276" w:lineRule="auto"/>
        <w:ind w:hanging="1854"/>
      </w:pPr>
      <w:bookmarkStart w:id="241" w:name="_Toc385509278"/>
      <w:bookmarkStart w:id="242" w:name="_Toc388259530"/>
      <w:bookmarkStart w:id="243" w:name="_Toc388263600"/>
      <w:bookmarkStart w:id="244" w:name="_Toc388881882"/>
      <w:bookmarkStart w:id="245" w:name="_Toc388886369"/>
      <w:bookmarkStart w:id="246" w:name="_Toc388945315"/>
      <w:bookmarkStart w:id="247" w:name="_Toc388945403"/>
      <w:bookmarkStart w:id="248" w:name="_Toc389469710"/>
      <w:bookmarkStart w:id="249" w:name="_Toc389721306"/>
      <w:bookmarkStart w:id="250" w:name="_Toc390160800"/>
      <w:bookmarkStart w:id="251" w:name="_Toc390165868"/>
      <w:bookmarkStart w:id="252" w:name="_Toc390166666"/>
      <w:bookmarkStart w:id="253" w:name="_Toc391291308"/>
      <w:bookmarkStart w:id="254" w:name="_Toc391622490"/>
      <w:r>
        <w:lastRenderedPageBreak/>
        <w:t>Class 8 – Single Storey Laboratory / Factory – 500m</w:t>
      </w:r>
      <w:r w:rsidRPr="00C16822">
        <w:rPr>
          <w:vertAlign w:val="superscript"/>
        </w:rPr>
        <w:t>2</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0CA5901D" w14:textId="77777777" w:rsidR="00C16822" w:rsidRPr="00AD1863" w:rsidRDefault="00C16822" w:rsidP="00F44B3F">
      <w:pPr>
        <w:numPr>
          <w:ilvl w:val="0"/>
          <w:numId w:val="30"/>
        </w:numPr>
        <w:autoSpaceDE w:val="0"/>
        <w:autoSpaceDN w:val="0"/>
        <w:adjustRightInd w:val="0"/>
        <w:spacing w:line="276" w:lineRule="auto"/>
        <w:ind w:left="1134" w:hanging="425"/>
        <w:rPr>
          <w:rFonts w:cs="Arial"/>
          <w:szCs w:val="22"/>
        </w:rPr>
      </w:pPr>
      <w:r w:rsidRPr="00AD1863">
        <w:rPr>
          <w:rFonts w:cs="Arial"/>
          <w:szCs w:val="22"/>
        </w:rPr>
        <w:t>Th</w:t>
      </w:r>
      <w:r w:rsidR="00D73F2A">
        <w:rPr>
          <w:rFonts w:cs="Arial"/>
          <w:szCs w:val="22"/>
        </w:rPr>
        <w:t xml:space="preserve">e </w:t>
      </w:r>
      <w:r w:rsidR="00746B3F">
        <w:rPr>
          <w:rFonts w:cs="Arial"/>
          <w:szCs w:val="22"/>
        </w:rPr>
        <w:t>factory is</w:t>
      </w:r>
      <w:r w:rsidR="00D73F2A">
        <w:rPr>
          <w:rFonts w:cs="Arial"/>
          <w:szCs w:val="22"/>
        </w:rPr>
        <w:t xml:space="preserve"> based on an open plan </w:t>
      </w:r>
      <w:r w:rsidR="007A0064">
        <w:rPr>
          <w:rFonts w:cs="Arial"/>
          <w:szCs w:val="22"/>
        </w:rPr>
        <w:t xml:space="preserve">factory </w:t>
      </w:r>
      <w:r w:rsidR="00D73F2A">
        <w:rPr>
          <w:rFonts w:cs="Arial"/>
          <w:szCs w:val="22"/>
        </w:rPr>
        <w:t>wi</w:t>
      </w:r>
      <w:r w:rsidR="007A0064">
        <w:rPr>
          <w:rFonts w:cs="Arial"/>
          <w:szCs w:val="22"/>
        </w:rPr>
        <w:t>th back of house office facilities and male and female amenities.</w:t>
      </w:r>
    </w:p>
    <w:p w14:paraId="469659EA" w14:textId="77777777" w:rsidR="00B1433C" w:rsidRPr="001C72C8" w:rsidRDefault="004645AA" w:rsidP="001C72C8">
      <w:pPr>
        <w:numPr>
          <w:ilvl w:val="0"/>
          <w:numId w:val="30"/>
        </w:numPr>
        <w:autoSpaceDE w:val="0"/>
        <w:autoSpaceDN w:val="0"/>
        <w:adjustRightInd w:val="0"/>
        <w:spacing w:line="276" w:lineRule="auto"/>
        <w:ind w:left="1134" w:hanging="425"/>
        <w:rPr>
          <w:rFonts w:cs="Arial"/>
          <w:szCs w:val="22"/>
        </w:rPr>
      </w:pPr>
      <w:r>
        <w:rPr>
          <w:rFonts w:cs="Arial"/>
          <w:szCs w:val="22"/>
        </w:rPr>
        <w:t>It is assumed t</w:t>
      </w:r>
      <w:r w:rsidR="007A0064">
        <w:rPr>
          <w:rFonts w:cs="Arial"/>
          <w:szCs w:val="22"/>
        </w:rPr>
        <w:t xml:space="preserve">here is 1 point of egress from the </w:t>
      </w:r>
      <w:r w:rsidR="007F4F6B">
        <w:rPr>
          <w:rFonts w:cs="Arial"/>
          <w:szCs w:val="22"/>
        </w:rPr>
        <w:t>property</w:t>
      </w:r>
      <w:r w:rsidR="00F34D27">
        <w:rPr>
          <w:rFonts w:cs="Arial"/>
          <w:szCs w:val="22"/>
        </w:rPr>
        <w:t xml:space="preserve"> </w:t>
      </w:r>
      <w:r>
        <w:rPr>
          <w:rFonts w:cs="Arial"/>
          <w:szCs w:val="22"/>
        </w:rPr>
        <w:t>and a step ramp has been installed at the point of egress.</w:t>
      </w:r>
      <w:r w:rsidR="00C16822">
        <w:rPr>
          <w:rFonts w:cs="Arial"/>
          <w:szCs w:val="22"/>
        </w:rPr>
        <w:t xml:space="preserve"> </w:t>
      </w:r>
    </w:p>
    <w:p w14:paraId="11043463" w14:textId="77777777" w:rsidR="007A0064" w:rsidRDefault="007A0064" w:rsidP="002A1546">
      <w:pPr>
        <w:pStyle w:val="Heading3"/>
        <w:spacing w:line="276" w:lineRule="auto"/>
        <w:ind w:hanging="1854"/>
      </w:pPr>
      <w:bookmarkStart w:id="255" w:name="_Toc385509279"/>
      <w:bookmarkStart w:id="256" w:name="_Toc388259531"/>
      <w:bookmarkStart w:id="257" w:name="_Toc388263601"/>
      <w:bookmarkStart w:id="258" w:name="_Toc388881883"/>
      <w:bookmarkStart w:id="259" w:name="_Toc388886370"/>
      <w:bookmarkStart w:id="260" w:name="_Toc388945316"/>
      <w:bookmarkStart w:id="261" w:name="_Toc388945404"/>
      <w:bookmarkStart w:id="262" w:name="_Toc389469711"/>
      <w:bookmarkStart w:id="263" w:name="_Toc389721307"/>
      <w:bookmarkStart w:id="264" w:name="_Toc390160801"/>
      <w:bookmarkStart w:id="265" w:name="_Toc390165869"/>
      <w:bookmarkStart w:id="266" w:name="_Toc390166667"/>
      <w:bookmarkStart w:id="267" w:name="_Toc391291309"/>
      <w:bookmarkStart w:id="268" w:name="_Toc391622491"/>
      <w:r>
        <w:t>Class 9a – 3 Storey Hospital Building</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695A6D4A" w14:textId="77777777" w:rsidR="007A0064" w:rsidRPr="002B5F05" w:rsidRDefault="007A0064" w:rsidP="00F44B3F">
      <w:pPr>
        <w:numPr>
          <w:ilvl w:val="0"/>
          <w:numId w:val="31"/>
        </w:numPr>
        <w:autoSpaceDE w:val="0"/>
        <w:autoSpaceDN w:val="0"/>
        <w:adjustRightInd w:val="0"/>
        <w:spacing w:line="276" w:lineRule="auto"/>
        <w:ind w:left="1134" w:hanging="425"/>
        <w:rPr>
          <w:rFonts w:cs="Arial"/>
          <w:szCs w:val="22"/>
        </w:rPr>
      </w:pPr>
      <w:r w:rsidRPr="002B5F05">
        <w:rPr>
          <w:rFonts w:cs="Arial"/>
          <w:szCs w:val="22"/>
        </w:rPr>
        <w:t>Th</w:t>
      </w:r>
      <w:r w:rsidR="00D73F2A">
        <w:rPr>
          <w:rFonts w:cs="Arial"/>
          <w:szCs w:val="22"/>
        </w:rPr>
        <w:t>e</w:t>
      </w:r>
      <w:r w:rsidRPr="002B5F05">
        <w:rPr>
          <w:rFonts w:cs="Arial"/>
          <w:szCs w:val="22"/>
        </w:rPr>
        <w:t xml:space="preserve"> </w:t>
      </w:r>
      <w:r w:rsidR="00746B3F">
        <w:rPr>
          <w:rFonts w:cs="Arial"/>
          <w:szCs w:val="22"/>
        </w:rPr>
        <w:t>hospital</w:t>
      </w:r>
      <w:r w:rsidR="00D73F2A">
        <w:rPr>
          <w:rFonts w:cs="Arial"/>
          <w:szCs w:val="22"/>
        </w:rPr>
        <w:t xml:space="preserve"> is based on a </w:t>
      </w:r>
      <w:r w:rsidR="00746B3F">
        <w:rPr>
          <w:rFonts w:cs="Arial"/>
          <w:szCs w:val="22"/>
        </w:rPr>
        <w:t xml:space="preserve">medium sized local </w:t>
      </w:r>
      <w:r w:rsidR="002B5F05" w:rsidRPr="002B5F05">
        <w:rPr>
          <w:rFonts w:cs="Arial"/>
          <w:szCs w:val="22"/>
        </w:rPr>
        <w:t xml:space="preserve">hospital building </w:t>
      </w:r>
      <w:r w:rsidR="00D73F2A">
        <w:rPr>
          <w:rFonts w:cs="Arial"/>
          <w:szCs w:val="22"/>
        </w:rPr>
        <w:t>with</w:t>
      </w:r>
      <w:r w:rsidR="002B5F05" w:rsidRPr="002B5F05">
        <w:rPr>
          <w:rFonts w:cs="Arial"/>
          <w:szCs w:val="22"/>
        </w:rPr>
        <w:t xml:space="preserve"> a</w:t>
      </w:r>
      <w:r w:rsidR="00DD6503">
        <w:rPr>
          <w:rFonts w:cs="Arial"/>
          <w:szCs w:val="22"/>
        </w:rPr>
        <w:t>n area</w:t>
      </w:r>
      <w:r w:rsidR="002B5F05" w:rsidRPr="002B5F05">
        <w:rPr>
          <w:rFonts w:cs="Arial"/>
          <w:szCs w:val="22"/>
        </w:rPr>
        <w:t xml:space="preserve"> of approximately 5,000m</w:t>
      </w:r>
      <w:r w:rsidR="002B5F05" w:rsidRPr="006D1798">
        <w:rPr>
          <w:rFonts w:cs="Arial"/>
          <w:szCs w:val="22"/>
          <w:vertAlign w:val="superscript"/>
        </w:rPr>
        <w:t>2</w:t>
      </w:r>
      <w:r w:rsidR="002B5F05" w:rsidRPr="002B5F05">
        <w:rPr>
          <w:rFonts w:cs="Arial"/>
          <w:szCs w:val="22"/>
        </w:rPr>
        <w:t xml:space="preserve"> </w:t>
      </w:r>
      <w:r w:rsidR="00DD6503">
        <w:rPr>
          <w:rFonts w:cs="Arial"/>
          <w:szCs w:val="22"/>
        </w:rPr>
        <w:t xml:space="preserve">GFA </w:t>
      </w:r>
      <w:r w:rsidR="00BB54C4">
        <w:rPr>
          <w:rFonts w:cs="Arial"/>
          <w:szCs w:val="22"/>
        </w:rPr>
        <w:t xml:space="preserve">with </w:t>
      </w:r>
      <w:r w:rsidR="002B5F05" w:rsidRPr="002B5F05">
        <w:rPr>
          <w:rFonts w:cs="Arial"/>
          <w:szCs w:val="22"/>
        </w:rPr>
        <w:t>60 beds over 3 storeys.  Common areas include for dining area, function area, activity area, treatment area, staff room, corridors to each</w:t>
      </w:r>
      <w:r w:rsidR="00BE5748">
        <w:rPr>
          <w:rFonts w:cs="Arial"/>
          <w:szCs w:val="22"/>
        </w:rPr>
        <w:t xml:space="preserve"> storey</w:t>
      </w:r>
      <w:r w:rsidR="002B5F05" w:rsidRPr="002B5F05">
        <w:rPr>
          <w:rFonts w:cs="Arial"/>
          <w:szCs w:val="22"/>
        </w:rPr>
        <w:t xml:space="preserve"> and male and female amenities</w:t>
      </w:r>
      <w:r w:rsidRPr="002B5F05">
        <w:rPr>
          <w:rFonts w:cs="Arial"/>
          <w:szCs w:val="22"/>
        </w:rPr>
        <w:t>.</w:t>
      </w:r>
    </w:p>
    <w:p w14:paraId="4D1F99FB" w14:textId="77777777" w:rsidR="007A0064" w:rsidRPr="001C72C8" w:rsidRDefault="004360A4" w:rsidP="00BC1FC5">
      <w:pPr>
        <w:numPr>
          <w:ilvl w:val="0"/>
          <w:numId w:val="31"/>
        </w:numPr>
        <w:autoSpaceDE w:val="0"/>
        <w:autoSpaceDN w:val="0"/>
        <w:adjustRightInd w:val="0"/>
        <w:spacing w:line="276" w:lineRule="auto"/>
        <w:ind w:left="1134" w:hanging="425"/>
        <w:rPr>
          <w:rFonts w:cs="Arial"/>
          <w:szCs w:val="22"/>
        </w:rPr>
      </w:pPr>
      <w:r w:rsidRPr="00AD1863">
        <w:rPr>
          <w:rFonts w:cs="Arial"/>
          <w:szCs w:val="22"/>
        </w:rPr>
        <w:t xml:space="preserve">It is assumed that there </w:t>
      </w:r>
      <w:r>
        <w:rPr>
          <w:rFonts w:cs="Arial"/>
          <w:szCs w:val="22"/>
        </w:rPr>
        <w:t>are</w:t>
      </w:r>
      <w:r w:rsidRPr="00AD1863">
        <w:rPr>
          <w:rFonts w:cs="Arial"/>
          <w:szCs w:val="22"/>
        </w:rPr>
        <w:t xml:space="preserve"> </w:t>
      </w:r>
      <w:r>
        <w:rPr>
          <w:rFonts w:cs="Arial"/>
          <w:szCs w:val="22"/>
        </w:rPr>
        <w:t>2</w:t>
      </w:r>
      <w:r w:rsidRPr="00AD1863">
        <w:rPr>
          <w:rFonts w:cs="Arial"/>
          <w:szCs w:val="22"/>
        </w:rPr>
        <w:t xml:space="preserve"> escape stair</w:t>
      </w:r>
      <w:r>
        <w:rPr>
          <w:rFonts w:cs="Arial"/>
          <w:szCs w:val="22"/>
        </w:rPr>
        <w:t>s</w:t>
      </w:r>
      <w:r w:rsidRPr="00AD1863">
        <w:rPr>
          <w:rFonts w:cs="Arial"/>
          <w:szCs w:val="22"/>
        </w:rPr>
        <w:t xml:space="preserve"> in addi</w:t>
      </w:r>
      <w:r w:rsidR="00BD5C06">
        <w:rPr>
          <w:rFonts w:cs="Arial"/>
          <w:szCs w:val="22"/>
        </w:rPr>
        <w:t>tion to the main entrance foyer</w:t>
      </w:r>
      <w:r w:rsidRPr="00AD1863">
        <w:rPr>
          <w:rFonts w:cs="Arial"/>
          <w:szCs w:val="22"/>
        </w:rPr>
        <w:t>.</w:t>
      </w:r>
    </w:p>
    <w:p w14:paraId="506313D1" w14:textId="77777777" w:rsidR="007A0064" w:rsidRPr="001A0B73" w:rsidRDefault="007A0064" w:rsidP="002A1546">
      <w:pPr>
        <w:pStyle w:val="Heading3"/>
        <w:spacing w:line="276" w:lineRule="auto"/>
        <w:ind w:hanging="1854"/>
      </w:pPr>
      <w:bookmarkStart w:id="269" w:name="_Toc385509280"/>
      <w:bookmarkStart w:id="270" w:name="_Toc388259532"/>
      <w:bookmarkStart w:id="271" w:name="_Toc388263602"/>
      <w:bookmarkStart w:id="272" w:name="_Toc388881884"/>
      <w:bookmarkStart w:id="273" w:name="_Toc388886371"/>
      <w:bookmarkStart w:id="274" w:name="_Toc388945317"/>
      <w:bookmarkStart w:id="275" w:name="_Toc388945405"/>
      <w:bookmarkStart w:id="276" w:name="_Toc389469712"/>
      <w:bookmarkStart w:id="277" w:name="_Toc389721308"/>
      <w:bookmarkStart w:id="278" w:name="_Toc390160802"/>
      <w:bookmarkStart w:id="279" w:name="_Toc390165870"/>
      <w:bookmarkStart w:id="280" w:name="_Toc390166668"/>
      <w:bookmarkStart w:id="281" w:name="_Toc391291310"/>
      <w:bookmarkStart w:id="282" w:name="_Toc391622492"/>
      <w:r w:rsidRPr="001A0B73">
        <w:t>Class 9b – 500 Seat Theatre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03FC0668" w14:textId="77777777" w:rsidR="007A0064" w:rsidRPr="001A0B73" w:rsidRDefault="007A0064" w:rsidP="00F44B3F">
      <w:pPr>
        <w:numPr>
          <w:ilvl w:val="0"/>
          <w:numId w:val="32"/>
        </w:numPr>
        <w:autoSpaceDE w:val="0"/>
        <w:autoSpaceDN w:val="0"/>
        <w:adjustRightInd w:val="0"/>
        <w:spacing w:line="276" w:lineRule="auto"/>
        <w:ind w:left="1134" w:hanging="425"/>
        <w:rPr>
          <w:rFonts w:cs="Arial"/>
          <w:szCs w:val="22"/>
        </w:rPr>
      </w:pPr>
      <w:r w:rsidRPr="001A0B73">
        <w:rPr>
          <w:rFonts w:cs="Arial"/>
          <w:szCs w:val="22"/>
        </w:rPr>
        <w:t>Th</w:t>
      </w:r>
      <w:r w:rsidR="00D73F2A" w:rsidRPr="001A0B73">
        <w:rPr>
          <w:rFonts w:cs="Arial"/>
          <w:szCs w:val="22"/>
        </w:rPr>
        <w:t>e</w:t>
      </w:r>
      <w:r w:rsidRPr="001A0B73">
        <w:rPr>
          <w:rFonts w:cs="Arial"/>
          <w:szCs w:val="22"/>
        </w:rPr>
        <w:t xml:space="preserve"> </w:t>
      </w:r>
      <w:r w:rsidR="00337B40" w:rsidRPr="001A0B73">
        <w:rPr>
          <w:rFonts w:cs="Arial"/>
          <w:szCs w:val="22"/>
        </w:rPr>
        <w:t xml:space="preserve">theatre </w:t>
      </w:r>
      <w:r w:rsidR="002D071D" w:rsidRPr="001A0B73">
        <w:rPr>
          <w:rFonts w:cs="Arial"/>
          <w:szCs w:val="22"/>
        </w:rPr>
        <w:t>is based on a medium sized theatre with</w:t>
      </w:r>
      <w:r w:rsidR="00337B40" w:rsidRPr="001A0B73">
        <w:rPr>
          <w:rFonts w:cs="Arial"/>
          <w:szCs w:val="22"/>
        </w:rPr>
        <w:t xml:space="preserve"> a main performance area</w:t>
      </w:r>
      <w:r w:rsidR="002D071D" w:rsidRPr="001A0B73">
        <w:rPr>
          <w:rFonts w:cs="Arial"/>
          <w:szCs w:val="22"/>
        </w:rPr>
        <w:t xml:space="preserve">, </w:t>
      </w:r>
      <w:r w:rsidR="00337B40" w:rsidRPr="001A0B73">
        <w:rPr>
          <w:rFonts w:cs="Arial"/>
          <w:szCs w:val="22"/>
        </w:rPr>
        <w:t>ancillary rehearsal and storage rooms</w:t>
      </w:r>
      <w:r w:rsidR="00957B08" w:rsidRPr="001A0B73">
        <w:rPr>
          <w:rFonts w:cs="Arial"/>
          <w:szCs w:val="22"/>
        </w:rPr>
        <w:t xml:space="preserve"> with a</w:t>
      </w:r>
      <w:r w:rsidR="00DD6503" w:rsidRPr="001A0B73">
        <w:rPr>
          <w:rFonts w:cs="Arial"/>
          <w:szCs w:val="22"/>
        </w:rPr>
        <w:t>n area</w:t>
      </w:r>
      <w:r w:rsidR="00957B08" w:rsidRPr="001A0B73">
        <w:rPr>
          <w:rFonts w:cs="Arial"/>
          <w:szCs w:val="22"/>
        </w:rPr>
        <w:t xml:space="preserve"> of </w:t>
      </w:r>
      <w:r w:rsidR="00DD6503" w:rsidRPr="001A0B73">
        <w:rPr>
          <w:rFonts w:cs="Arial"/>
          <w:szCs w:val="22"/>
        </w:rPr>
        <w:t xml:space="preserve">approximately </w:t>
      </w:r>
      <w:r w:rsidR="00957B08" w:rsidRPr="001A0B73">
        <w:rPr>
          <w:rFonts w:cs="Arial"/>
          <w:szCs w:val="22"/>
        </w:rPr>
        <w:t>1,800m</w:t>
      </w:r>
      <w:r w:rsidR="00957B08" w:rsidRPr="001A0B73">
        <w:rPr>
          <w:rFonts w:cs="Arial"/>
          <w:szCs w:val="22"/>
          <w:vertAlign w:val="superscript"/>
        </w:rPr>
        <w:t>2</w:t>
      </w:r>
      <w:r w:rsidR="00DD6503" w:rsidRPr="001A0B73">
        <w:rPr>
          <w:rFonts w:cs="Arial"/>
          <w:szCs w:val="22"/>
        </w:rPr>
        <w:t xml:space="preserve"> GFA</w:t>
      </w:r>
      <w:r w:rsidR="00337B40" w:rsidRPr="001A0B73">
        <w:rPr>
          <w:rFonts w:cs="Arial"/>
          <w:szCs w:val="22"/>
        </w:rPr>
        <w:t xml:space="preserve">.  Also included is an office area, entrance foyer and male and </w:t>
      </w:r>
      <w:r w:rsidRPr="001A0B73">
        <w:rPr>
          <w:rFonts w:cs="Arial"/>
          <w:szCs w:val="22"/>
        </w:rPr>
        <w:t>female amenities.</w:t>
      </w:r>
    </w:p>
    <w:p w14:paraId="768E7036" w14:textId="77777777" w:rsidR="00957B08" w:rsidRPr="001A0B73" w:rsidRDefault="00957B08" w:rsidP="00F44B3F">
      <w:pPr>
        <w:numPr>
          <w:ilvl w:val="0"/>
          <w:numId w:val="32"/>
        </w:numPr>
        <w:autoSpaceDE w:val="0"/>
        <w:autoSpaceDN w:val="0"/>
        <w:adjustRightInd w:val="0"/>
        <w:spacing w:line="276" w:lineRule="auto"/>
        <w:ind w:left="1134" w:hanging="425"/>
        <w:rPr>
          <w:rFonts w:cs="Arial"/>
          <w:szCs w:val="22"/>
        </w:rPr>
      </w:pPr>
      <w:r w:rsidRPr="001A0B73">
        <w:rPr>
          <w:rFonts w:cs="Arial"/>
          <w:szCs w:val="22"/>
        </w:rPr>
        <w:t xml:space="preserve">A total of 10 wheelchair spaces have been included in the main theatre space in accordance with </w:t>
      </w:r>
      <w:r w:rsidR="003D132B" w:rsidRPr="001A0B73">
        <w:rPr>
          <w:rFonts w:cs="Arial"/>
          <w:szCs w:val="22"/>
        </w:rPr>
        <w:t>Table D3.9 of Volume One NCC 2014</w:t>
      </w:r>
      <w:r w:rsidRPr="001A0B73">
        <w:rPr>
          <w:rFonts w:cs="Arial"/>
          <w:szCs w:val="22"/>
        </w:rPr>
        <w:t>.</w:t>
      </w:r>
    </w:p>
    <w:p w14:paraId="5173BCCE" w14:textId="77777777" w:rsidR="007A0064" w:rsidRPr="001A0B73" w:rsidRDefault="004645AA" w:rsidP="00F44B3F">
      <w:pPr>
        <w:numPr>
          <w:ilvl w:val="0"/>
          <w:numId w:val="32"/>
        </w:numPr>
        <w:autoSpaceDE w:val="0"/>
        <w:autoSpaceDN w:val="0"/>
        <w:adjustRightInd w:val="0"/>
        <w:spacing w:line="276" w:lineRule="auto"/>
        <w:ind w:left="1134" w:hanging="425"/>
        <w:rPr>
          <w:rFonts w:cs="Arial"/>
          <w:szCs w:val="22"/>
        </w:rPr>
      </w:pPr>
      <w:r w:rsidRPr="001A0B73">
        <w:rPr>
          <w:rFonts w:cs="Arial"/>
          <w:szCs w:val="22"/>
        </w:rPr>
        <w:t xml:space="preserve">It is assumed </w:t>
      </w:r>
      <w:r w:rsidR="007A0064" w:rsidRPr="001A0B73">
        <w:rPr>
          <w:rFonts w:cs="Arial"/>
          <w:szCs w:val="22"/>
        </w:rPr>
        <w:t xml:space="preserve">here </w:t>
      </w:r>
      <w:r w:rsidR="00337B40" w:rsidRPr="001A0B73">
        <w:rPr>
          <w:rFonts w:cs="Arial"/>
          <w:szCs w:val="22"/>
        </w:rPr>
        <w:t>are</w:t>
      </w:r>
      <w:r w:rsidR="007A0064" w:rsidRPr="001A0B73">
        <w:rPr>
          <w:rFonts w:cs="Arial"/>
          <w:szCs w:val="22"/>
        </w:rPr>
        <w:t xml:space="preserve"> </w:t>
      </w:r>
      <w:r w:rsidR="00337B40" w:rsidRPr="001A0B73">
        <w:rPr>
          <w:rFonts w:cs="Arial"/>
          <w:szCs w:val="22"/>
        </w:rPr>
        <w:t>3</w:t>
      </w:r>
      <w:r w:rsidR="007A0064" w:rsidRPr="001A0B73">
        <w:rPr>
          <w:rFonts w:cs="Arial"/>
          <w:szCs w:val="22"/>
        </w:rPr>
        <w:t xml:space="preserve"> point</w:t>
      </w:r>
      <w:r w:rsidR="00337B40" w:rsidRPr="001A0B73">
        <w:rPr>
          <w:rFonts w:cs="Arial"/>
          <w:szCs w:val="22"/>
        </w:rPr>
        <w:t>s</w:t>
      </w:r>
      <w:r w:rsidR="007F4F6B" w:rsidRPr="001A0B73">
        <w:rPr>
          <w:rFonts w:cs="Arial"/>
          <w:szCs w:val="22"/>
        </w:rPr>
        <w:t xml:space="preserve"> of egress from the property</w:t>
      </w:r>
      <w:r w:rsidR="00957B08" w:rsidRPr="001A0B73">
        <w:rPr>
          <w:rFonts w:cs="Arial"/>
          <w:szCs w:val="22"/>
        </w:rPr>
        <w:t>.</w:t>
      </w:r>
    </w:p>
    <w:p w14:paraId="601F07F8" w14:textId="77777777" w:rsidR="007A0064" w:rsidRPr="001A0B73" w:rsidRDefault="007A0064" w:rsidP="002A1546">
      <w:pPr>
        <w:pStyle w:val="Heading3"/>
        <w:spacing w:line="276" w:lineRule="auto"/>
        <w:ind w:hanging="1854"/>
      </w:pPr>
      <w:bookmarkStart w:id="283" w:name="_Toc385509281"/>
      <w:bookmarkStart w:id="284" w:name="_Toc388259533"/>
      <w:bookmarkStart w:id="285" w:name="_Toc388263603"/>
      <w:bookmarkStart w:id="286" w:name="_Toc388881885"/>
      <w:bookmarkStart w:id="287" w:name="_Toc388886372"/>
      <w:bookmarkStart w:id="288" w:name="_Toc388945318"/>
      <w:bookmarkStart w:id="289" w:name="_Toc388945406"/>
      <w:bookmarkStart w:id="290" w:name="_Toc389469713"/>
      <w:bookmarkStart w:id="291" w:name="_Toc389721309"/>
      <w:bookmarkStart w:id="292" w:name="_Toc390160803"/>
      <w:bookmarkStart w:id="293" w:name="_Toc390165871"/>
      <w:bookmarkStart w:id="294" w:name="_Toc390166669"/>
      <w:bookmarkStart w:id="295" w:name="_Toc391291311"/>
      <w:bookmarkStart w:id="296" w:name="_Toc391622493"/>
      <w:r w:rsidRPr="001A0B73">
        <w:t>Class 9b – 1200 Seat Theatre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2181ACD5" w14:textId="77777777" w:rsidR="00957B08" w:rsidRPr="001A0B73" w:rsidRDefault="00D73F2A" w:rsidP="00F44B3F">
      <w:pPr>
        <w:numPr>
          <w:ilvl w:val="0"/>
          <w:numId w:val="33"/>
        </w:numPr>
        <w:autoSpaceDE w:val="0"/>
        <w:autoSpaceDN w:val="0"/>
        <w:adjustRightInd w:val="0"/>
        <w:spacing w:line="276" w:lineRule="auto"/>
        <w:ind w:left="1134" w:hanging="425"/>
        <w:rPr>
          <w:rFonts w:cs="Arial"/>
          <w:szCs w:val="22"/>
        </w:rPr>
      </w:pPr>
      <w:r w:rsidRPr="001A0B73">
        <w:rPr>
          <w:rFonts w:cs="Arial"/>
          <w:szCs w:val="22"/>
        </w:rPr>
        <w:t>The</w:t>
      </w:r>
      <w:r w:rsidR="00957B08" w:rsidRPr="001A0B73">
        <w:rPr>
          <w:rFonts w:cs="Arial"/>
          <w:szCs w:val="22"/>
        </w:rPr>
        <w:t xml:space="preserve"> theatre </w:t>
      </w:r>
      <w:r w:rsidR="002D071D" w:rsidRPr="001A0B73">
        <w:rPr>
          <w:rFonts w:cs="Arial"/>
          <w:szCs w:val="22"/>
        </w:rPr>
        <w:t xml:space="preserve">is based on a large theatre with </w:t>
      </w:r>
      <w:r w:rsidR="00957B08" w:rsidRPr="001A0B73">
        <w:rPr>
          <w:rFonts w:cs="Arial"/>
          <w:szCs w:val="22"/>
        </w:rPr>
        <w:t>a main performance area</w:t>
      </w:r>
      <w:r w:rsidR="002D071D" w:rsidRPr="001A0B73">
        <w:rPr>
          <w:rFonts w:cs="Arial"/>
          <w:szCs w:val="22"/>
        </w:rPr>
        <w:t>,</w:t>
      </w:r>
      <w:r w:rsidR="00957B08" w:rsidRPr="001A0B73">
        <w:rPr>
          <w:rFonts w:cs="Arial"/>
          <w:szCs w:val="22"/>
        </w:rPr>
        <w:t xml:space="preserve"> ancillary rehearsal and storage rooms with a</w:t>
      </w:r>
      <w:r w:rsidR="00DD6503" w:rsidRPr="001A0B73">
        <w:rPr>
          <w:rFonts w:cs="Arial"/>
          <w:szCs w:val="22"/>
        </w:rPr>
        <w:t>n area</w:t>
      </w:r>
      <w:r w:rsidR="00957B08" w:rsidRPr="001A0B73">
        <w:rPr>
          <w:rFonts w:cs="Arial"/>
          <w:szCs w:val="22"/>
        </w:rPr>
        <w:t xml:space="preserve"> of </w:t>
      </w:r>
      <w:r w:rsidR="00DD6503" w:rsidRPr="001A0B73">
        <w:rPr>
          <w:rFonts w:cs="Arial"/>
          <w:szCs w:val="22"/>
        </w:rPr>
        <w:t xml:space="preserve">approximately </w:t>
      </w:r>
      <w:r w:rsidR="00957B08" w:rsidRPr="001A0B73">
        <w:rPr>
          <w:rFonts w:cs="Arial"/>
          <w:szCs w:val="22"/>
        </w:rPr>
        <w:t>3,500m</w:t>
      </w:r>
      <w:r w:rsidR="00957B08" w:rsidRPr="001A0B73">
        <w:rPr>
          <w:rFonts w:cs="Arial"/>
          <w:szCs w:val="22"/>
          <w:vertAlign w:val="superscript"/>
        </w:rPr>
        <w:t>2</w:t>
      </w:r>
      <w:r w:rsidR="00DD6503" w:rsidRPr="001A0B73">
        <w:rPr>
          <w:rFonts w:cs="Arial"/>
          <w:szCs w:val="22"/>
        </w:rPr>
        <w:t xml:space="preserve"> GFA</w:t>
      </w:r>
      <w:r w:rsidR="00957B08" w:rsidRPr="001A0B73">
        <w:rPr>
          <w:rFonts w:cs="Arial"/>
          <w:szCs w:val="22"/>
        </w:rPr>
        <w:t>.  Also included is an office area, entrance foyer and male and female amenities.</w:t>
      </w:r>
    </w:p>
    <w:p w14:paraId="06D024E6" w14:textId="77777777" w:rsidR="00957B08" w:rsidRPr="001A0B73" w:rsidRDefault="00957B08" w:rsidP="00F44B3F">
      <w:pPr>
        <w:numPr>
          <w:ilvl w:val="0"/>
          <w:numId w:val="33"/>
        </w:numPr>
        <w:autoSpaceDE w:val="0"/>
        <w:autoSpaceDN w:val="0"/>
        <w:adjustRightInd w:val="0"/>
        <w:spacing w:line="276" w:lineRule="auto"/>
        <w:ind w:left="1134" w:hanging="425"/>
        <w:rPr>
          <w:rFonts w:cs="Arial"/>
          <w:szCs w:val="22"/>
        </w:rPr>
      </w:pPr>
      <w:r w:rsidRPr="001A0B73">
        <w:rPr>
          <w:rFonts w:cs="Arial"/>
          <w:szCs w:val="22"/>
        </w:rPr>
        <w:t xml:space="preserve">A total of 20 wheelchair spaces have been included for in the main theatre space in accordance with </w:t>
      </w:r>
      <w:r w:rsidR="00DD5A5C" w:rsidRPr="001A0B73">
        <w:rPr>
          <w:rFonts w:cs="Arial"/>
          <w:szCs w:val="22"/>
        </w:rPr>
        <w:t>Table D3.9 of Volume One NCC 2014</w:t>
      </w:r>
      <w:r w:rsidRPr="001A0B73">
        <w:rPr>
          <w:rFonts w:cs="Arial"/>
          <w:szCs w:val="22"/>
        </w:rPr>
        <w:t>.</w:t>
      </w:r>
    </w:p>
    <w:p w14:paraId="7A2443E6" w14:textId="77777777" w:rsidR="00BD5C06" w:rsidRPr="001C72C8" w:rsidRDefault="004645AA" w:rsidP="00BD5C06">
      <w:pPr>
        <w:numPr>
          <w:ilvl w:val="0"/>
          <w:numId w:val="33"/>
        </w:numPr>
        <w:autoSpaceDE w:val="0"/>
        <w:autoSpaceDN w:val="0"/>
        <w:adjustRightInd w:val="0"/>
        <w:spacing w:line="276" w:lineRule="auto"/>
        <w:ind w:left="1134" w:hanging="425"/>
        <w:rPr>
          <w:rFonts w:cs="Arial"/>
          <w:szCs w:val="22"/>
        </w:rPr>
      </w:pPr>
      <w:r w:rsidRPr="001A0B73">
        <w:rPr>
          <w:rFonts w:cs="Arial"/>
          <w:szCs w:val="22"/>
        </w:rPr>
        <w:t>It is assumed that t</w:t>
      </w:r>
      <w:r w:rsidR="00957B08" w:rsidRPr="001A0B73">
        <w:rPr>
          <w:rFonts w:cs="Arial"/>
          <w:szCs w:val="22"/>
        </w:rPr>
        <w:t xml:space="preserve">here are 4 points </w:t>
      </w:r>
      <w:r w:rsidR="0078414A" w:rsidRPr="001A0B73">
        <w:rPr>
          <w:rFonts w:cs="Arial"/>
          <w:szCs w:val="22"/>
        </w:rPr>
        <w:t xml:space="preserve">of egress from the </w:t>
      </w:r>
      <w:r w:rsidR="0002015B" w:rsidRPr="001A0B73">
        <w:rPr>
          <w:rFonts w:cs="Arial"/>
          <w:szCs w:val="22"/>
        </w:rPr>
        <w:t>property</w:t>
      </w:r>
      <w:r w:rsidR="00957B08" w:rsidRPr="001A0B73">
        <w:rPr>
          <w:rFonts w:cs="Arial"/>
          <w:szCs w:val="22"/>
        </w:rPr>
        <w:t>.</w:t>
      </w:r>
    </w:p>
    <w:p w14:paraId="5C4DBF2C" w14:textId="77777777" w:rsidR="007A0064" w:rsidRPr="001A0B73" w:rsidRDefault="007A0064" w:rsidP="002A1546">
      <w:pPr>
        <w:pStyle w:val="Heading3"/>
        <w:spacing w:line="276" w:lineRule="auto"/>
        <w:ind w:hanging="1854"/>
      </w:pPr>
      <w:bookmarkStart w:id="297" w:name="_Toc385509282"/>
      <w:bookmarkStart w:id="298" w:name="_Toc388259534"/>
      <w:bookmarkStart w:id="299" w:name="_Toc388263604"/>
      <w:bookmarkStart w:id="300" w:name="_Toc388881886"/>
      <w:bookmarkStart w:id="301" w:name="_Toc388886373"/>
      <w:bookmarkStart w:id="302" w:name="_Toc388945319"/>
      <w:bookmarkStart w:id="303" w:name="_Toc388945407"/>
      <w:bookmarkStart w:id="304" w:name="_Toc389469714"/>
      <w:bookmarkStart w:id="305" w:name="_Toc389721310"/>
      <w:bookmarkStart w:id="306" w:name="_Toc390160804"/>
      <w:bookmarkStart w:id="307" w:name="_Toc390165872"/>
      <w:bookmarkStart w:id="308" w:name="_Toc390166670"/>
      <w:bookmarkStart w:id="309" w:name="_Toc391291312"/>
      <w:bookmarkStart w:id="310" w:name="_Toc391622494"/>
      <w:r w:rsidRPr="001A0B73">
        <w:t>Class 9b – 2 Storey School Building</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2DABD520" w14:textId="77777777" w:rsidR="007A0064" w:rsidRPr="001A0B73" w:rsidRDefault="007A0064" w:rsidP="00F44B3F">
      <w:pPr>
        <w:numPr>
          <w:ilvl w:val="0"/>
          <w:numId w:val="34"/>
        </w:numPr>
        <w:autoSpaceDE w:val="0"/>
        <w:autoSpaceDN w:val="0"/>
        <w:adjustRightInd w:val="0"/>
        <w:spacing w:line="276" w:lineRule="auto"/>
        <w:ind w:left="1134" w:hanging="425"/>
        <w:rPr>
          <w:rFonts w:cs="Arial"/>
          <w:szCs w:val="22"/>
        </w:rPr>
      </w:pPr>
      <w:r w:rsidRPr="001A0B73">
        <w:rPr>
          <w:rFonts w:cs="Arial"/>
          <w:szCs w:val="22"/>
        </w:rPr>
        <w:t>Th</w:t>
      </w:r>
      <w:r w:rsidR="00D73F2A" w:rsidRPr="001A0B73">
        <w:rPr>
          <w:rFonts w:cs="Arial"/>
          <w:szCs w:val="22"/>
        </w:rPr>
        <w:t>e</w:t>
      </w:r>
      <w:r w:rsidRPr="001A0B73">
        <w:rPr>
          <w:rFonts w:cs="Arial"/>
          <w:szCs w:val="22"/>
        </w:rPr>
        <w:t xml:space="preserve"> </w:t>
      </w:r>
      <w:r w:rsidR="003B1C9C" w:rsidRPr="001A0B73">
        <w:rPr>
          <w:rFonts w:cs="Arial"/>
          <w:szCs w:val="22"/>
        </w:rPr>
        <w:t xml:space="preserve">school building </w:t>
      </w:r>
      <w:r w:rsidR="002D071D" w:rsidRPr="001A0B73">
        <w:rPr>
          <w:rFonts w:cs="Arial"/>
          <w:szCs w:val="22"/>
        </w:rPr>
        <w:t xml:space="preserve">is based on a high school </w:t>
      </w:r>
      <w:r w:rsidR="003B1C9C" w:rsidRPr="001A0B73">
        <w:rPr>
          <w:rFonts w:cs="Arial"/>
          <w:szCs w:val="22"/>
        </w:rPr>
        <w:t>consist</w:t>
      </w:r>
      <w:r w:rsidR="002D071D" w:rsidRPr="001A0B73">
        <w:rPr>
          <w:rFonts w:cs="Arial"/>
          <w:szCs w:val="22"/>
        </w:rPr>
        <w:t>ing</w:t>
      </w:r>
      <w:r w:rsidR="003B1C9C" w:rsidRPr="001A0B73">
        <w:rPr>
          <w:rFonts w:cs="Arial"/>
          <w:szCs w:val="22"/>
        </w:rPr>
        <w:t xml:space="preserve"> of individual </w:t>
      </w:r>
      <w:r w:rsidR="00D73F2A" w:rsidRPr="001A0B73">
        <w:rPr>
          <w:rFonts w:cs="Arial"/>
          <w:szCs w:val="22"/>
        </w:rPr>
        <w:t xml:space="preserve">2 storey </w:t>
      </w:r>
      <w:r w:rsidR="003B1C9C" w:rsidRPr="001A0B73">
        <w:rPr>
          <w:rFonts w:cs="Arial"/>
          <w:szCs w:val="22"/>
        </w:rPr>
        <w:t xml:space="preserve">blocks incorporating teaching and administration areas.  We have included for 5 teaching blocks with 12 classrooms per block.  </w:t>
      </w:r>
    </w:p>
    <w:p w14:paraId="341BF3CF" w14:textId="77777777" w:rsidR="007A0064" w:rsidRPr="001A0B73" w:rsidRDefault="004645AA" w:rsidP="00F44B3F">
      <w:pPr>
        <w:numPr>
          <w:ilvl w:val="0"/>
          <w:numId w:val="34"/>
        </w:numPr>
        <w:autoSpaceDE w:val="0"/>
        <w:autoSpaceDN w:val="0"/>
        <w:adjustRightInd w:val="0"/>
        <w:spacing w:line="276" w:lineRule="auto"/>
        <w:ind w:left="1134" w:hanging="425"/>
        <w:rPr>
          <w:rFonts w:cs="Arial"/>
          <w:szCs w:val="22"/>
        </w:rPr>
      </w:pPr>
      <w:r w:rsidRPr="001A0B73">
        <w:rPr>
          <w:rFonts w:cs="Arial"/>
          <w:szCs w:val="22"/>
        </w:rPr>
        <w:t>It is assumed t</w:t>
      </w:r>
      <w:r w:rsidR="007A0064" w:rsidRPr="001A0B73">
        <w:rPr>
          <w:rFonts w:cs="Arial"/>
          <w:szCs w:val="22"/>
        </w:rPr>
        <w:t xml:space="preserve">here </w:t>
      </w:r>
      <w:r w:rsidR="00E3799D" w:rsidRPr="001A0B73">
        <w:rPr>
          <w:rFonts w:cs="Arial"/>
          <w:szCs w:val="22"/>
        </w:rPr>
        <w:t>are</w:t>
      </w:r>
      <w:r w:rsidR="007A0064" w:rsidRPr="001A0B73">
        <w:rPr>
          <w:rFonts w:cs="Arial"/>
          <w:szCs w:val="22"/>
        </w:rPr>
        <w:t xml:space="preserve"> </w:t>
      </w:r>
      <w:r w:rsidR="00E3799D" w:rsidRPr="001A0B73">
        <w:rPr>
          <w:rFonts w:cs="Arial"/>
          <w:szCs w:val="22"/>
        </w:rPr>
        <w:t>9</w:t>
      </w:r>
      <w:r w:rsidR="007A0064" w:rsidRPr="001A0B73">
        <w:rPr>
          <w:rFonts w:cs="Arial"/>
          <w:szCs w:val="22"/>
        </w:rPr>
        <w:t xml:space="preserve"> point</w:t>
      </w:r>
      <w:r w:rsidR="00E3799D" w:rsidRPr="001A0B73">
        <w:rPr>
          <w:rFonts w:cs="Arial"/>
          <w:szCs w:val="22"/>
        </w:rPr>
        <w:t>s</w:t>
      </w:r>
      <w:r w:rsidR="007A0064" w:rsidRPr="001A0B73">
        <w:rPr>
          <w:rFonts w:cs="Arial"/>
          <w:szCs w:val="22"/>
        </w:rPr>
        <w:t xml:space="preserve"> of egress from the </w:t>
      </w:r>
      <w:r w:rsidR="00E3799D" w:rsidRPr="001A0B73">
        <w:rPr>
          <w:rFonts w:cs="Arial"/>
          <w:szCs w:val="22"/>
        </w:rPr>
        <w:t xml:space="preserve">teaching and administration blocks.  A path of travel of 25m </w:t>
      </w:r>
      <w:r w:rsidR="00A87366" w:rsidRPr="001A0B73">
        <w:rPr>
          <w:rFonts w:cs="Arial"/>
          <w:szCs w:val="22"/>
        </w:rPr>
        <w:t xml:space="preserve">to open space </w:t>
      </w:r>
      <w:r w:rsidR="00E3799D" w:rsidRPr="001A0B73">
        <w:rPr>
          <w:rFonts w:cs="Arial"/>
          <w:szCs w:val="22"/>
        </w:rPr>
        <w:t>has been allowed for</w:t>
      </w:r>
      <w:r w:rsidRPr="001A0B73">
        <w:rPr>
          <w:rFonts w:cs="Arial"/>
          <w:szCs w:val="22"/>
        </w:rPr>
        <w:t xml:space="preserve"> from each point of egress and s</w:t>
      </w:r>
      <w:r w:rsidR="007A0064" w:rsidRPr="001A0B73">
        <w:rPr>
          <w:rFonts w:cs="Arial"/>
          <w:szCs w:val="22"/>
        </w:rPr>
        <w:t>tep ramp</w:t>
      </w:r>
      <w:r w:rsidR="00E3799D" w:rsidRPr="001A0B73">
        <w:rPr>
          <w:rFonts w:cs="Arial"/>
          <w:szCs w:val="22"/>
        </w:rPr>
        <w:t>s</w:t>
      </w:r>
      <w:r w:rsidR="007A0064" w:rsidRPr="001A0B73">
        <w:rPr>
          <w:rFonts w:cs="Arial"/>
          <w:szCs w:val="22"/>
        </w:rPr>
        <w:t xml:space="preserve"> ha</w:t>
      </w:r>
      <w:r w:rsidR="00E3799D" w:rsidRPr="001A0B73">
        <w:rPr>
          <w:rFonts w:cs="Arial"/>
          <w:szCs w:val="22"/>
        </w:rPr>
        <w:t>ve</w:t>
      </w:r>
      <w:r w:rsidR="007A0064" w:rsidRPr="001A0B73">
        <w:rPr>
          <w:rFonts w:cs="Arial"/>
          <w:szCs w:val="22"/>
        </w:rPr>
        <w:t xml:space="preserve"> been installed at </w:t>
      </w:r>
      <w:r w:rsidR="00E3799D" w:rsidRPr="001A0B73">
        <w:rPr>
          <w:rFonts w:cs="Arial"/>
          <w:szCs w:val="22"/>
        </w:rPr>
        <w:t>each</w:t>
      </w:r>
      <w:r w:rsidR="007A0064" w:rsidRPr="001A0B73">
        <w:rPr>
          <w:rFonts w:cs="Arial"/>
          <w:szCs w:val="22"/>
        </w:rPr>
        <w:t xml:space="preserve"> point of egress</w:t>
      </w:r>
      <w:r w:rsidR="00E3799D" w:rsidRPr="001A0B73">
        <w:rPr>
          <w:rFonts w:cs="Arial"/>
          <w:szCs w:val="22"/>
        </w:rPr>
        <w:t>.</w:t>
      </w:r>
    </w:p>
    <w:p w14:paraId="2F65151B" w14:textId="77777777" w:rsidR="007A0064" w:rsidRPr="001C72C8" w:rsidRDefault="00545F34" w:rsidP="00BC1FC5">
      <w:pPr>
        <w:numPr>
          <w:ilvl w:val="0"/>
          <w:numId w:val="34"/>
        </w:numPr>
        <w:autoSpaceDE w:val="0"/>
        <w:autoSpaceDN w:val="0"/>
        <w:adjustRightInd w:val="0"/>
        <w:spacing w:line="276" w:lineRule="auto"/>
        <w:ind w:left="1134" w:hanging="425"/>
        <w:rPr>
          <w:rFonts w:cs="Arial"/>
          <w:szCs w:val="22"/>
        </w:rPr>
      </w:pPr>
      <w:r w:rsidRPr="001A0B73">
        <w:rPr>
          <w:rFonts w:cs="Arial"/>
          <w:szCs w:val="22"/>
        </w:rPr>
        <w:t xml:space="preserve">For the purpose of this analysis we have allowed for the escape stairs in this property to be of an open steel construction.  </w:t>
      </w:r>
      <w:r w:rsidR="00804C51" w:rsidRPr="001A0B73">
        <w:rPr>
          <w:rFonts w:cs="Arial"/>
          <w:szCs w:val="22"/>
        </w:rPr>
        <w:t xml:space="preserve">The installation of opaque risers has been included for this property.  </w:t>
      </w:r>
    </w:p>
    <w:p w14:paraId="53E77C88" w14:textId="77777777" w:rsidR="007A0064" w:rsidRPr="001A0B73" w:rsidRDefault="007A0064" w:rsidP="002A1546">
      <w:pPr>
        <w:pStyle w:val="Heading3"/>
        <w:spacing w:line="276" w:lineRule="auto"/>
        <w:ind w:hanging="1854"/>
      </w:pPr>
      <w:bookmarkStart w:id="311" w:name="_Toc385509283"/>
      <w:bookmarkStart w:id="312" w:name="_Toc388259535"/>
      <w:bookmarkStart w:id="313" w:name="_Toc388263605"/>
      <w:bookmarkStart w:id="314" w:name="_Toc388881887"/>
      <w:bookmarkStart w:id="315" w:name="_Toc388886374"/>
      <w:bookmarkStart w:id="316" w:name="_Toc388945320"/>
      <w:bookmarkStart w:id="317" w:name="_Toc388945408"/>
      <w:bookmarkStart w:id="318" w:name="_Toc389469715"/>
      <w:bookmarkStart w:id="319" w:name="_Toc389721311"/>
      <w:bookmarkStart w:id="320" w:name="_Toc390160805"/>
      <w:bookmarkStart w:id="321" w:name="_Toc390165873"/>
      <w:bookmarkStart w:id="322" w:name="_Toc390166671"/>
      <w:bookmarkStart w:id="323" w:name="_Toc391291313"/>
      <w:bookmarkStart w:id="324" w:name="_Toc391622495"/>
      <w:r w:rsidRPr="001A0B73">
        <w:t>Class 9b – Single Storey Community Hall</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72A1516F" w14:textId="77777777" w:rsidR="007A0064" w:rsidRPr="001A0B73" w:rsidRDefault="007A0064" w:rsidP="00F44B3F">
      <w:pPr>
        <w:pStyle w:val="ListParagraph"/>
        <w:numPr>
          <w:ilvl w:val="0"/>
          <w:numId w:val="9"/>
        </w:numPr>
        <w:autoSpaceDE w:val="0"/>
        <w:autoSpaceDN w:val="0"/>
        <w:adjustRightInd w:val="0"/>
        <w:spacing w:line="276" w:lineRule="auto"/>
        <w:ind w:left="1134" w:hanging="425"/>
        <w:rPr>
          <w:rFonts w:cs="Arial"/>
          <w:szCs w:val="22"/>
        </w:rPr>
      </w:pPr>
      <w:r w:rsidRPr="001A0B73">
        <w:rPr>
          <w:rFonts w:cs="Arial"/>
          <w:szCs w:val="22"/>
        </w:rPr>
        <w:t>Th</w:t>
      </w:r>
      <w:r w:rsidR="00D73F2A" w:rsidRPr="001A0B73">
        <w:rPr>
          <w:rFonts w:cs="Arial"/>
          <w:szCs w:val="22"/>
        </w:rPr>
        <w:t>e</w:t>
      </w:r>
      <w:r w:rsidRPr="001A0B73">
        <w:rPr>
          <w:rFonts w:cs="Arial"/>
          <w:szCs w:val="22"/>
        </w:rPr>
        <w:t xml:space="preserve"> </w:t>
      </w:r>
      <w:r w:rsidR="00384732" w:rsidRPr="001A0B73">
        <w:rPr>
          <w:rFonts w:cs="Arial"/>
          <w:szCs w:val="22"/>
        </w:rPr>
        <w:t>community hall</w:t>
      </w:r>
      <w:r w:rsidRPr="001A0B73">
        <w:rPr>
          <w:rFonts w:cs="Arial"/>
          <w:szCs w:val="22"/>
        </w:rPr>
        <w:t xml:space="preserve"> is </w:t>
      </w:r>
      <w:r w:rsidR="00D73F2A" w:rsidRPr="001A0B73">
        <w:rPr>
          <w:rFonts w:cs="Arial"/>
          <w:szCs w:val="22"/>
        </w:rPr>
        <w:t xml:space="preserve">based on a hall with </w:t>
      </w:r>
      <w:r w:rsidRPr="001A0B73">
        <w:rPr>
          <w:rFonts w:cs="Arial"/>
          <w:szCs w:val="22"/>
        </w:rPr>
        <w:t>an open plan area with back of house office facilities</w:t>
      </w:r>
      <w:r w:rsidR="00384732" w:rsidRPr="001A0B73">
        <w:rPr>
          <w:rFonts w:cs="Arial"/>
          <w:szCs w:val="22"/>
        </w:rPr>
        <w:t>, kitchen / café area, entrance reception area</w:t>
      </w:r>
      <w:r w:rsidRPr="001A0B73">
        <w:rPr>
          <w:rFonts w:cs="Arial"/>
          <w:szCs w:val="22"/>
        </w:rPr>
        <w:t xml:space="preserve"> and male and female amenities.</w:t>
      </w:r>
      <w:r w:rsidR="00384732" w:rsidRPr="001A0B73">
        <w:rPr>
          <w:rFonts w:cs="Arial"/>
          <w:szCs w:val="22"/>
        </w:rPr>
        <w:t xml:space="preserve">  The community hall can </w:t>
      </w:r>
      <w:r w:rsidR="007F4F6B" w:rsidRPr="001A0B73">
        <w:rPr>
          <w:rFonts w:cs="Arial"/>
          <w:szCs w:val="22"/>
        </w:rPr>
        <w:t>accommodate</w:t>
      </w:r>
      <w:r w:rsidR="00384732" w:rsidRPr="001A0B73">
        <w:rPr>
          <w:rFonts w:cs="Arial"/>
          <w:szCs w:val="22"/>
        </w:rPr>
        <w:t xml:space="preserve"> approximately 1,000 seats.</w:t>
      </w:r>
    </w:p>
    <w:p w14:paraId="31BDFBF9" w14:textId="77777777" w:rsidR="00384732" w:rsidRPr="001A0B73" w:rsidRDefault="00384732" w:rsidP="00F44B3F">
      <w:pPr>
        <w:pStyle w:val="ListParagraph"/>
        <w:numPr>
          <w:ilvl w:val="0"/>
          <w:numId w:val="9"/>
        </w:numPr>
        <w:autoSpaceDE w:val="0"/>
        <w:autoSpaceDN w:val="0"/>
        <w:adjustRightInd w:val="0"/>
        <w:spacing w:line="276" w:lineRule="auto"/>
        <w:ind w:left="1134" w:hanging="425"/>
        <w:rPr>
          <w:rFonts w:cs="Arial"/>
          <w:szCs w:val="22"/>
        </w:rPr>
      </w:pPr>
      <w:r w:rsidRPr="001A0B73">
        <w:rPr>
          <w:rFonts w:cs="Arial"/>
          <w:szCs w:val="22"/>
        </w:rPr>
        <w:t xml:space="preserve">A total of 18 wheelchair spaces have been included for in the community hall in accordance with </w:t>
      </w:r>
      <w:r w:rsidR="00DD5A5C" w:rsidRPr="001A0B73">
        <w:rPr>
          <w:rFonts w:cs="Arial"/>
          <w:szCs w:val="22"/>
        </w:rPr>
        <w:t>Table D3.9 of Volume One NCC 2014</w:t>
      </w:r>
      <w:r w:rsidRPr="001A0B73">
        <w:rPr>
          <w:rFonts w:cs="Arial"/>
          <w:szCs w:val="22"/>
        </w:rPr>
        <w:t>.</w:t>
      </w:r>
    </w:p>
    <w:p w14:paraId="60784178" w14:textId="77777777" w:rsidR="00292174" w:rsidRPr="001C72C8" w:rsidRDefault="007A0064" w:rsidP="00BC1FC5">
      <w:pPr>
        <w:numPr>
          <w:ilvl w:val="0"/>
          <w:numId w:val="9"/>
        </w:numPr>
        <w:autoSpaceDE w:val="0"/>
        <w:autoSpaceDN w:val="0"/>
        <w:adjustRightInd w:val="0"/>
        <w:spacing w:line="276" w:lineRule="auto"/>
        <w:ind w:left="1134" w:hanging="425"/>
        <w:rPr>
          <w:rFonts w:cs="Arial"/>
          <w:szCs w:val="22"/>
        </w:rPr>
      </w:pPr>
      <w:r w:rsidRPr="001A0B73">
        <w:rPr>
          <w:rFonts w:cs="Arial"/>
          <w:szCs w:val="22"/>
        </w:rPr>
        <w:lastRenderedPageBreak/>
        <w:t>There is no fire isolated stairway and it is assumed that step ramp</w:t>
      </w:r>
      <w:r w:rsidR="00384732" w:rsidRPr="001A0B73">
        <w:rPr>
          <w:rFonts w:cs="Arial"/>
          <w:szCs w:val="22"/>
        </w:rPr>
        <w:t>s</w:t>
      </w:r>
      <w:r w:rsidRPr="001A0B73">
        <w:rPr>
          <w:rFonts w:cs="Arial"/>
          <w:szCs w:val="22"/>
        </w:rPr>
        <w:t xml:space="preserve"> ha</w:t>
      </w:r>
      <w:r w:rsidR="00384732" w:rsidRPr="001A0B73">
        <w:rPr>
          <w:rFonts w:cs="Arial"/>
          <w:szCs w:val="22"/>
        </w:rPr>
        <w:t>ve</w:t>
      </w:r>
      <w:r w:rsidRPr="001A0B73">
        <w:rPr>
          <w:rFonts w:cs="Arial"/>
          <w:szCs w:val="22"/>
        </w:rPr>
        <w:t xml:space="preserve"> been installed at </w:t>
      </w:r>
      <w:r w:rsidR="00384732" w:rsidRPr="001A0B73">
        <w:rPr>
          <w:rFonts w:cs="Arial"/>
          <w:szCs w:val="22"/>
        </w:rPr>
        <w:t>each</w:t>
      </w:r>
      <w:r w:rsidRPr="001A0B73">
        <w:rPr>
          <w:rFonts w:cs="Arial"/>
          <w:szCs w:val="22"/>
        </w:rPr>
        <w:t xml:space="preserve"> point of egress.</w:t>
      </w:r>
    </w:p>
    <w:p w14:paraId="00747369" w14:textId="77777777" w:rsidR="007A0064" w:rsidRPr="001A0B73" w:rsidRDefault="007A0064" w:rsidP="002A1546">
      <w:pPr>
        <w:pStyle w:val="Heading3"/>
        <w:spacing w:line="276" w:lineRule="auto"/>
        <w:ind w:hanging="1854"/>
      </w:pPr>
      <w:bookmarkStart w:id="325" w:name="_Toc385509284"/>
      <w:bookmarkStart w:id="326" w:name="_Toc388259536"/>
      <w:bookmarkStart w:id="327" w:name="_Toc388263606"/>
      <w:bookmarkStart w:id="328" w:name="_Toc388881889"/>
      <w:bookmarkStart w:id="329" w:name="_Toc388886376"/>
      <w:bookmarkStart w:id="330" w:name="_Toc388945322"/>
      <w:bookmarkStart w:id="331" w:name="_Toc388945410"/>
      <w:bookmarkStart w:id="332" w:name="_Toc389469717"/>
      <w:bookmarkStart w:id="333" w:name="_Toc389721313"/>
      <w:bookmarkStart w:id="334" w:name="_Toc390160807"/>
      <w:bookmarkStart w:id="335" w:name="_Toc390165874"/>
      <w:bookmarkStart w:id="336" w:name="_Toc390166672"/>
      <w:bookmarkStart w:id="337" w:name="_Toc391291314"/>
      <w:bookmarkStart w:id="338" w:name="_Toc391622496"/>
      <w:r w:rsidRPr="001A0B73">
        <w:t>Class 9b – Stadium Seating Capacity 10,000 – 15,000</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0E7C3C51" w14:textId="77777777" w:rsidR="007A0064" w:rsidRPr="001A0B73" w:rsidRDefault="00384732" w:rsidP="00F44B3F">
      <w:pPr>
        <w:pStyle w:val="ListParagraph"/>
        <w:numPr>
          <w:ilvl w:val="0"/>
          <w:numId w:val="10"/>
        </w:numPr>
        <w:autoSpaceDE w:val="0"/>
        <w:autoSpaceDN w:val="0"/>
        <w:adjustRightInd w:val="0"/>
        <w:spacing w:line="276" w:lineRule="auto"/>
        <w:ind w:left="1134" w:hanging="425"/>
        <w:rPr>
          <w:rFonts w:cs="Arial"/>
          <w:szCs w:val="22"/>
        </w:rPr>
      </w:pPr>
      <w:r w:rsidRPr="001A0B73">
        <w:rPr>
          <w:rFonts w:cs="Arial"/>
          <w:szCs w:val="22"/>
        </w:rPr>
        <w:t>The stadium</w:t>
      </w:r>
      <w:r w:rsidR="00D73F2A" w:rsidRPr="001A0B73">
        <w:rPr>
          <w:rFonts w:cs="Arial"/>
          <w:szCs w:val="22"/>
        </w:rPr>
        <w:t xml:space="preserve"> is based on a venue with a </w:t>
      </w:r>
      <w:r w:rsidRPr="001A0B73">
        <w:rPr>
          <w:rFonts w:cs="Arial"/>
          <w:szCs w:val="22"/>
        </w:rPr>
        <w:t xml:space="preserve">capacity of </w:t>
      </w:r>
      <w:r w:rsidR="00D73F2A" w:rsidRPr="001A0B73">
        <w:rPr>
          <w:rFonts w:cs="Arial"/>
          <w:szCs w:val="22"/>
        </w:rPr>
        <w:t xml:space="preserve">approximately </w:t>
      </w:r>
      <w:r w:rsidRPr="001A0B73">
        <w:rPr>
          <w:rFonts w:cs="Arial"/>
          <w:szCs w:val="22"/>
        </w:rPr>
        <w:t xml:space="preserve">15,000 seats.  It incorporates office areas, male and female amenities, kitchen and eating facilities over 4 </w:t>
      </w:r>
      <w:r w:rsidR="00BE5748" w:rsidRPr="001A0B73">
        <w:rPr>
          <w:rFonts w:cs="Arial"/>
          <w:szCs w:val="22"/>
        </w:rPr>
        <w:t>storeys</w:t>
      </w:r>
      <w:r w:rsidRPr="001A0B73">
        <w:rPr>
          <w:rFonts w:cs="Arial"/>
          <w:szCs w:val="22"/>
        </w:rPr>
        <w:t>.  On grade car parking is provided.</w:t>
      </w:r>
    </w:p>
    <w:p w14:paraId="4F22B99B" w14:textId="77777777" w:rsidR="00384732" w:rsidRPr="001A0B73" w:rsidRDefault="00384732" w:rsidP="00F44B3F">
      <w:pPr>
        <w:pStyle w:val="ListParagraph"/>
        <w:numPr>
          <w:ilvl w:val="0"/>
          <w:numId w:val="10"/>
        </w:numPr>
        <w:autoSpaceDE w:val="0"/>
        <w:autoSpaceDN w:val="0"/>
        <w:adjustRightInd w:val="0"/>
        <w:spacing w:line="276" w:lineRule="auto"/>
        <w:ind w:left="1134" w:hanging="425"/>
        <w:rPr>
          <w:rFonts w:cs="Arial"/>
          <w:szCs w:val="22"/>
        </w:rPr>
      </w:pPr>
      <w:r w:rsidRPr="001A0B73">
        <w:rPr>
          <w:rFonts w:cs="Arial"/>
          <w:szCs w:val="22"/>
        </w:rPr>
        <w:t>A total of 133 wheelchai</w:t>
      </w:r>
      <w:r w:rsidR="0078414A" w:rsidRPr="001A0B73">
        <w:rPr>
          <w:rFonts w:cs="Arial"/>
          <w:szCs w:val="22"/>
        </w:rPr>
        <w:t>r spaces have been included in</w:t>
      </w:r>
      <w:r w:rsidRPr="001A0B73">
        <w:rPr>
          <w:rFonts w:cs="Arial"/>
          <w:szCs w:val="22"/>
        </w:rPr>
        <w:t xml:space="preserve"> the stadium in accordance with </w:t>
      </w:r>
      <w:r w:rsidR="00DD5A5C" w:rsidRPr="001A0B73">
        <w:rPr>
          <w:rFonts w:cs="Arial"/>
          <w:szCs w:val="22"/>
        </w:rPr>
        <w:t>Table D3.9 of Volume One NCC 2014</w:t>
      </w:r>
      <w:r w:rsidRPr="001A0B73">
        <w:rPr>
          <w:rFonts w:cs="Arial"/>
          <w:szCs w:val="22"/>
        </w:rPr>
        <w:t>.</w:t>
      </w:r>
    </w:p>
    <w:p w14:paraId="02374DE9" w14:textId="77777777" w:rsidR="00384732" w:rsidRPr="001A0B73" w:rsidRDefault="004645AA" w:rsidP="00F44B3F">
      <w:pPr>
        <w:numPr>
          <w:ilvl w:val="0"/>
          <w:numId w:val="10"/>
        </w:numPr>
        <w:autoSpaceDE w:val="0"/>
        <w:autoSpaceDN w:val="0"/>
        <w:adjustRightInd w:val="0"/>
        <w:spacing w:line="276" w:lineRule="auto"/>
        <w:ind w:left="1134" w:hanging="425"/>
        <w:rPr>
          <w:rFonts w:cs="Arial"/>
          <w:szCs w:val="22"/>
        </w:rPr>
      </w:pPr>
      <w:r w:rsidRPr="001A0B73">
        <w:rPr>
          <w:rFonts w:cs="Arial"/>
          <w:szCs w:val="22"/>
        </w:rPr>
        <w:t>It is assumed that t</w:t>
      </w:r>
      <w:r w:rsidR="00384732" w:rsidRPr="001A0B73">
        <w:rPr>
          <w:rFonts w:cs="Arial"/>
          <w:szCs w:val="22"/>
        </w:rPr>
        <w:t xml:space="preserve">here </w:t>
      </w:r>
      <w:r w:rsidR="00AB5C6F" w:rsidRPr="001A0B73">
        <w:rPr>
          <w:rFonts w:cs="Arial"/>
          <w:szCs w:val="22"/>
        </w:rPr>
        <w:t>are</w:t>
      </w:r>
      <w:r w:rsidR="00384732" w:rsidRPr="001A0B73">
        <w:rPr>
          <w:rFonts w:cs="Arial"/>
          <w:szCs w:val="22"/>
        </w:rPr>
        <w:t xml:space="preserve"> 8 points </w:t>
      </w:r>
      <w:r w:rsidR="0002015B" w:rsidRPr="001A0B73">
        <w:rPr>
          <w:rFonts w:cs="Arial"/>
          <w:szCs w:val="22"/>
        </w:rPr>
        <w:t>of egress from the property</w:t>
      </w:r>
      <w:r w:rsidR="00384732" w:rsidRPr="001A0B73">
        <w:rPr>
          <w:rFonts w:cs="Arial"/>
          <w:szCs w:val="22"/>
        </w:rPr>
        <w:t xml:space="preserve">. </w:t>
      </w:r>
    </w:p>
    <w:p w14:paraId="1EB4904E" w14:textId="77777777" w:rsidR="007A0064" w:rsidRPr="001A0B73" w:rsidRDefault="004645AA" w:rsidP="00F44B3F">
      <w:pPr>
        <w:numPr>
          <w:ilvl w:val="0"/>
          <w:numId w:val="10"/>
        </w:numPr>
        <w:autoSpaceDE w:val="0"/>
        <w:autoSpaceDN w:val="0"/>
        <w:adjustRightInd w:val="0"/>
        <w:spacing w:line="276" w:lineRule="auto"/>
        <w:ind w:left="1134" w:hanging="425"/>
        <w:rPr>
          <w:rFonts w:cs="Arial"/>
          <w:szCs w:val="22"/>
        </w:rPr>
      </w:pPr>
      <w:r w:rsidRPr="001A0B73">
        <w:rPr>
          <w:rFonts w:cs="Arial"/>
          <w:szCs w:val="22"/>
        </w:rPr>
        <w:t xml:space="preserve">We have also provided </w:t>
      </w:r>
      <w:r w:rsidR="00C024BA" w:rsidRPr="001A0B73">
        <w:rPr>
          <w:rFonts w:cs="Arial"/>
          <w:szCs w:val="22"/>
        </w:rPr>
        <w:t>4</w:t>
      </w:r>
      <w:r w:rsidR="007A0064" w:rsidRPr="001A0B73">
        <w:rPr>
          <w:rFonts w:cs="Arial"/>
          <w:szCs w:val="22"/>
        </w:rPr>
        <w:t xml:space="preserve"> fire isolated stairway</w:t>
      </w:r>
      <w:r w:rsidR="00C024BA" w:rsidRPr="001A0B73">
        <w:rPr>
          <w:rFonts w:cs="Arial"/>
          <w:szCs w:val="22"/>
        </w:rPr>
        <w:t xml:space="preserve">s over 4 </w:t>
      </w:r>
      <w:r w:rsidR="00BE5748" w:rsidRPr="001A0B73">
        <w:rPr>
          <w:rFonts w:cs="Arial"/>
          <w:szCs w:val="22"/>
        </w:rPr>
        <w:t>storeys</w:t>
      </w:r>
      <w:r w:rsidR="00C024BA" w:rsidRPr="001A0B73">
        <w:rPr>
          <w:rFonts w:cs="Arial"/>
          <w:szCs w:val="22"/>
        </w:rPr>
        <w:t xml:space="preserve"> of stadium and fire isolated ramps</w:t>
      </w:r>
      <w:r w:rsidRPr="001A0B73">
        <w:rPr>
          <w:rFonts w:cs="Arial"/>
          <w:szCs w:val="22"/>
        </w:rPr>
        <w:t xml:space="preserve"> </w:t>
      </w:r>
      <w:r w:rsidR="00C024BA" w:rsidRPr="001A0B73">
        <w:rPr>
          <w:rFonts w:cs="Arial"/>
          <w:szCs w:val="22"/>
        </w:rPr>
        <w:t>at these points of egress.</w:t>
      </w:r>
      <w:r w:rsidR="007A0064" w:rsidRPr="001A0B73">
        <w:rPr>
          <w:rFonts w:cs="Arial"/>
          <w:szCs w:val="22"/>
        </w:rPr>
        <w:t xml:space="preserve"> </w:t>
      </w:r>
      <w:r w:rsidR="00C024BA" w:rsidRPr="001A0B73">
        <w:rPr>
          <w:rFonts w:cs="Arial"/>
          <w:szCs w:val="22"/>
        </w:rPr>
        <w:t>S</w:t>
      </w:r>
      <w:r w:rsidR="007A0064" w:rsidRPr="001A0B73">
        <w:rPr>
          <w:rFonts w:cs="Arial"/>
          <w:szCs w:val="22"/>
        </w:rPr>
        <w:t>tep ramp</w:t>
      </w:r>
      <w:r w:rsidR="00C024BA" w:rsidRPr="001A0B73">
        <w:rPr>
          <w:rFonts w:cs="Arial"/>
          <w:szCs w:val="22"/>
        </w:rPr>
        <w:t>s</w:t>
      </w:r>
      <w:r w:rsidR="007A0064" w:rsidRPr="001A0B73">
        <w:rPr>
          <w:rFonts w:cs="Arial"/>
          <w:szCs w:val="22"/>
        </w:rPr>
        <w:t xml:space="preserve"> ha</w:t>
      </w:r>
      <w:r w:rsidR="00C024BA" w:rsidRPr="001A0B73">
        <w:rPr>
          <w:rFonts w:cs="Arial"/>
          <w:szCs w:val="22"/>
        </w:rPr>
        <w:t>ve</w:t>
      </w:r>
      <w:r w:rsidR="007A0064" w:rsidRPr="001A0B73">
        <w:rPr>
          <w:rFonts w:cs="Arial"/>
          <w:szCs w:val="22"/>
        </w:rPr>
        <w:t xml:space="preserve"> been installed at the </w:t>
      </w:r>
      <w:r w:rsidR="00C024BA" w:rsidRPr="001A0B73">
        <w:rPr>
          <w:rFonts w:cs="Arial"/>
          <w:szCs w:val="22"/>
        </w:rPr>
        <w:t xml:space="preserve">remaining </w:t>
      </w:r>
      <w:r w:rsidR="007A0064" w:rsidRPr="001A0B73">
        <w:rPr>
          <w:rFonts w:cs="Arial"/>
          <w:szCs w:val="22"/>
        </w:rPr>
        <w:t>point</w:t>
      </w:r>
      <w:r w:rsidR="00C024BA" w:rsidRPr="001A0B73">
        <w:rPr>
          <w:rFonts w:cs="Arial"/>
          <w:szCs w:val="22"/>
        </w:rPr>
        <w:t>s</w:t>
      </w:r>
      <w:r w:rsidR="007A0064" w:rsidRPr="001A0B73">
        <w:rPr>
          <w:rFonts w:cs="Arial"/>
          <w:szCs w:val="22"/>
        </w:rPr>
        <w:t xml:space="preserve"> of egress.</w:t>
      </w:r>
    </w:p>
    <w:p w14:paraId="1010BDB5" w14:textId="77777777" w:rsidR="00141539" w:rsidRPr="001A0B73" w:rsidRDefault="00141539" w:rsidP="00BC1FC5">
      <w:pPr>
        <w:pStyle w:val="Heading2"/>
        <w:spacing w:line="276" w:lineRule="auto"/>
        <w:ind w:hanging="854"/>
      </w:pPr>
      <w:bookmarkStart w:id="339" w:name="_Toc391622497"/>
      <w:r w:rsidRPr="001A0B73">
        <w:t>Inclusions</w:t>
      </w:r>
      <w:bookmarkEnd w:id="339"/>
    </w:p>
    <w:p w14:paraId="6D4A8A2A" w14:textId="77777777" w:rsidR="001619EF" w:rsidRPr="001A0B73" w:rsidRDefault="001619EF" w:rsidP="00701667">
      <w:pPr>
        <w:spacing w:line="276" w:lineRule="auto"/>
        <w:ind w:firstLine="709"/>
      </w:pPr>
      <w:r w:rsidRPr="001A0B73">
        <w:t>The estimate includes the following allowances:</w:t>
      </w:r>
    </w:p>
    <w:p w14:paraId="5FA35D0D" w14:textId="77777777" w:rsidR="000D243A" w:rsidRPr="001A0B73" w:rsidRDefault="000D243A" w:rsidP="00F44B3F">
      <w:pPr>
        <w:numPr>
          <w:ilvl w:val="0"/>
          <w:numId w:val="7"/>
        </w:numPr>
        <w:autoSpaceDE w:val="0"/>
        <w:autoSpaceDN w:val="0"/>
        <w:adjustRightInd w:val="0"/>
        <w:spacing w:line="276" w:lineRule="auto"/>
        <w:ind w:left="709" w:firstLine="0"/>
        <w:rPr>
          <w:rFonts w:cs="Arial"/>
          <w:szCs w:val="22"/>
        </w:rPr>
      </w:pPr>
      <w:r w:rsidRPr="001A0B73">
        <w:rPr>
          <w:rFonts w:cs="Arial"/>
          <w:szCs w:val="22"/>
        </w:rPr>
        <w:t>Design and management fees</w:t>
      </w:r>
      <w:r w:rsidR="0036453B" w:rsidRPr="001A0B73">
        <w:rPr>
          <w:rFonts w:cs="Arial"/>
          <w:szCs w:val="22"/>
        </w:rPr>
        <w:t xml:space="preserve"> </w:t>
      </w:r>
    </w:p>
    <w:p w14:paraId="193595DD" w14:textId="77777777" w:rsidR="001A0B73" w:rsidRPr="001C72C8" w:rsidRDefault="00E21659" w:rsidP="001A0B73">
      <w:pPr>
        <w:numPr>
          <w:ilvl w:val="0"/>
          <w:numId w:val="7"/>
        </w:numPr>
        <w:autoSpaceDE w:val="0"/>
        <w:autoSpaceDN w:val="0"/>
        <w:adjustRightInd w:val="0"/>
        <w:spacing w:line="276" w:lineRule="auto"/>
        <w:ind w:left="709" w:firstLine="0"/>
        <w:rPr>
          <w:rFonts w:cs="Arial"/>
          <w:szCs w:val="22"/>
        </w:rPr>
      </w:pPr>
      <w:r w:rsidRPr="001A0B73">
        <w:rPr>
          <w:rFonts w:cs="Arial"/>
          <w:szCs w:val="22"/>
        </w:rPr>
        <w:t xml:space="preserve">Preliminaries </w:t>
      </w:r>
    </w:p>
    <w:p w14:paraId="37C30678" w14:textId="77777777" w:rsidR="00FC630C" w:rsidRPr="001A0B73" w:rsidRDefault="00FC630C" w:rsidP="00BC1FC5">
      <w:pPr>
        <w:pStyle w:val="Heading2"/>
        <w:spacing w:line="276" w:lineRule="auto"/>
        <w:ind w:hanging="854"/>
      </w:pPr>
      <w:bookmarkStart w:id="340" w:name="_Toc391622498"/>
      <w:r w:rsidRPr="001A0B73">
        <w:t>Exclusions</w:t>
      </w:r>
      <w:bookmarkEnd w:id="58"/>
      <w:bookmarkEnd w:id="340"/>
    </w:p>
    <w:p w14:paraId="4FDBF280" w14:textId="77777777" w:rsidR="001A685E" w:rsidRDefault="001A685E" w:rsidP="00701667">
      <w:pPr>
        <w:spacing w:line="276" w:lineRule="auto"/>
        <w:ind w:left="709"/>
      </w:pPr>
      <w:r>
        <w:t xml:space="preserve">In compiling this </w:t>
      </w:r>
      <w:r w:rsidR="009A6761">
        <w:t>report on Cost Implications</w:t>
      </w:r>
      <w:r>
        <w:t>, no allowance has been made</w:t>
      </w:r>
      <w:r w:rsidR="00547A59">
        <w:t xml:space="preserve"> for the following cost items:</w:t>
      </w:r>
    </w:p>
    <w:p w14:paraId="43F2E839" w14:textId="77777777" w:rsidR="00774764" w:rsidRDefault="00774764" w:rsidP="00701667">
      <w:pPr>
        <w:spacing w:line="276" w:lineRule="auto"/>
        <w:ind w:left="709"/>
      </w:pPr>
    </w:p>
    <w:p w14:paraId="58C3B6BC" w14:textId="77777777" w:rsidR="00774764" w:rsidRDefault="00774764" w:rsidP="00774764">
      <w:pPr>
        <w:numPr>
          <w:ilvl w:val="0"/>
          <w:numId w:val="8"/>
        </w:numPr>
        <w:autoSpaceDE w:val="0"/>
        <w:autoSpaceDN w:val="0"/>
        <w:adjustRightInd w:val="0"/>
        <w:spacing w:line="276" w:lineRule="auto"/>
        <w:ind w:firstLine="349"/>
        <w:rPr>
          <w:rFonts w:cs="Arial"/>
          <w:szCs w:val="22"/>
        </w:rPr>
      </w:pPr>
      <w:r>
        <w:rPr>
          <w:rFonts w:cs="Arial"/>
          <w:szCs w:val="22"/>
        </w:rPr>
        <w:t>Land and legal costs.</w:t>
      </w:r>
    </w:p>
    <w:p w14:paraId="674636F1" w14:textId="77777777" w:rsidR="003B3C0E" w:rsidRDefault="003B3C0E" w:rsidP="003B3C0E">
      <w:pPr>
        <w:numPr>
          <w:ilvl w:val="0"/>
          <w:numId w:val="8"/>
        </w:numPr>
        <w:autoSpaceDE w:val="0"/>
        <w:autoSpaceDN w:val="0"/>
        <w:adjustRightInd w:val="0"/>
        <w:spacing w:line="276" w:lineRule="auto"/>
        <w:ind w:left="1134" w:hanging="425"/>
        <w:rPr>
          <w:rFonts w:cs="Arial"/>
          <w:szCs w:val="22"/>
        </w:rPr>
      </w:pPr>
      <w:r>
        <w:rPr>
          <w:rFonts w:cs="Arial"/>
          <w:szCs w:val="22"/>
        </w:rPr>
        <w:t>Fees and charges levied by local government for Development Plan applications, Development Approval, Construction Certification and the like.</w:t>
      </w:r>
    </w:p>
    <w:p w14:paraId="0BB6A3EE" w14:textId="77777777" w:rsidR="003B3C0E" w:rsidRDefault="003B3C0E" w:rsidP="003B3C0E">
      <w:pPr>
        <w:numPr>
          <w:ilvl w:val="0"/>
          <w:numId w:val="8"/>
        </w:numPr>
        <w:autoSpaceDE w:val="0"/>
        <w:autoSpaceDN w:val="0"/>
        <w:adjustRightInd w:val="0"/>
        <w:spacing w:line="276" w:lineRule="auto"/>
        <w:ind w:firstLine="349"/>
        <w:rPr>
          <w:rFonts w:cs="Arial"/>
          <w:szCs w:val="22"/>
        </w:rPr>
      </w:pPr>
      <w:r>
        <w:rPr>
          <w:rFonts w:cs="Arial"/>
          <w:szCs w:val="22"/>
        </w:rPr>
        <w:t>Any costs and fees as a result of any development approval resubmissions.</w:t>
      </w:r>
    </w:p>
    <w:p w14:paraId="78BB95E8" w14:textId="77777777" w:rsidR="003B3C0E" w:rsidRDefault="003B3C0E" w:rsidP="003B3C0E">
      <w:pPr>
        <w:numPr>
          <w:ilvl w:val="0"/>
          <w:numId w:val="8"/>
        </w:numPr>
        <w:autoSpaceDE w:val="0"/>
        <w:autoSpaceDN w:val="0"/>
        <w:adjustRightInd w:val="0"/>
        <w:spacing w:line="276" w:lineRule="auto"/>
        <w:ind w:left="1134" w:hanging="425"/>
        <w:rPr>
          <w:rFonts w:cs="Arial"/>
          <w:szCs w:val="22"/>
        </w:rPr>
      </w:pPr>
      <w:r>
        <w:rPr>
          <w:rFonts w:cs="Arial"/>
          <w:szCs w:val="22"/>
        </w:rPr>
        <w:t>Any special or additional contributions sought by authorities for public or other facilities as a condition of development approval.</w:t>
      </w:r>
    </w:p>
    <w:p w14:paraId="4F72EB2D" w14:textId="77777777" w:rsidR="003B3C0E" w:rsidRDefault="003B3C0E" w:rsidP="003B3C0E">
      <w:pPr>
        <w:numPr>
          <w:ilvl w:val="0"/>
          <w:numId w:val="8"/>
        </w:numPr>
        <w:autoSpaceDE w:val="0"/>
        <w:autoSpaceDN w:val="0"/>
        <w:adjustRightInd w:val="0"/>
        <w:spacing w:line="276" w:lineRule="auto"/>
        <w:ind w:firstLine="349"/>
        <w:rPr>
          <w:rFonts w:cs="Arial"/>
          <w:szCs w:val="22"/>
        </w:rPr>
      </w:pPr>
      <w:r>
        <w:rPr>
          <w:rFonts w:cs="Arial"/>
          <w:szCs w:val="22"/>
        </w:rPr>
        <w:t>Public utilities’ charges, contributions and levies.</w:t>
      </w:r>
    </w:p>
    <w:p w14:paraId="06B50DF8" w14:textId="77777777" w:rsidR="003B3C0E" w:rsidRPr="000D243A" w:rsidRDefault="003B3C0E" w:rsidP="003B3C0E">
      <w:pPr>
        <w:numPr>
          <w:ilvl w:val="0"/>
          <w:numId w:val="8"/>
        </w:numPr>
        <w:autoSpaceDE w:val="0"/>
        <w:autoSpaceDN w:val="0"/>
        <w:adjustRightInd w:val="0"/>
        <w:spacing w:line="276" w:lineRule="auto"/>
        <w:ind w:firstLine="349"/>
        <w:rPr>
          <w:rFonts w:cs="Arial"/>
          <w:szCs w:val="22"/>
        </w:rPr>
      </w:pPr>
      <w:r>
        <w:rPr>
          <w:rFonts w:cs="Arial"/>
          <w:szCs w:val="22"/>
        </w:rPr>
        <w:t>Environmental impact study costs.</w:t>
      </w:r>
    </w:p>
    <w:p w14:paraId="6AE596CB" w14:textId="77777777" w:rsidR="003B3C0E" w:rsidRDefault="003B3C0E" w:rsidP="003B3C0E">
      <w:pPr>
        <w:numPr>
          <w:ilvl w:val="0"/>
          <w:numId w:val="8"/>
        </w:numPr>
        <w:autoSpaceDE w:val="0"/>
        <w:autoSpaceDN w:val="0"/>
        <w:adjustRightInd w:val="0"/>
        <w:spacing w:line="276" w:lineRule="auto"/>
        <w:ind w:firstLine="349"/>
        <w:rPr>
          <w:rFonts w:cs="Arial"/>
          <w:szCs w:val="22"/>
        </w:rPr>
      </w:pPr>
      <w:r>
        <w:rPr>
          <w:rFonts w:cs="Arial"/>
          <w:szCs w:val="22"/>
        </w:rPr>
        <w:t>Plan First fee.</w:t>
      </w:r>
    </w:p>
    <w:p w14:paraId="04D6D054" w14:textId="77777777" w:rsidR="003B3C0E" w:rsidRDefault="003B3C0E" w:rsidP="003B3C0E">
      <w:pPr>
        <w:numPr>
          <w:ilvl w:val="0"/>
          <w:numId w:val="8"/>
        </w:numPr>
        <w:autoSpaceDE w:val="0"/>
        <w:autoSpaceDN w:val="0"/>
        <w:adjustRightInd w:val="0"/>
        <w:spacing w:line="276" w:lineRule="auto"/>
        <w:ind w:firstLine="349"/>
        <w:rPr>
          <w:rFonts w:cs="Arial"/>
          <w:szCs w:val="22"/>
        </w:rPr>
      </w:pPr>
      <w:r>
        <w:rPr>
          <w:rFonts w:cs="Arial"/>
          <w:szCs w:val="22"/>
        </w:rPr>
        <w:t>Transport Infrastructure levies.</w:t>
      </w:r>
    </w:p>
    <w:p w14:paraId="4002CD41" w14:textId="77777777" w:rsidR="003B3C0E" w:rsidRDefault="003B3C0E" w:rsidP="003B3C0E">
      <w:pPr>
        <w:numPr>
          <w:ilvl w:val="0"/>
          <w:numId w:val="8"/>
        </w:numPr>
        <w:autoSpaceDE w:val="0"/>
        <w:autoSpaceDN w:val="0"/>
        <w:adjustRightInd w:val="0"/>
        <w:spacing w:line="276" w:lineRule="auto"/>
        <w:ind w:firstLine="349"/>
        <w:rPr>
          <w:rFonts w:cs="Arial"/>
          <w:szCs w:val="22"/>
        </w:rPr>
      </w:pPr>
      <w:r>
        <w:rPr>
          <w:rFonts w:cs="Arial"/>
          <w:szCs w:val="22"/>
        </w:rPr>
        <w:t>Long Service Leave levies.</w:t>
      </w:r>
    </w:p>
    <w:p w14:paraId="46890CEE" w14:textId="77777777" w:rsidR="003B3C0E" w:rsidRDefault="003B3C0E" w:rsidP="003B3C0E">
      <w:pPr>
        <w:numPr>
          <w:ilvl w:val="0"/>
          <w:numId w:val="8"/>
        </w:numPr>
        <w:autoSpaceDE w:val="0"/>
        <w:autoSpaceDN w:val="0"/>
        <w:adjustRightInd w:val="0"/>
        <w:spacing w:line="276" w:lineRule="auto"/>
        <w:ind w:firstLine="349"/>
        <w:rPr>
          <w:rFonts w:cs="Arial"/>
          <w:szCs w:val="22"/>
        </w:rPr>
      </w:pPr>
      <w:r>
        <w:rPr>
          <w:rFonts w:cs="Arial"/>
          <w:szCs w:val="22"/>
        </w:rPr>
        <w:t>Affordable Housing contributions.</w:t>
      </w:r>
    </w:p>
    <w:p w14:paraId="12C1E9E5" w14:textId="77777777" w:rsidR="001A685E" w:rsidRDefault="001A685E" w:rsidP="00F44B3F">
      <w:pPr>
        <w:numPr>
          <w:ilvl w:val="0"/>
          <w:numId w:val="8"/>
        </w:numPr>
        <w:autoSpaceDE w:val="0"/>
        <w:autoSpaceDN w:val="0"/>
        <w:adjustRightInd w:val="0"/>
        <w:spacing w:line="276" w:lineRule="auto"/>
        <w:ind w:left="709" w:firstLine="0"/>
        <w:rPr>
          <w:rFonts w:cs="Arial"/>
          <w:szCs w:val="22"/>
        </w:rPr>
      </w:pPr>
      <w:r>
        <w:rPr>
          <w:rFonts w:cs="Arial"/>
          <w:szCs w:val="22"/>
        </w:rPr>
        <w:t>Removal of asbestos and other hazardous materials</w:t>
      </w:r>
      <w:r w:rsidR="00AA4819">
        <w:rPr>
          <w:rFonts w:cs="Arial"/>
          <w:szCs w:val="22"/>
        </w:rPr>
        <w:t>.</w:t>
      </w:r>
    </w:p>
    <w:p w14:paraId="3436AB18" w14:textId="77777777" w:rsidR="00FC630C" w:rsidRDefault="001A685E" w:rsidP="00F44B3F">
      <w:pPr>
        <w:numPr>
          <w:ilvl w:val="0"/>
          <w:numId w:val="8"/>
        </w:numPr>
        <w:autoSpaceDE w:val="0"/>
        <w:autoSpaceDN w:val="0"/>
        <w:adjustRightInd w:val="0"/>
        <w:spacing w:line="276" w:lineRule="auto"/>
        <w:ind w:left="709" w:firstLine="0"/>
        <w:rPr>
          <w:rFonts w:cs="Arial"/>
          <w:szCs w:val="22"/>
        </w:rPr>
      </w:pPr>
      <w:r>
        <w:rPr>
          <w:rFonts w:cs="Arial"/>
          <w:szCs w:val="22"/>
        </w:rPr>
        <w:t>Staging/phasing costs</w:t>
      </w:r>
      <w:r w:rsidR="00AA4819">
        <w:rPr>
          <w:rFonts w:cs="Arial"/>
          <w:szCs w:val="22"/>
        </w:rPr>
        <w:t>.</w:t>
      </w:r>
    </w:p>
    <w:p w14:paraId="304E7456" w14:textId="77777777" w:rsidR="003B3C0E" w:rsidRDefault="003B3C0E" w:rsidP="003B3C0E">
      <w:pPr>
        <w:numPr>
          <w:ilvl w:val="0"/>
          <w:numId w:val="51"/>
        </w:numPr>
        <w:autoSpaceDE w:val="0"/>
        <w:autoSpaceDN w:val="0"/>
        <w:adjustRightInd w:val="0"/>
        <w:spacing w:line="276" w:lineRule="auto"/>
        <w:ind w:left="1134" w:hanging="425"/>
        <w:rPr>
          <w:rFonts w:cs="Arial"/>
          <w:szCs w:val="22"/>
        </w:rPr>
      </w:pPr>
      <w:r>
        <w:rPr>
          <w:rFonts w:cs="Arial"/>
          <w:szCs w:val="22"/>
        </w:rPr>
        <w:t>Work outside site boundaries.</w:t>
      </w:r>
    </w:p>
    <w:p w14:paraId="4CD1DF0F" w14:textId="77777777" w:rsidR="003B3C0E" w:rsidRDefault="003B3C0E" w:rsidP="003B3C0E">
      <w:pPr>
        <w:numPr>
          <w:ilvl w:val="0"/>
          <w:numId w:val="51"/>
        </w:numPr>
        <w:autoSpaceDE w:val="0"/>
        <w:autoSpaceDN w:val="0"/>
        <w:adjustRightInd w:val="0"/>
        <w:spacing w:line="276" w:lineRule="auto"/>
        <w:ind w:left="1134" w:hanging="425"/>
        <w:rPr>
          <w:rFonts w:cs="Arial"/>
          <w:szCs w:val="22"/>
        </w:rPr>
      </w:pPr>
      <w:r>
        <w:rPr>
          <w:rFonts w:cs="Arial"/>
          <w:szCs w:val="22"/>
        </w:rPr>
        <w:t>Diverting existing services.</w:t>
      </w:r>
    </w:p>
    <w:p w14:paraId="2A6717CB" w14:textId="77777777" w:rsidR="003B3C0E" w:rsidRDefault="003B3C0E" w:rsidP="003B3C0E">
      <w:pPr>
        <w:numPr>
          <w:ilvl w:val="0"/>
          <w:numId w:val="51"/>
        </w:numPr>
        <w:autoSpaceDE w:val="0"/>
        <w:autoSpaceDN w:val="0"/>
        <w:adjustRightInd w:val="0"/>
        <w:spacing w:line="276" w:lineRule="auto"/>
        <w:ind w:left="1134" w:hanging="425"/>
        <w:rPr>
          <w:rFonts w:cs="Arial"/>
          <w:szCs w:val="22"/>
        </w:rPr>
      </w:pPr>
      <w:r>
        <w:rPr>
          <w:rFonts w:cs="Arial"/>
          <w:szCs w:val="22"/>
        </w:rPr>
        <w:t>Sub-station contribution.</w:t>
      </w:r>
    </w:p>
    <w:p w14:paraId="50089C50" w14:textId="77777777" w:rsidR="003B3C0E" w:rsidRDefault="003B3C0E" w:rsidP="003B3C0E">
      <w:pPr>
        <w:numPr>
          <w:ilvl w:val="0"/>
          <w:numId w:val="51"/>
        </w:numPr>
        <w:autoSpaceDE w:val="0"/>
        <w:autoSpaceDN w:val="0"/>
        <w:adjustRightInd w:val="0"/>
        <w:spacing w:line="276" w:lineRule="auto"/>
        <w:ind w:left="1134" w:hanging="425"/>
        <w:rPr>
          <w:rFonts w:cs="Arial"/>
          <w:szCs w:val="22"/>
        </w:rPr>
      </w:pPr>
      <w:r w:rsidRPr="0099752E">
        <w:rPr>
          <w:rFonts w:cs="Arial"/>
          <w:szCs w:val="22"/>
        </w:rPr>
        <w:t>Contingencies</w:t>
      </w:r>
      <w:r>
        <w:rPr>
          <w:rFonts w:cs="Arial"/>
          <w:szCs w:val="22"/>
        </w:rPr>
        <w:t>.</w:t>
      </w:r>
    </w:p>
    <w:p w14:paraId="75619388" w14:textId="77777777" w:rsidR="001A685E" w:rsidRDefault="00E21659" w:rsidP="002A1546">
      <w:pPr>
        <w:numPr>
          <w:ilvl w:val="0"/>
          <w:numId w:val="51"/>
        </w:numPr>
        <w:autoSpaceDE w:val="0"/>
        <w:autoSpaceDN w:val="0"/>
        <w:adjustRightInd w:val="0"/>
        <w:spacing w:line="276" w:lineRule="auto"/>
        <w:ind w:left="1134" w:hanging="425"/>
        <w:rPr>
          <w:rFonts w:cs="Arial"/>
          <w:szCs w:val="22"/>
        </w:rPr>
      </w:pPr>
      <w:r>
        <w:rPr>
          <w:rFonts w:cs="Arial"/>
          <w:szCs w:val="22"/>
        </w:rPr>
        <w:t>Escalation</w:t>
      </w:r>
      <w:r w:rsidR="00AA4819">
        <w:rPr>
          <w:rFonts w:cs="Arial"/>
          <w:szCs w:val="22"/>
        </w:rPr>
        <w:t>.</w:t>
      </w:r>
    </w:p>
    <w:p w14:paraId="3B65CCE1" w14:textId="77777777" w:rsidR="003B3C0E" w:rsidRDefault="003B3C0E" w:rsidP="003B3C0E">
      <w:pPr>
        <w:numPr>
          <w:ilvl w:val="0"/>
          <w:numId w:val="51"/>
        </w:numPr>
        <w:autoSpaceDE w:val="0"/>
        <w:autoSpaceDN w:val="0"/>
        <w:adjustRightInd w:val="0"/>
        <w:spacing w:line="276" w:lineRule="auto"/>
        <w:ind w:left="1134" w:hanging="425"/>
        <w:rPr>
          <w:rFonts w:cs="Arial"/>
          <w:szCs w:val="22"/>
        </w:rPr>
      </w:pPr>
      <w:r>
        <w:rPr>
          <w:rFonts w:cs="Arial"/>
          <w:szCs w:val="22"/>
        </w:rPr>
        <w:t>Variances to the working week of 38 h</w:t>
      </w:r>
      <w:r w:rsidR="00774764">
        <w:rPr>
          <w:rFonts w:cs="Arial"/>
          <w:szCs w:val="22"/>
        </w:rPr>
        <w:t>ou</w:t>
      </w:r>
      <w:r>
        <w:rPr>
          <w:rFonts w:cs="Arial"/>
          <w:szCs w:val="22"/>
        </w:rPr>
        <w:t>rs per week.</w:t>
      </w:r>
    </w:p>
    <w:p w14:paraId="4B71B2F9" w14:textId="77777777" w:rsidR="001A685E" w:rsidRDefault="001A685E" w:rsidP="002A1546">
      <w:pPr>
        <w:numPr>
          <w:ilvl w:val="0"/>
          <w:numId w:val="51"/>
        </w:numPr>
        <w:autoSpaceDE w:val="0"/>
        <w:autoSpaceDN w:val="0"/>
        <w:adjustRightInd w:val="0"/>
        <w:spacing w:line="276" w:lineRule="auto"/>
        <w:ind w:left="1134" w:hanging="425"/>
        <w:rPr>
          <w:rFonts w:cs="Arial"/>
          <w:szCs w:val="22"/>
        </w:rPr>
      </w:pPr>
      <w:r>
        <w:rPr>
          <w:rFonts w:cs="Arial"/>
          <w:szCs w:val="22"/>
        </w:rPr>
        <w:t>Finance costs and interest charges</w:t>
      </w:r>
      <w:r w:rsidR="00AA4819">
        <w:rPr>
          <w:rFonts w:cs="Arial"/>
          <w:szCs w:val="22"/>
        </w:rPr>
        <w:t>.</w:t>
      </w:r>
    </w:p>
    <w:p w14:paraId="63EBCF20" w14:textId="77777777" w:rsidR="00311CCE" w:rsidRDefault="00311CCE" w:rsidP="002A1546">
      <w:pPr>
        <w:numPr>
          <w:ilvl w:val="0"/>
          <w:numId w:val="51"/>
        </w:numPr>
        <w:autoSpaceDE w:val="0"/>
        <w:autoSpaceDN w:val="0"/>
        <w:adjustRightInd w:val="0"/>
        <w:spacing w:line="276" w:lineRule="auto"/>
        <w:ind w:left="1134" w:hanging="425"/>
        <w:rPr>
          <w:rFonts w:cs="Arial"/>
          <w:szCs w:val="22"/>
        </w:rPr>
      </w:pPr>
      <w:r>
        <w:rPr>
          <w:rFonts w:cs="Arial"/>
          <w:szCs w:val="22"/>
        </w:rPr>
        <w:t>G</w:t>
      </w:r>
      <w:r w:rsidR="001A685E">
        <w:rPr>
          <w:rFonts w:cs="Arial"/>
          <w:szCs w:val="22"/>
        </w:rPr>
        <w:t xml:space="preserve">oods and </w:t>
      </w:r>
      <w:r>
        <w:rPr>
          <w:rFonts w:cs="Arial"/>
          <w:szCs w:val="22"/>
        </w:rPr>
        <w:t>S</w:t>
      </w:r>
      <w:r w:rsidR="001A685E">
        <w:rPr>
          <w:rFonts w:cs="Arial"/>
          <w:szCs w:val="22"/>
        </w:rPr>
        <w:t xml:space="preserve">ervices </w:t>
      </w:r>
      <w:r>
        <w:rPr>
          <w:rFonts w:cs="Arial"/>
          <w:szCs w:val="22"/>
        </w:rPr>
        <w:t>T</w:t>
      </w:r>
      <w:r w:rsidR="001A685E">
        <w:rPr>
          <w:rFonts w:cs="Arial"/>
          <w:szCs w:val="22"/>
        </w:rPr>
        <w:t>ax</w:t>
      </w:r>
      <w:r w:rsidR="00AA4819">
        <w:rPr>
          <w:rFonts w:cs="Arial"/>
          <w:szCs w:val="22"/>
        </w:rPr>
        <w:t>.</w:t>
      </w:r>
    </w:p>
    <w:p w14:paraId="6875E234" w14:textId="77777777" w:rsidR="00D65CFD" w:rsidRDefault="00D65CFD" w:rsidP="002A1546">
      <w:pPr>
        <w:numPr>
          <w:ilvl w:val="0"/>
          <w:numId w:val="51"/>
        </w:numPr>
        <w:autoSpaceDE w:val="0"/>
        <w:autoSpaceDN w:val="0"/>
        <w:adjustRightInd w:val="0"/>
        <w:spacing w:line="276" w:lineRule="auto"/>
        <w:ind w:left="1134" w:hanging="425"/>
        <w:rPr>
          <w:rFonts w:cs="Arial"/>
          <w:szCs w:val="22"/>
        </w:rPr>
      </w:pPr>
      <w:r>
        <w:rPr>
          <w:rFonts w:cs="Arial"/>
          <w:szCs w:val="22"/>
        </w:rPr>
        <w:lastRenderedPageBreak/>
        <w:t>Promotion/Marketing costs</w:t>
      </w:r>
      <w:r w:rsidR="00AA4819">
        <w:rPr>
          <w:rFonts w:cs="Arial"/>
          <w:szCs w:val="22"/>
        </w:rPr>
        <w:t>.</w:t>
      </w:r>
    </w:p>
    <w:p w14:paraId="0D73CE18" w14:textId="77777777" w:rsidR="00B1433C" w:rsidRDefault="00B1433C" w:rsidP="002A1546">
      <w:pPr>
        <w:numPr>
          <w:ilvl w:val="0"/>
          <w:numId w:val="51"/>
        </w:numPr>
        <w:autoSpaceDE w:val="0"/>
        <w:autoSpaceDN w:val="0"/>
        <w:adjustRightInd w:val="0"/>
        <w:spacing w:line="276" w:lineRule="auto"/>
        <w:ind w:left="1134" w:hanging="425"/>
        <w:rPr>
          <w:rFonts w:cs="Arial"/>
          <w:szCs w:val="22"/>
        </w:rPr>
      </w:pPr>
      <w:r>
        <w:rPr>
          <w:rFonts w:cs="Arial"/>
          <w:szCs w:val="22"/>
        </w:rPr>
        <w:t>Locational Adjustments</w:t>
      </w:r>
      <w:r w:rsidR="00AA4819">
        <w:rPr>
          <w:rFonts w:cs="Arial"/>
          <w:szCs w:val="22"/>
        </w:rPr>
        <w:t>.</w:t>
      </w:r>
    </w:p>
    <w:p w14:paraId="2EB62318" w14:textId="77777777" w:rsidR="00701667" w:rsidRPr="001C72C8" w:rsidRDefault="00AA4819" w:rsidP="001C72C8">
      <w:pPr>
        <w:numPr>
          <w:ilvl w:val="0"/>
          <w:numId w:val="51"/>
        </w:numPr>
        <w:autoSpaceDE w:val="0"/>
        <w:autoSpaceDN w:val="0"/>
        <w:adjustRightInd w:val="0"/>
        <w:spacing w:after="240" w:line="276" w:lineRule="auto"/>
        <w:ind w:left="1134" w:hanging="425"/>
        <w:rPr>
          <w:rFonts w:cs="Arial"/>
          <w:szCs w:val="22"/>
        </w:rPr>
      </w:pPr>
      <w:r>
        <w:rPr>
          <w:rFonts w:cs="Arial"/>
          <w:szCs w:val="22"/>
        </w:rPr>
        <w:t>Life cycle implications on building components and systems.</w:t>
      </w:r>
    </w:p>
    <w:p w14:paraId="1C6D2849" w14:textId="77777777" w:rsidR="00CC3657" w:rsidRDefault="00764E63" w:rsidP="00BC1FC5">
      <w:pPr>
        <w:pStyle w:val="Heading1"/>
        <w:tabs>
          <w:tab w:val="clear" w:pos="570"/>
          <w:tab w:val="num" w:pos="709"/>
        </w:tabs>
        <w:spacing w:line="276" w:lineRule="auto"/>
        <w:ind w:left="709" w:hanging="709"/>
      </w:pPr>
      <w:bookmarkStart w:id="341" w:name="_Toc364417095"/>
      <w:bookmarkStart w:id="342" w:name="_Toc391622499"/>
      <w:r>
        <w:t>Cost Implications of Proposed Changes</w:t>
      </w:r>
      <w:bookmarkEnd w:id="341"/>
      <w:bookmarkEnd w:id="342"/>
    </w:p>
    <w:p w14:paraId="22AF46D2" w14:textId="77777777" w:rsidR="00AA4819" w:rsidRPr="006B0D5D" w:rsidRDefault="006D1798" w:rsidP="001C72C8">
      <w:pPr>
        <w:spacing w:before="240" w:after="240" w:line="276" w:lineRule="auto"/>
        <w:ind w:left="709"/>
      </w:pPr>
      <w:r>
        <w:t xml:space="preserve">Details of </w:t>
      </w:r>
      <w:r w:rsidR="00473ABD">
        <w:t xml:space="preserve">the cost implications of the works contained in each of the proposals are shown in Appendix A.  </w:t>
      </w:r>
    </w:p>
    <w:p w14:paraId="393CB903" w14:textId="77777777" w:rsidR="00F30FAB" w:rsidRDefault="00F30FAB" w:rsidP="00701667">
      <w:pPr>
        <w:spacing w:line="276" w:lineRule="auto"/>
        <w:ind w:left="709"/>
        <w:rPr>
          <w:rFonts w:cs="Arial"/>
          <w:szCs w:val="22"/>
        </w:rPr>
      </w:pPr>
      <w:r w:rsidRPr="0099422B">
        <w:rPr>
          <w:rFonts w:cs="Arial"/>
          <w:szCs w:val="22"/>
        </w:rPr>
        <w:t xml:space="preserve">The </w:t>
      </w:r>
      <w:r>
        <w:rPr>
          <w:rFonts w:cs="Arial"/>
          <w:szCs w:val="22"/>
        </w:rPr>
        <w:t xml:space="preserve">amendments to the D-t-S Provisions </w:t>
      </w:r>
      <w:r w:rsidR="004645AA">
        <w:rPr>
          <w:rFonts w:cs="Arial"/>
          <w:szCs w:val="22"/>
        </w:rPr>
        <w:t xml:space="preserve">of BCA 2014 </w:t>
      </w:r>
      <w:r>
        <w:rPr>
          <w:rFonts w:cs="Arial"/>
          <w:szCs w:val="22"/>
        </w:rPr>
        <w:t>can be summarised in the following proposals.</w:t>
      </w:r>
      <w:r w:rsidR="00DD6503">
        <w:rPr>
          <w:rFonts w:cs="Arial"/>
          <w:szCs w:val="22"/>
        </w:rPr>
        <w:t xml:space="preserve">  Specific assumptions </w:t>
      </w:r>
      <w:r w:rsidR="00773CD4">
        <w:rPr>
          <w:rFonts w:cs="Arial"/>
          <w:szCs w:val="22"/>
        </w:rPr>
        <w:t>for</w:t>
      </w:r>
      <w:r w:rsidR="00DD6503">
        <w:rPr>
          <w:rFonts w:cs="Arial"/>
          <w:szCs w:val="22"/>
        </w:rPr>
        <w:t xml:space="preserve"> each of the p</w:t>
      </w:r>
      <w:r w:rsidR="00473ABD">
        <w:rPr>
          <w:rFonts w:cs="Arial"/>
          <w:szCs w:val="22"/>
        </w:rPr>
        <w:t>roposals are detailed below.</w:t>
      </w:r>
    </w:p>
    <w:p w14:paraId="69926FF2" w14:textId="77777777" w:rsidR="0044672D" w:rsidRDefault="007E187F" w:rsidP="00BC1FC5">
      <w:pPr>
        <w:pStyle w:val="Heading2"/>
        <w:tabs>
          <w:tab w:val="clear" w:pos="720"/>
          <w:tab w:val="num" w:pos="709"/>
        </w:tabs>
        <w:spacing w:line="276" w:lineRule="auto"/>
        <w:ind w:left="709" w:hanging="709"/>
        <w:rPr>
          <w:rFonts w:ascii="Arial" w:hAnsi="Arial" w:cs="Arial"/>
        </w:rPr>
      </w:pPr>
      <w:bookmarkStart w:id="343" w:name="_Toc391622500"/>
      <w:bookmarkEnd w:id="51"/>
      <w:bookmarkEnd w:id="52"/>
      <w:r>
        <w:rPr>
          <w:rFonts w:ascii="Arial" w:hAnsi="Arial" w:cs="Arial"/>
        </w:rPr>
        <w:t xml:space="preserve">Proposal 1 - </w:t>
      </w:r>
      <w:r w:rsidR="00336A0D">
        <w:rPr>
          <w:rFonts w:ascii="Arial" w:hAnsi="Arial" w:cs="Arial"/>
        </w:rPr>
        <w:t>supplement e</w:t>
      </w:r>
      <w:r w:rsidR="00906809" w:rsidRPr="00F30FAB">
        <w:rPr>
          <w:rFonts w:ascii="Arial" w:hAnsi="Arial" w:cs="Arial"/>
        </w:rPr>
        <w:t xml:space="preserve">xisting </w:t>
      </w:r>
      <w:r w:rsidR="00336A0D">
        <w:rPr>
          <w:rFonts w:ascii="Arial" w:hAnsi="Arial" w:cs="Arial"/>
        </w:rPr>
        <w:t>a</w:t>
      </w:r>
      <w:r w:rsidR="00906809" w:rsidRPr="00F30FAB">
        <w:rPr>
          <w:rFonts w:ascii="Arial" w:hAnsi="Arial" w:cs="Arial"/>
        </w:rPr>
        <w:t>udi</w:t>
      </w:r>
      <w:r w:rsidR="00A0061C">
        <w:rPr>
          <w:rFonts w:ascii="Arial" w:hAnsi="Arial" w:cs="Arial"/>
        </w:rPr>
        <w:t>a</w:t>
      </w:r>
      <w:r w:rsidR="00906809" w:rsidRPr="00F30FAB">
        <w:rPr>
          <w:rFonts w:ascii="Arial" w:hAnsi="Arial" w:cs="Arial"/>
        </w:rPr>
        <w:t xml:space="preserve">l </w:t>
      </w:r>
      <w:r w:rsidR="00336A0D">
        <w:rPr>
          <w:rFonts w:ascii="Arial" w:hAnsi="Arial" w:cs="Arial"/>
        </w:rPr>
        <w:t>e</w:t>
      </w:r>
      <w:r w:rsidR="00906809" w:rsidRPr="00F30FAB">
        <w:rPr>
          <w:rFonts w:ascii="Arial" w:hAnsi="Arial" w:cs="Arial"/>
        </w:rPr>
        <w:t xml:space="preserve">mergency </w:t>
      </w:r>
      <w:r w:rsidR="00336A0D">
        <w:rPr>
          <w:rFonts w:ascii="Arial" w:hAnsi="Arial" w:cs="Arial"/>
        </w:rPr>
        <w:t>w</w:t>
      </w:r>
      <w:r w:rsidR="00906809" w:rsidRPr="00F30FAB">
        <w:rPr>
          <w:rFonts w:ascii="Arial" w:hAnsi="Arial" w:cs="Arial"/>
        </w:rPr>
        <w:t xml:space="preserve">arning </w:t>
      </w:r>
      <w:r w:rsidR="00336A0D">
        <w:rPr>
          <w:rFonts w:ascii="Arial" w:hAnsi="Arial" w:cs="Arial"/>
        </w:rPr>
        <w:t>s</w:t>
      </w:r>
      <w:r w:rsidR="00906809" w:rsidRPr="00F30FAB">
        <w:rPr>
          <w:rFonts w:ascii="Arial" w:hAnsi="Arial" w:cs="Arial"/>
        </w:rPr>
        <w:t xml:space="preserve">ystems with </w:t>
      </w:r>
      <w:r w:rsidR="00336A0D">
        <w:rPr>
          <w:rFonts w:ascii="Arial" w:hAnsi="Arial" w:cs="Arial"/>
        </w:rPr>
        <w:t>v</w:t>
      </w:r>
      <w:r w:rsidR="00906809" w:rsidRPr="00F30FAB">
        <w:rPr>
          <w:rFonts w:ascii="Arial" w:hAnsi="Arial" w:cs="Arial"/>
        </w:rPr>
        <w:t xml:space="preserve">isual </w:t>
      </w:r>
      <w:r w:rsidR="00336A0D">
        <w:rPr>
          <w:rFonts w:ascii="Arial" w:hAnsi="Arial" w:cs="Arial"/>
        </w:rPr>
        <w:t>w</w:t>
      </w:r>
      <w:r w:rsidR="00906809" w:rsidRPr="00F30FAB">
        <w:rPr>
          <w:rFonts w:ascii="Arial" w:hAnsi="Arial" w:cs="Arial"/>
        </w:rPr>
        <w:t>arning in all areas required to be accessible</w:t>
      </w:r>
      <w:bookmarkEnd w:id="343"/>
    </w:p>
    <w:p w14:paraId="31DD782C" w14:textId="77777777" w:rsidR="00917A1F" w:rsidRDefault="002F04D6" w:rsidP="001C72C8">
      <w:pPr>
        <w:spacing w:after="240" w:line="276" w:lineRule="auto"/>
        <w:ind w:left="709"/>
      </w:pPr>
      <w:r>
        <w:t xml:space="preserve">RLB have analysed </w:t>
      </w:r>
      <w:r w:rsidR="007E187F">
        <w:t xml:space="preserve">three </w:t>
      </w:r>
      <w:r w:rsidR="003D132B">
        <w:t>scenarios</w:t>
      </w:r>
      <w:r w:rsidR="007E187F">
        <w:t xml:space="preserve"> </w:t>
      </w:r>
      <w:r>
        <w:t>identified in this proposal</w:t>
      </w:r>
      <w:r w:rsidR="00917A1F">
        <w:t xml:space="preserve"> regarding the installation of visual alarm d</w:t>
      </w:r>
      <w:r w:rsidR="008B3D74">
        <w:t>evices in the advised property types</w:t>
      </w:r>
      <w:r w:rsidR="006E4AB7">
        <w:t xml:space="preserve">.  </w:t>
      </w:r>
      <w:r w:rsidR="00BF6734">
        <w:t xml:space="preserve">The first option </w:t>
      </w:r>
      <w:r w:rsidR="006E4AB7">
        <w:t xml:space="preserve">refers </w:t>
      </w:r>
      <w:r w:rsidR="00917A1F">
        <w:t>to</w:t>
      </w:r>
      <w:r>
        <w:t xml:space="preserve"> accessible</w:t>
      </w:r>
      <w:r w:rsidR="00917A1F">
        <w:t xml:space="preserve"> areas</w:t>
      </w:r>
      <w:r>
        <w:t xml:space="preserve"> </w:t>
      </w:r>
      <w:r w:rsidR="00917A1F">
        <w:t xml:space="preserve">according to </w:t>
      </w:r>
      <w:r w:rsidR="00DD5A5C">
        <w:t>Table D3.1 of Volume One NCC 2014</w:t>
      </w:r>
      <w:r w:rsidR="00917A1F">
        <w:t xml:space="preserve"> and included in </w:t>
      </w:r>
      <w:r w:rsidR="00BF6734">
        <w:t>C</w:t>
      </w:r>
      <w:r w:rsidR="00917A1F">
        <w:t>lass 5, 6, 7, 8 and 9b</w:t>
      </w:r>
      <w:r w:rsidR="005C2A3E">
        <w:t xml:space="preserve"> b</w:t>
      </w:r>
      <w:r w:rsidR="00BF6734">
        <w:t>uildings</w:t>
      </w:r>
      <w:r w:rsidR="00917A1F">
        <w:t xml:space="preserve">.  </w:t>
      </w:r>
      <w:r w:rsidR="00BF6734">
        <w:t>The second option</w:t>
      </w:r>
      <w:r w:rsidR="00917A1F">
        <w:t xml:space="preserve"> refer</w:t>
      </w:r>
      <w:r w:rsidR="006E4AB7">
        <w:t>s</w:t>
      </w:r>
      <w:r w:rsidR="00917A1F">
        <w:t xml:space="preserve"> to areas required to have a </w:t>
      </w:r>
      <w:r w:rsidR="00D65CFD">
        <w:t>BOWS</w:t>
      </w:r>
      <w:r w:rsidR="00917A1F">
        <w:t xml:space="preserve">.  </w:t>
      </w:r>
      <w:r w:rsidR="00BF6734">
        <w:t>The</w:t>
      </w:r>
      <w:r w:rsidR="00917A1F">
        <w:t xml:space="preserve"> third </w:t>
      </w:r>
      <w:r w:rsidR="00BF6734">
        <w:t>option</w:t>
      </w:r>
      <w:r w:rsidR="00917A1F">
        <w:t xml:space="preserve"> </w:t>
      </w:r>
      <w:r w:rsidR="00BF6734">
        <w:t xml:space="preserve">refers to </w:t>
      </w:r>
      <w:r w:rsidR="00917A1F">
        <w:t xml:space="preserve">those areas </w:t>
      </w:r>
      <w:r w:rsidR="003D132B">
        <w:t xml:space="preserve">required to be </w:t>
      </w:r>
      <w:r w:rsidR="00917A1F">
        <w:t>acc</w:t>
      </w:r>
      <w:r w:rsidR="00BF6734">
        <w:t>essible and in C</w:t>
      </w:r>
      <w:r w:rsidR="00917A1F">
        <w:t>lass 9a</w:t>
      </w:r>
      <w:r w:rsidR="00BF6734">
        <w:t xml:space="preserve"> </w:t>
      </w:r>
      <w:r w:rsidR="003D132B">
        <w:t>b</w:t>
      </w:r>
      <w:r w:rsidR="00BF6734">
        <w:t>uildings</w:t>
      </w:r>
      <w:r w:rsidR="00917A1F">
        <w:t>.</w:t>
      </w:r>
      <w:r w:rsidR="00883016">
        <w:t xml:space="preserve">  We have also considered and included in this proposal</w:t>
      </w:r>
      <w:r w:rsidR="008C4C84">
        <w:t>,</w:t>
      </w:r>
      <w:r w:rsidR="00883016">
        <w:t xml:space="preserve"> areas that are required to be a</w:t>
      </w:r>
      <w:r w:rsidR="005C2A3E">
        <w:t>ccessible i.e. common areas to b</w:t>
      </w:r>
      <w:r w:rsidR="00883016">
        <w:t xml:space="preserve">uilding Classes 2 and 3 where applicable. </w:t>
      </w:r>
    </w:p>
    <w:p w14:paraId="185800FC" w14:textId="77777777" w:rsidR="0097552D" w:rsidRDefault="0097552D" w:rsidP="001C72C8">
      <w:pPr>
        <w:spacing w:after="240" w:line="276" w:lineRule="auto"/>
        <w:ind w:firstLine="709"/>
      </w:pPr>
      <w:r>
        <w:t>The following assumptions have be</w:t>
      </w:r>
      <w:r w:rsidR="00DF3B8B">
        <w:t>en included for Proposal 1:</w:t>
      </w:r>
    </w:p>
    <w:p w14:paraId="032A8497" w14:textId="77777777" w:rsidR="00AB29E1" w:rsidRDefault="0097552D" w:rsidP="00F44B3F">
      <w:pPr>
        <w:pStyle w:val="ListParagraph"/>
        <w:numPr>
          <w:ilvl w:val="0"/>
          <w:numId w:val="35"/>
        </w:numPr>
        <w:autoSpaceDE w:val="0"/>
        <w:autoSpaceDN w:val="0"/>
        <w:adjustRightInd w:val="0"/>
        <w:spacing w:line="276" w:lineRule="auto"/>
        <w:ind w:left="1134" w:hanging="425"/>
        <w:rPr>
          <w:rFonts w:cs="Arial"/>
          <w:szCs w:val="22"/>
        </w:rPr>
      </w:pPr>
      <w:r w:rsidRPr="00AB29E1">
        <w:rPr>
          <w:rFonts w:cs="Arial"/>
          <w:szCs w:val="22"/>
        </w:rPr>
        <w:t>Visual alarm devices can be installed as part of the building smoke detection system.</w:t>
      </w:r>
    </w:p>
    <w:p w14:paraId="112D3B72" w14:textId="77777777" w:rsidR="00AB29E1" w:rsidRPr="00AB29E1" w:rsidRDefault="00AB29E1" w:rsidP="00F44B3F">
      <w:pPr>
        <w:pStyle w:val="ListParagraph"/>
        <w:numPr>
          <w:ilvl w:val="0"/>
          <w:numId w:val="35"/>
        </w:numPr>
        <w:autoSpaceDE w:val="0"/>
        <w:autoSpaceDN w:val="0"/>
        <w:adjustRightInd w:val="0"/>
        <w:spacing w:line="276" w:lineRule="auto"/>
        <w:ind w:left="1134" w:hanging="425"/>
        <w:rPr>
          <w:rFonts w:cs="Arial"/>
          <w:szCs w:val="22"/>
        </w:rPr>
      </w:pPr>
      <w:r w:rsidRPr="00AB29E1">
        <w:rPr>
          <w:rFonts w:cs="Arial"/>
          <w:szCs w:val="22"/>
        </w:rPr>
        <w:t>Approximate coverage of a visual alarm device is 28m</w:t>
      </w:r>
      <w:r w:rsidRPr="006D1798">
        <w:rPr>
          <w:rFonts w:cs="Arial"/>
          <w:szCs w:val="22"/>
          <w:vertAlign w:val="superscript"/>
        </w:rPr>
        <w:t>2</w:t>
      </w:r>
      <w:r w:rsidR="00360B85">
        <w:rPr>
          <w:rFonts w:cs="Arial"/>
          <w:szCs w:val="22"/>
        </w:rPr>
        <w:t xml:space="preserve"> to areas where small coverage is required e.g. small rooms, and 90m</w:t>
      </w:r>
      <w:r w:rsidR="00360B85" w:rsidRPr="006D1798">
        <w:rPr>
          <w:rFonts w:cs="Arial"/>
          <w:szCs w:val="22"/>
          <w:vertAlign w:val="superscript"/>
        </w:rPr>
        <w:t>2</w:t>
      </w:r>
      <w:r w:rsidR="00360B85">
        <w:rPr>
          <w:rFonts w:cs="Arial"/>
          <w:szCs w:val="22"/>
        </w:rPr>
        <w:t xml:space="preserve"> to larger open areas e.g. warehouse. </w:t>
      </w:r>
    </w:p>
    <w:p w14:paraId="0F4E4CCD" w14:textId="77777777" w:rsidR="0097552D" w:rsidRDefault="0097552D" w:rsidP="00F44B3F">
      <w:pPr>
        <w:pStyle w:val="ListParagraph"/>
        <w:numPr>
          <w:ilvl w:val="0"/>
          <w:numId w:val="35"/>
        </w:numPr>
        <w:autoSpaceDE w:val="0"/>
        <w:autoSpaceDN w:val="0"/>
        <w:adjustRightInd w:val="0"/>
        <w:spacing w:line="276" w:lineRule="auto"/>
        <w:ind w:left="1134" w:hanging="425"/>
        <w:rPr>
          <w:rFonts w:cs="Arial"/>
          <w:szCs w:val="22"/>
        </w:rPr>
      </w:pPr>
      <w:r w:rsidRPr="00C1070A">
        <w:rPr>
          <w:rFonts w:cs="Arial"/>
          <w:szCs w:val="22"/>
        </w:rPr>
        <w:t>Allowance has been made for additional circuitry for each VAD</w:t>
      </w:r>
      <w:r>
        <w:rPr>
          <w:rFonts w:cs="Arial"/>
          <w:szCs w:val="22"/>
        </w:rPr>
        <w:t xml:space="preserve"> from all accessible areas</w:t>
      </w:r>
      <w:r w:rsidRPr="00C1070A">
        <w:rPr>
          <w:rFonts w:cs="Arial"/>
          <w:szCs w:val="22"/>
        </w:rPr>
        <w:t xml:space="preserve"> to the existing </w:t>
      </w:r>
      <w:r w:rsidRPr="00594090">
        <w:rPr>
          <w:rFonts w:cs="Arial"/>
          <w:szCs w:val="22"/>
        </w:rPr>
        <w:t>addres</w:t>
      </w:r>
      <w:r>
        <w:rPr>
          <w:rFonts w:cs="Arial"/>
          <w:szCs w:val="22"/>
        </w:rPr>
        <w:t>sable system.  An allowance of 1</w:t>
      </w:r>
      <w:r w:rsidRPr="00594090">
        <w:rPr>
          <w:rFonts w:cs="Arial"/>
          <w:szCs w:val="22"/>
        </w:rPr>
        <w:t>0m per VAD has been allowed.</w:t>
      </w:r>
    </w:p>
    <w:p w14:paraId="49E50A6C" w14:textId="77777777" w:rsidR="00AB5C6F" w:rsidRPr="00AB5C6F" w:rsidRDefault="00AB5C6F" w:rsidP="00F44B3F">
      <w:pPr>
        <w:pStyle w:val="ListParagraph"/>
        <w:numPr>
          <w:ilvl w:val="0"/>
          <w:numId w:val="35"/>
        </w:numPr>
        <w:autoSpaceDE w:val="0"/>
        <w:autoSpaceDN w:val="0"/>
        <w:adjustRightInd w:val="0"/>
        <w:spacing w:line="276" w:lineRule="auto"/>
        <w:ind w:left="1134" w:hanging="425"/>
        <w:rPr>
          <w:rFonts w:cs="Arial"/>
          <w:szCs w:val="22"/>
        </w:rPr>
      </w:pPr>
      <w:r w:rsidRPr="00AB5C6F">
        <w:rPr>
          <w:rFonts w:cs="Arial"/>
          <w:szCs w:val="22"/>
        </w:rPr>
        <w:t xml:space="preserve">Allowance has been made for the installation of each VAD as part of a </w:t>
      </w:r>
      <w:r w:rsidR="00D65CFD">
        <w:rPr>
          <w:rFonts w:cs="Arial"/>
          <w:szCs w:val="22"/>
        </w:rPr>
        <w:t>BOWS</w:t>
      </w:r>
      <w:r w:rsidRPr="00AB5C6F">
        <w:rPr>
          <w:rFonts w:cs="Arial"/>
          <w:szCs w:val="22"/>
        </w:rPr>
        <w:t xml:space="preserve"> in properties included in Class </w:t>
      </w:r>
      <w:r w:rsidR="00AB6A7F">
        <w:rPr>
          <w:rFonts w:cs="Arial"/>
          <w:szCs w:val="22"/>
        </w:rPr>
        <w:t xml:space="preserve">3, 5, </w:t>
      </w:r>
      <w:r w:rsidRPr="00AB5C6F">
        <w:rPr>
          <w:rFonts w:cs="Arial"/>
          <w:szCs w:val="22"/>
        </w:rPr>
        <w:t>7a and 9b</w:t>
      </w:r>
      <w:r w:rsidR="00BF6734">
        <w:rPr>
          <w:rFonts w:cs="Arial"/>
          <w:szCs w:val="22"/>
        </w:rPr>
        <w:t xml:space="preserve"> </w:t>
      </w:r>
      <w:r w:rsidR="005C2A3E">
        <w:rPr>
          <w:rFonts w:cs="Arial"/>
          <w:szCs w:val="22"/>
        </w:rPr>
        <w:t>b</w:t>
      </w:r>
      <w:r w:rsidR="00BF6734">
        <w:rPr>
          <w:rFonts w:cs="Arial"/>
          <w:szCs w:val="22"/>
        </w:rPr>
        <w:t>uildings</w:t>
      </w:r>
      <w:r w:rsidRPr="00AB5C6F">
        <w:rPr>
          <w:rFonts w:cs="Arial"/>
          <w:szCs w:val="22"/>
        </w:rPr>
        <w:t>.</w:t>
      </w:r>
    </w:p>
    <w:p w14:paraId="72CDA2AE" w14:textId="77777777" w:rsidR="00906809" w:rsidRDefault="0085424D" w:rsidP="00BC1FC5">
      <w:pPr>
        <w:pStyle w:val="Heading2"/>
        <w:tabs>
          <w:tab w:val="clear" w:pos="720"/>
          <w:tab w:val="clear" w:pos="854"/>
          <w:tab w:val="num" w:pos="709"/>
        </w:tabs>
        <w:spacing w:line="276" w:lineRule="auto"/>
        <w:ind w:left="709" w:hanging="709"/>
        <w:rPr>
          <w:rFonts w:ascii="Arial" w:hAnsi="Arial" w:cs="Arial"/>
        </w:rPr>
      </w:pPr>
      <w:bookmarkStart w:id="344" w:name="_Toc391622501"/>
      <w:r>
        <w:rPr>
          <w:rFonts w:ascii="Arial" w:hAnsi="Arial" w:cs="Arial"/>
        </w:rPr>
        <w:t xml:space="preserve">Proposal 2 - </w:t>
      </w:r>
      <w:r w:rsidR="00336A0D">
        <w:rPr>
          <w:rFonts w:ascii="Arial" w:hAnsi="Arial" w:cs="Arial"/>
        </w:rPr>
        <w:t>s</w:t>
      </w:r>
      <w:r w:rsidR="00906809" w:rsidRPr="00F30FAB">
        <w:rPr>
          <w:rFonts w:ascii="Arial" w:hAnsi="Arial" w:cs="Arial"/>
        </w:rPr>
        <w:t>upplement existing audi</w:t>
      </w:r>
      <w:r w:rsidR="00A0061C">
        <w:rPr>
          <w:rFonts w:ascii="Arial" w:hAnsi="Arial" w:cs="Arial"/>
        </w:rPr>
        <w:t>a</w:t>
      </w:r>
      <w:r w:rsidR="00906809" w:rsidRPr="00F30FAB">
        <w:rPr>
          <w:rFonts w:ascii="Arial" w:hAnsi="Arial" w:cs="Arial"/>
        </w:rPr>
        <w:t xml:space="preserve">l emergency warning systems with visual and tactile warning in accessible Class </w:t>
      </w:r>
      <w:r w:rsidR="00627D5E">
        <w:rPr>
          <w:rFonts w:ascii="Arial" w:hAnsi="Arial" w:cs="Arial"/>
          <w:lang w:val="en-AU"/>
        </w:rPr>
        <w:t xml:space="preserve">1b and </w:t>
      </w:r>
      <w:r w:rsidR="00906809" w:rsidRPr="00F30FAB">
        <w:rPr>
          <w:rFonts w:ascii="Arial" w:hAnsi="Arial" w:cs="Arial"/>
        </w:rPr>
        <w:t xml:space="preserve">3 </w:t>
      </w:r>
      <w:r w:rsidR="005C2A3E">
        <w:rPr>
          <w:rFonts w:ascii="Arial" w:hAnsi="Arial" w:cs="Arial"/>
          <w:lang w:val="en-AU"/>
        </w:rPr>
        <w:t>property t</w:t>
      </w:r>
      <w:r w:rsidR="00627D5E">
        <w:rPr>
          <w:rFonts w:ascii="Arial" w:hAnsi="Arial" w:cs="Arial"/>
          <w:lang w:val="en-AU"/>
        </w:rPr>
        <w:t>ypes</w:t>
      </w:r>
      <w:bookmarkEnd w:id="344"/>
    </w:p>
    <w:p w14:paraId="55E6D80F" w14:textId="77777777" w:rsidR="007329FD" w:rsidRPr="001C72C8" w:rsidRDefault="002F04D6" w:rsidP="001C72C8">
      <w:pPr>
        <w:spacing w:line="276" w:lineRule="auto"/>
        <w:ind w:left="709"/>
        <w:rPr>
          <w:rFonts w:ascii="Tahoma" w:hAnsi="Tahoma" w:cs="Tahoma"/>
          <w:i/>
          <w:iCs/>
          <w:color w:val="1E487C"/>
          <w:szCs w:val="22"/>
        </w:rPr>
      </w:pPr>
      <w:r>
        <w:t>RLB have analysed t</w:t>
      </w:r>
      <w:r w:rsidR="008B3D74">
        <w:t xml:space="preserve">hree areas identified </w:t>
      </w:r>
      <w:r>
        <w:t>in this proposal</w:t>
      </w:r>
      <w:r w:rsidR="0085424D">
        <w:t xml:space="preserve"> regarding the installation of visual </w:t>
      </w:r>
      <w:r w:rsidR="008B3D74">
        <w:t xml:space="preserve">and tactile </w:t>
      </w:r>
      <w:r w:rsidR="0085424D">
        <w:t>alarm d</w:t>
      </w:r>
      <w:r w:rsidR="008B3D74">
        <w:t>evices in the advised property types</w:t>
      </w:r>
      <w:r w:rsidR="0085424D">
        <w:t xml:space="preserve">.  </w:t>
      </w:r>
      <w:r w:rsidR="00580ED9" w:rsidRPr="00580ED9">
        <w:t xml:space="preserve">This proposal requires </w:t>
      </w:r>
      <w:r w:rsidR="00580ED9">
        <w:t xml:space="preserve">the installation of </w:t>
      </w:r>
      <w:r w:rsidR="00580ED9" w:rsidRPr="00580ED9">
        <w:t>VADs to habitable rooms of S</w:t>
      </w:r>
      <w:r w:rsidR="00580ED9">
        <w:t>O</w:t>
      </w:r>
      <w:r w:rsidR="00580ED9" w:rsidRPr="00580ED9">
        <w:t xml:space="preserve">Us </w:t>
      </w:r>
      <w:r w:rsidR="00580ED9">
        <w:t xml:space="preserve">that are </w:t>
      </w:r>
      <w:r w:rsidR="00580ED9" w:rsidRPr="00580ED9">
        <w:t>required to be accessible and tactile warning to bedrooms. Scenario A tests the implications of applying this requirement to accessible SOUs</w:t>
      </w:r>
      <w:r w:rsidR="00580ED9">
        <w:t xml:space="preserve"> only</w:t>
      </w:r>
      <w:r w:rsidR="00580ED9" w:rsidRPr="00580ED9">
        <w:t xml:space="preserve"> and Scenario B </w:t>
      </w:r>
      <w:r w:rsidR="00580ED9">
        <w:t xml:space="preserve">tests </w:t>
      </w:r>
      <w:r w:rsidR="00580ED9" w:rsidRPr="00580ED9">
        <w:t xml:space="preserve">to all SOUs in the representative property types. The cost implications of VADs </w:t>
      </w:r>
      <w:r w:rsidR="00580ED9">
        <w:t xml:space="preserve">in </w:t>
      </w:r>
      <w:r w:rsidR="00580ED9" w:rsidRPr="00580ED9">
        <w:t>common areas are also assessed for areas required to be accessible outside of SOUs in accordance with Table D3.1 of NCC Volume One.</w:t>
      </w:r>
    </w:p>
    <w:p w14:paraId="13FB920A" w14:textId="77777777" w:rsidR="009B5157" w:rsidRPr="00292174" w:rsidRDefault="009B5157" w:rsidP="009B5157">
      <w:pPr>
        <w:pStyle w:val="Heading2"/>
        <w:numPr>
          <w:ilvl w:val="1"/>
          <w:numId w:val="15"/>
        </w:numPr>
        <w:tabs>
          <w:tab w:val="clear" w:pos="720"/>
          <w:tab w:val="num" w:pos="709"/>
        </w:tabs>
        <w:spacing w:line="276" w:lineRule="auto"/>
        <w:ind w:left="709" w:hanging="709"/>
        <w:rPr>
          <w:rFonts w:ascii="Arial" w:hAnsi="Arial" w:cs="Arial"/>
        </w:rPr>
      </w:pPr>
      <w:bookmarkStart w:id="345" w:name="_Toc385509290"/>
      <w:bookmarkStart w:id="346" w:name="_Toc388259542"/>
      <w:bookmarkStart w:id="347" w:name="_Toc388263612"/>
      <w:bookmarkStart w:id="348" w:name="_Toc388881895"/>
      <w:bookmarkStart w:id="349" w:name="_Toc388886382"/>
      <w:bookmarkStart w:id="350" w:name="_Toc388945328"/>
      <w:bookmarkStart w:id="351" w:name="_Toc388945416"/>
      <w:bookmarkStart w:id="352" w:name="_Toc389469723"/>
      <w:bookmarkStart w:id="353" w:name="_Toc389721319"/>
      <w:bookmarkStart w:id="354" w:name="_Toc390160813"/>
      <w:bookmarkStart w:id="355" w:name="_Toc390165880"/>
      <w:bookmarkStart w:id="356" w:name="_Toc390166678"/>
      <w:bookmarkStart w:id="357" w:name="_Toc391291320"/>
      <w:bookmarkStart w:id="358" w:name="_Toc391622502"/>
      <w:r w:rsidRPr="00292174">
        <w:rPr>
          <w:rFonts w:ascii="Arial" w:hAnsi="Arial" w:cs="Arial"/>
        </w:rPr>
        <w:lastRenderedPageBreak/>
        <w:t xml:space="preserve">Proposal 2 - supplement existing audial emergency warning systems with visual and tactile warning in accessible Class </w:t>
      </w:r>
      <w:r>
        <w:rPr>
          <w:rFonts w:ascii="Arial" w:hAnsi="Arial" w:cs="Arial"/>
          <w:lang w:val="en-AU"/>
        </w:rPr>
        <w:t xml:space="preserve">1b, 2 and </w:t>
      </w:r>
      <w:r w:rsidRPr="00292174">
        <w:rPr>
          <w:rFonts w:ascii="Arial" w:hAnsi="Arial" w:cs="Arial"/>
        </w:rPr>
        <w:t xml:space="preserve">3 </w:t>
      </w:r>
      <w:r>
        <w:rPr>
          <w:rFonts w:ascii="Arial" w:hAnsi="Arial" w:cs="Arial"/>
          <w:lang w:val="en-AU"/>
        </w:rPr>
        <w:t>property types</w:t>
      </w:r>
      <w:r>
        <w:rPr>
          <w:rFonts w:ascii="Arial" w:hAnsi="Arial" w:cs="Arial"/>
        </w:rPr>
        <w:t xml:space="preserve"> (cont’d)</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351E5443" w14:textId="77777777" w:rsidR="0097552D" w:rsidRDefault="0097552D" w:rsidP="001C72C8">
      <w:pPr>
        <w:spacing w:before="240" w:line="276" w:lineRule="auto"/>
        <w:ind w:firstLine="709"/>
      </w:pPr>
      <w:r>
        <w:t>The following assumptions have been included for Proposal 2</w:t>
      </w:r>
      <w:r w:rsidR="00DF3B8B">
        <w:t>:</w:t>
      </w:r>
    </w:p>
    <w:p w14:paraId="679364E1" w14:textId="77777777" w:rsidR="0097552D" w:rsidRDefault="0097552D" w:rsidP="001C72C8">
      <w:pPr>
        <w:pStyle w:val="ListParagraph"/>
        <w:numPr>
          <w:ilvl w:val="0"/>
          <w:numId w:val="36"/>
        </w:numPr>
        <w:autoSpaceDE w:val="0"/>
        <w:autoSpaceDN w:val="0"/>
        <w:adjustRightInd w:val="0"/>
        <w:spacing w:before="240" w:line="276" w:lineRule="auto"/>
        <w:ind w:firstLine="349"/>
        <w:rPr>
          <w:rFonts w:cs="Arial"/>
          <w:szCs w:val="22"/>
        </w:rPr>
      </w:pPr>
      <w:r w:rsidRPr="00C1070A">
        <w:rPr>
          <w:rFonts w:cs="Arial"/>
          <w:szCs w:val="22"/>
        </w:rPr>
        <w:t xml:space="preserve">Visual alarm devices </w:t>
      </w:r>
      <w:r>
        <w:rPr>
          <w:rFonts w:cs="Arial"/>
          <w:szCs w:val="22"/>
        </w:rPr>
        <w:t xml:space="preserve">are </w:t>
      </w:r>
      <w:r w:rsidRPr="00C1070A">
        <w:rPr>
          <w:rFonts w:cs="Arial"/>
          <w:szCs w:val="22"/>
        </w:rPr>
        <w:t xml:space="preserve">installed </w:t>
      </w:r>
      <w:r>
        <w:rPr>
          <w:rFonts w:cs="Arial"/>
          <w:szCs w:val="22"/>
        </w:rPr>
        <w:t>in each bedroom and common area as required</w:t>
      </w:r>
      <w:r w:rsidRPr="00C1070A">
        <w:rPr>
          <w:rFonts w:cs="Arial"/>
          <w:szCs w:val="22"/>
        </w:rPr>
        <w:t>.</w:t>
      </w:r>
    </w:p>
    <w:p w14:paraId="1C920413" w14:textId="77777777" w:rsidR="00360B85" w:rsidRPr="00AB29E1" w:rsidRDefault="00360B85" w:rsidP="00F44B3F">
      <w:pPr>
        <w:pStyle w:val="ListParagraph"/>
        <w:numPr>
          <w:ilvl w:val="0"/>
          <w:numId w:val="36"/>
        </w:numPr>
        <w:autoSpaceDE w:val="0"/>
        <w:autoSpaceDN w:val="0"/>
        <w:adjustRightInd w:val="0"/>
        <w:spacing w:line="276" w:lineRule="auto"/>
        <w:ind w:left="1134" w:hanging="425"/>
        <w:rPr>
          <w:rFonts w:cs="Arial"/>
          <w:szCs w:val="22"/>
        </w:rPr>
      </w:pPr>
      <w:r w:rsidRPr="00AB29E1">
        <w:rPr>
          <w:rFonts w:cs="Arial"/>
          <w:szCs w:val="22"/>
        </w:rPr>
        <w:t>Approximate coverage of a visual alarm device is 28m</w:t>
      </w:r>
      <w:r w:rsidRPr="006D1798">
        <w:rPr>
          <w:rFonts w:cs="Arial"/>
          <w:szCs w:val="22"/>
          <w:vertAlign w:val="superscript"/>
        </w:rPr>
        <w:t>2</w:t>
      </w:r>
      <w:r>
        <w:rPr>
          <w:rFonts w:cs="Arial"/>
          <w:szCs w:val="22"/>
        </w:rPr>
        <w:t xml:space="preserve"> to areas where small coverage is required e.g. small rooms, and 90m</w:t>
      </w:r>
      <w:r w:rsidRPr="004645AA">
        <w:rPr>
          <w:rFonts w:cs="Arial"/>
          <w:szCs w:val="22"/>
          <w:vertAlign w:val="superscript"/>
        </w:rPr>
        <w:t>2</w:t>
      </w:r>
      <w:r>
        <w:rPr>
          <w:rFonts w:cs="Arial"/>
          <w:szCs w:val="22"/>
        </w:rPr>
        <w:t xml:space="preserve"> to larger open areas e.g. warehouse. </w:t>
      </w:r>
    </w:p>
    <w:p w14:paraId="28B31BCE" w14:textId="77777777" w:rsidR="0097552D" w:rsidRDefault="0097552D" w:rsidP="00F44B3F">
      <w:pPr>
        <w:pStyle w:val="ListParagraph"/>
        <w:numPr>
          <w:ilvl w:val="0"/>
          <w:numId w:val="36"/>
        </w:numPr>
        <w:autoSpaceDE w:val="0"/>
        <w:autoSpaceDN w:val="0"/>
        <w:adjustRightInd w:val="0"/>
        <w:spacing w:line="276" w:lineRule="auto"/>
        <w:ind w:left="1134" w:hanging="425"/>
        <w:rPr>
          <w:rFonts w:cs="Arial"/>
          <w:szCs w:val="22"/>
        </w:rPr>
      </w:pPr>
      <w:r>
        <w:rPr>
          <w:rFonts w:cs="Arial"/>
          <w:szCs w:val="22"/>
        </w:rPr>
        <w:t>Pillow shakers are installed in each bedroom</w:t>
      </w:r>
      <w:r w:rsidRPr="00594090">
        <w:rPr>
          <w:rFonts w:cs="Arial"/>
          <w:szCs w:val="22"/>
        </w:rPr>
        <w:t>.</w:t>
      </w:r>
    </w:p>
    <w:p w14:paraId="7A3E6B93" w14:textId="77777777" w:rsidR="0097552D" w:rsidRDefault="0097552D" w:rsidP="00F44B3F">
      <w:pPr>
        <w:pStyle w:val="ListParagraph"/>
        <w:numPr>
          <w:ilvl w:val="0"/>
          <w:numId w:val="36"/>
        </w:numPr>
        <w:autoSpaceDE w:val="0"/>
        <w:autoSpaceDN w:val="0"/>
        <w:adjustRightInd w:val="0"/>
        <w:spacing w:line="276" w:lineRule="auto"/>
        <w:ind w:left="1134" w:hanging="425"/>
        <w:rPr>
          <w:rFonts w:cs="Arial"/>
          <w:szCs w:val="22"/>
        </w:rPr>
      </w:pPr>
      <w:r>
        <w:rPr>
          <w:rFonts w:cs="Arial"/>
          <w:szCs w:val="22"/>
        </w:rPr>
        <w:t xml:space="preserve">An external power supply system has been allowed for in the Class 1b </w:t>
      </w:r>
      <w:r w:rsidR="005C2A3E">
        <w:rPr>
          <w:rFonts w:cs="Arial"/>
          <w:szCs w:val="22"/>
        </w:rPr>
        <w:t>b</w:t>
      </w:r>
      <w:r w:rsidR="008358E0">
        <w:rPr>
          <w:rFonts w:cs="Arial"/>
          <w:szCs w:val="22"/>
        </w:rPr>
        <w:t>uilding</w:t>
      </w:r>
      <w:r>
        <w:rPr>
          <w:rFonts w:cs="Arial"/>
          <w:szCs w:val="22"/>
        </w:rPr>
        <w:t>.</w:t>
      </w:r>
    </w:p>
    <w:p w14:paraId="47B1DA04" w14:textId="77777777" w:rsidR="00AB5C6F" w:rsidRPr="00287941" w:rsidRDefault="00AB5C6F" w:rsidP="00F44B3F">
      <w:pPr>
        <w:pStyle w:val="ListParagraph"/>
        <w:numPr>
          <w:ilvl w:val="0"/>
          <w:numId w:val="36"/>
        </w:numPr>
        <w:autoSpaceDE w:val="0"/>
        <w:autoSpaceDN w:val="0"/>
        <w:adjustRightInd w:val="0"/>
        <w:spacing w:line="276" w:lineRule="auto"/>
        <w:ind w:left="1134" w:hanging="425"/>
        <w:rPr>
          <w:rFonts w:cs="Arial"/>
          <w:szCs w:val="22"/>
        </w:rPr>
      </w:pPr>
      <w:r w:rsidRPr="00287941">
        <w:rPr>
          <w:rFonts w:cs="Arial"/>
          <w:szCs w:val="22"/>
        </w:rPr>
        <w:t>Visual alarm devices can be installed as part of the building smoke detection system</w:t>
      </w:r>
      <w:r>
        <w:rPr>
          <w:rFonts w:cs="Arial"/>
          <w:szCs w:val="22"/>
        </w:rPr>
        <w:t xml:space="preserve"> in Class 3 </w:t>
      </w:r>
      <w:r w:rsidR="005C2A3E">
        <w:rPr>
          <w:rFonts w:cs="Arial"/>
          <w:szCs w:val="22"/>
        </w:rPr>
        <w:t>b</w:t>
      </w:r>
      <w:r w:rsidR="00BF6734">
        <w:rPr>
          <w:rFonts w:cs="Arial"/>
          <w:szCs w:val="22"/>
        </w:rPr>
        <w:t>uildings</w:t>
      </w:r>
      <w:r w:rsidRPr="00287941">
        <w:rPr>
          <w:rFonts w:cs="Arial"/>
          <w:szCs w:val="22"/>
        </w:rPr>
        <w:t xml:space="preserve">. </w:t>
      </w:r>
    </w:p>
    <w:p w14:paraId="0D05AFC9" w14:textId="77777777" w:rsidR="00906809" w:rsidRPr="00F30FAB" w:rsidRDefault="002F04D6" w:rsidP="00BC1FC5">
      <w:pPr>
        <w:pStyle w:val="Heading2"/>
        <w:tabs>
          <w:tab w:val="clear" w:pos="720"/>
          <w:tab w:val="clear" w:pos="854"/>
          <w:tab w:val="num" w:pos="709"/>
          <w:tab w:val="num" w:pos="851"/>
        </w:tabs>
        <w:spacing w:line="276" w:lineRule="auto"/>
        <w:ind w:hanging="854"/>
        <w:rPr>
          <w:rFonts w:ascii="Arial" w:hAnsi="Arial" w:cs="Arial"/>
        </w:rPr>
      </w:pPr>
      <w:bookmarkStart w:id="359" w:name="_Toc391622503"/>
      <w:r>
        <w:rPr>
          <w:rFonts w:ascii="Arial" w:hAnsi="Arial" w:cs="Arial"/>
        </w:rPr>
        <w:t xml:space="preserve">Proposal 3 - </w:t>
      </w:r>
      <w:r w:rsidR="00336A0D">
        <w:rPr>
          <w:rFonts w:ascii="Arial" w:hAnsi="Arial" w:cs="Arial"/>
        </w:rPr>
        <w:t>r</w:t>
      </w:r>
      <w:r w:rsidR="00906809" w:rsidRPr="00F30FAB">
        <w:rPr>
          <w:rFonts w:ascii="Arial" w:hAnsi="Arial" w:cs="Arial"/>
        </w:rPr>
        <w:t>equire the co-location of lifts and exits</w:t>
      </w:r>
      <w:bookmarkEnd w:id="359"/>
    </w:p>
    <w:p w14:paraId="2E356DD0" w14:textId="77777777" w:rsidR="006E4AB7" w:rsidRDefault="00202D50" w:rsidP="002E700B">
      <w:pPr>
        <w:spacing w:line="276" w:lineRule="auto"/>
        <w:ind w:left="709"/>
      </w:pPr>
      <w:r>
        <w:t xml:space="preserve">RLB have analysed </w:t>
      </w:r>
      <w:r w:rsidR="006E4AB7">
        <w:t xml:space="preserve">two scenarios regarding the co-location of lifts and exits.  Scenario A proposes that at all locations where a lift or </w:t>
      </w:r>
      <w:r w:rsidR="00E92B34">
        <w:t>banks of lifts provide</w:t>
      </w:r>
      <w:r w:rsidR="006E4AB7">
        <w:t xml:space="preserve"> access to a storey they must be located within 6m of an exit.  Scenario B proposes that at least one lift or bank of lifts is within 6m of an exit.</w:t>
      </w:r>
    </w:p>
    <w:p w14:paraId="52C29C74" w14:textId="77777777" w:rsidR="006E4AB7" w:rsidRDefault="006E4AB7" w:rsidP="001C72C8">
      <w:pPr>
        <w:spacing w:before="240" w:line="276" w:lineRule="auto"/>
        <w:ind w:left="709"/>
      </w:pPr>
      <w:r>
        <w:t xml:space="preserve">We have considered the effect this would have on the design and construction of the advised property types.  It is thought that the major effect this would have would be to buildings with a large floor plate where additional fire isolated stairs may have to be considered, and to </w:t>
      </w:r>
      <w:r w:rsidR="00AC739D">
        <w:t xml:space="preserve">a </w:t>
      </w:r>
      <w:r>
        <w:t>high rise construction where additional banks of lifts are required</w:t>
      </w:r>
      <w:r w:rsidR="00AC739D">
        <w:t xml:space="preserve"> to carry </w:t>
      </w:r>
      <w:r w:rsidR="00580ED9">
        <w:t>occupants</w:t>
      </w:r>
      <w:r w:rsidR="00AC739D">
        <w:t xml:space="preserve"> to the upper storeys</w:t>
      </w:r>
      <w:r>
        <w:t>.</w:t>
      </w:r>
    </w:p>
    <w:p w14:paraId="0EF8EA75" w14:textId="77777777" w:rsidR="001C72C8" w:rsidRDefault="006E4AB7" w:rsidP="001C72C8">
      <w:pPr>
        <w:spacing w:before="240" w:line="276" w:lineRule="auto"/>
        <w:ind w:left="709"/>
      </w:pPr>
      <w:r>
        <w:t xml:space="preserve">We </w:t>
      </w:r>
      <w:r w:rsidR="00F078C7">
        <w:t xml:space="preserve">have considered </w:t>
      </w:r>
      <w:r w:rsidR="00F27FBC">
        <w:t>2</w:t>
      </w:r>
      <w:r w:rsidR="00F078C7">
        <w:t xml:space="preserve"> types of property that may be affected by th</w:t>
      </w:r>
      <w:r w:rsidR="007E6281">
        <w:t>e</w:t>
      </w:r>
      <w:r w:rsidR="00AC739D">
        <w:t>se</w:t>
      </w:r>
      <w:r w:rsidR="007E6281">
        <w:t xml:space="preserve"> Scenarios;</w:t>
      </w:r>
      <w:r w:rsidR="00AC739D">
        <w:t xml:space="preserve"> a</w:t>
      </w:r>
      <w:r w:rsidR="00F078C7">
        <w:t xml:space="preserve"> Class 5 </w:t>
      </w:r>
      <w:r w:rsidR="00AC739D">
        <w:t xml:space="preserve">- </w:t>
      </w:r>
      <w:r w:rsidR="00F078C7">
        <w:t xml:space="preserve">20 Storey office </w:t>
      </w:r>
      <w:proofErr w:type="gramStart"/>
      <w:r w:rsidR="00F078C7">
        <w:t>block</w:t>
      </w:r>
      <w:proofErr w:type="gramEnd"/>
      <w:r w:rsidR="00F27FBC">
        <w:t xml:space="preserve"> and</w:t>
      </w:r>
      <w:r w:rsidR="00F078C7">
        <w:t xml:space="preserve"> </w:t>
      </w:r>
      <w:r w:rsidR="00AC739D">
        <w:t>a</w:t>
      </w:r>
      <w:r w:rsidR="00F078C7">
        <w:t xml:space="preserve"> Class 6 </w:t>
      </w:r>
      <w:r w:rsidR="00AC739D">
        <w:t xml:space="preserve">- </w:t>
      </w:r>
      <w:r w:rsidR="00F078C7">
        <w:t>Large Horizontal Spread Shopping Centre.</w:t>
      </w:r>
    </w:p>
    <w:p w14:paraId="7E473596" w14:textId="77777777" w:rsidR="00E92B34" w:rsidRDefault="007E6281" w:rsidP="001C72C8">
      <w:pPr>
        <w:spacing w:before="240" w:line="276" w:lineRule="auto"/>
        <w:ind w:left="709"/>
      </w:pPr>
      <w:r>
        <w:t xml:space="preserve">Although good design practice would provide for the proposals in both scenarios we have assumed </w:t>
      </w:r>
      <w:r w:rsidR="00775A49">
        <w:t xml:space="preserve">there is a requirement </w:t>
      </w:r>
      <w:r>
        <w:t>in each of the above noted property types</w:t>
      </w:r>
      <w:r w:rsidR="00775A49">
        <w:t xml:space="preserve"> for</w:t>
      </w:r>
      <w:r>
        <w:t xml:space="preserve"> additional works are to be carried out.</w:t>
      </w:r>
      <w:r w:rsidR="00E92B34">
        <w:t xml:space="preserve"> </w:t>
      </w:r>
    </w:p>
    <w:p w14:paraId="0CDFA658" w14:textId="77777777" w:rsidR="00DF3B8B" w:rsidRDefault="00DF3B8B" w:rsidP="001C72C8">
      <w:pPr>
        <w:spacing w:before="240" w:line="276" w:lineRule="auto"/>
        <w:ind w:firstLine="709"/>
      </w:pPr>
      <w:r>
        <w:t xml:space="preserve">The following assumptions have been included for </w:t>
      </w:r>
      <w:r w:rsidR="005667F7">
        <w:t>Scenario A</w:t>
      </w:r>
      <w:r>
        <w:t>:</w:t>
      </w:r>
    </w:p>
    <w:p w14:paraId="7AFD3231" w14:textId="77777777" w:rsidR="00F078C7" w:rsidRPr="001C72C8" w:rsidRDefault="007E6281" w:rsidP="001C72C8">
      <w:pPr>
        <w:pStyle w:val="ListParagraph"/>
        <w:numPr>
          <w:ilvl w:val="0"/>
          <w:numId w:val="37"/>
        </w:numPr>
        <w:autoSpaceDE w:val="0"/>
        <w:autoSpaceDN w:val="0"/>
        <w:adjustRightInd w:val="0"/>
        <w:spacing w:before="240" w:line="276" w:lineRule="auto"/>
        <w:ind w:left="1134" w:hanging="425"/>
        <w:rPr>
          <w:rFonts w:cs="Arial"/>
          <w:szCs w:val="22"/>
        </w:rPr>
      </w:pPr>
      <w:r w:rsidRPr="002E700B">
        <w:rPr>
          <w:rFonts w:cs="Arial"/>
          <w:szCs w:val="22"/>
        </w:rPr>
        <w:t>In t</w:t>
      </w:r>
      <w:r w:rsidR="00F078C7" w:rsidRPr="002E700B">
        <w:rPr>
          <w:rFonts w:cs="Arial"/>
          <w:szCs w:val="22"/>
        </w:rPr>
        <w:t>he 20 storey office block</w:t>
      </w:r>
      <w:r w:rsidRPr="002E700B">
        <w:rPr>
          <w:rFonts w:cs="Arial"/>
          <w:szCs w:val="22"/>
        </w:rPr>
        <w:t xml:space="preserve"> </w:t>
      </w:r>
      <w:r w:rsidR="00775A49">
        <w:rPr>
          <w:rFonts w:cs="Arial"/>
          <w:szCs w:val="22"/>
        </w:rPr>
        <w:t xml:space="preserve">estimate </w:t>
      </w:r>
      <w:r w:rsidRPr="002E700B">
        <w:rPr>
          <w:rFonts w:cs="Arial"/>
          <w:szCs w:val="22"/>
        </w:rPr>
        <w:t xml:space="preserve">we have assumed that </w:t>
      </w:r>
      <w:r w:rsidR="00F27FBC" w:rsidRPr="002E700B">
        <w:rPr>
          <w:rFonts w:cs="Arial"/>
          <w:szCs w:val="22"/>
        </w:rPr>
        <w:t>a fire isolated stair has been provided that is not within 6m of a bank of lifts</w:t>
      </w:r>
      <w:r w:rsidR="005667F7" w:rsidRPr="002E700B">
        <w:rPr>
          <w:rFonts w:cs="Arial"/>
          <w:szCs w:val="22"/>
        </w:rPr>
        <w:t xml:space="preserve"> servicing the first 10 storeys of the building</w:t>
      </w:r>
      <w:r w:rsidR="00F27FBC" w:rsidRPr="002E700B">
        <w:rPr>
          <w:rFonts w:cs="Arial"/>
          <w:szCs w:val="22"/>
        </w:rPr>
        <w:t xml:space="preserve">.  In this scenario an allowance for the redesign of the lift layout has been considered.  </w:t>
      </w:r>
      <w:r w:rsidR="00F078C7" w:rsidRPr="002E700B">
        <w:rPr>
          <w:rFonts w:cs="Arial"/>
          <w:szCs w:val="22"/>
        </w:rPr>
        <w:t xml:space="preserve"> </w:t>
      </w:r>
      <w:r w:rsidR="001C72C8">
        <w:rPr>
          <w:rFonts w:cs="Arial"/>
          <w:szCs w:val="22"/>
        </w:rPr>
        <w:br w:type="page"/>
      </w:r>
    </w:p>
    <w:p w14:paraId="5E7B72CB" w14:textId="77777777" w:rsidR="009B5157" w:rsidRDefault="009B5157" w:rsidP="009B5157">
      <w:pPr>
        <w:pStyle w:val="Heading2"/>
        <w:numPr>
          <w:ilvl w:val="1"/>
          <w:numId w:val="44"/>
        </w:numPr>
        <w:tabs>
          <w:tab w:val="clear" w:pos="720"/>
          <w:tab w:val="num" w:pos="709"/>
        </w:tabs>
        <w:spacing w:line="276" w:lineRule="auto"/>
        <w:ind w:hanging="854"/>
      </w:pPr>
      <w:bookmarkStart w:id="360" w:name="_Toc390165882"/>
      <w:bookmarkStart w:id="361" w:name="_Toc390166680"/>
      <w:bookmarkStart w:id="362" w:name="_Toc391291322"/>
      <w:bookmarkStart w:id="363" w:name="_Toc391622504"/>
      <w:r w:rsidRPr="00252ECB">
        <w:rPr>
          <w:rFonts w:ascii="Arial" w:hAnsi="Arial" w:cs="Arial"/>
        </w:rPr>
        <w:lastRenderedPageBreak/>
        <w:t>Proposal 3 - require the co-location of lifts and exits</w:t>
      </w:r>
      <w:r w:rsidRPr="00252ECB">
        <w:rPr>
          <w:rFonts w:ascii="Arial" w:hAnsi="Arial" w:cs="Arial"/>
          <w:lang w:val="en-AU"/>
        </w:rPr>
        <w:t xml:space="preserve"> (cont’d)</w:t>
      </w:r>
      <w:bookmarkEnd w:id="360"/>
      <w:bookmarkEnd w:id="361"/>
      <w:bookmarkEnd w:id="362"/>
      <w:bookmarkEnd w:id="363"/>
    </w:p>
    <w:p w14:paraId="40EFAC4A" w14:textId="77777777" w:rsidR="009B5157" w:rsidRPr="009B5157" w:rsidRDefault="009B5157" w:rsidP="009B5157">
      <w:pPr>
        <w:autoSpaceDE w:val="0"/>
        <w:autoSpaceDN w:val="0"/>
        <w:adjustRightInd w:val="0"/>
        <w:spacing w:line="276" w:lineRule="auto"/>
        <w:rPr>
          <w:rFonts w:cs="Arial"/>
          <w:szCs w:val="22"/>
        </w:rPr>
      </w:pPr>
    </w:p>
    <w:p w14:paraId="45B164DB" w14:textId="77777777" w:rsidR="007E6281" w:rsidRPr="002E700B" w:rsidRDefault="00F27FBC" w:rsidP="00F44B3F">
      <w:pPr>
        <w:pStyle w:val="ListParagraph"/>
        <w:numPr>
          <w:ilvl w:val="0"/>
          <w:numId w:val="37"/>
        </w:numPr>
        <w:spacing w:line="276" w:lineRule="auto"/>
        <w:ind w:left="1134" w:hanging="425"/>
        <w:rPr>
          <w:rFonts w:cs="Arial"/>
          <w:szCs w:val="22"/>
        </w:rPr>
      </w:pPr>
      <w:r w:rsidRPr="002E700B">
        <w:rPr>
          <w:rFonts w:cs="Arial"/>
          <w:szCs w:val="22"/>
        </w:rPr>
        <w:t xml:space="preserve">With the large scale shopping centre </w:t>
      </w:r>
      <w:r w:rsidR="008A2181">
        <w:rPr>
          <w:rFonts w:cs="Arial"/>
          <w:szCs w:val="22"/>
        </w:rPr>
        <w:t xml:space="preserve">estimate </w:t>
      </w:r>
      <w:r w:rsidRPr="002E700B">
        <w:rPr>
          <w:rFonts w:cs="Arial"/>
          <w:szCs w:val="22"/>
        </w:rPr>
        <w:t>we have assumed that a lift or bank of lifts has not been located within 6m of an exit.  In this instance we have allowed for the design and construction of an additional fire isolated stair to the centre.</w:t>
      </w:r>
    </w:p>
    <w:p w14:paraId="4176F475" w14:textId="77777777" w:rsidR="005667F7" w:rsidRDefault="005667F7" w:rsidP="001C72C8">
      <w:pPr>
        <w:spacing w:before="240" w:line="276" w:lineRule="auto"/>
        <w:ind w:firstLine="709"/>
      </w:pPr>
      <w:r>
        <w:t>The following assumptions have been included for Scenario B:</w:t>
      </w:r>
    </w:p>
    <w:p w14:paraId="0B8D109D" w14:textId="77777777" w:rsidR="007C7D09" w:rsidRPr="002E700B" w:rsidRDefault="005667F7" w:rsidP="001C72C8">
      <w:pPr>
        <w:pStyle w:val="ListParagraph"/>
        <w:numPr>
          <w:ilvl w:val="0"/>
          <w:numId w:val="37"/>
        </w:numPr>
        <w:tabs>
          <w:tab w:val="left" w:pos="1276"/>
        </w:tabs>
        <w:spacing w:before="240" w:line="276" w:lineRule="auto"/>
        <w:ind w:left="1134" w:hanging="425"/>
        <w:rPr>
          <w:rFonts w:cs="Arial"/>
          <w:szCs w:val="22"/>
        </w:rPr>
      </w:pPr>
      <w:r w:rsidRPr="002E700B">
        <w:rPr>
          <w:rFonts w:cs="Arial"/>
          <w:szCs w:val="22"/>
        </w:rPr>
        <w:t xml:space="preserve">Design costs have been allowed for any additional costs associated with the relocation of a lift to within 6m of a fire isolated stair.  It is assumed that </w:t>
      </w:r>
      <w:r w:rsidR="00BB1292" w:rsidRPr="002E700B">
        <w:rPr>
          <w:rFonts w:cs="Arial"/>
          <w:szCs w:val="22"/>
        </w:rPr>
        <w:t xml:space="preserve">there are no additional building costs in </w:t>
      </w:r>
      <w:r w:rsidR="00042E5B" w:rsidRPr="002E700B">
        <w:rPr>
          <w:rFonts w:cs="Arial"/>
          <w:szCs w:val="22"/>
        </w:rPr>
        <w:t xml:space="preserve">the </w:t>
      </w:r>
      <w:r w:rsidR="00BB1292" w:rsidRPr="002E700B">
        <w:rPr>
          <w:rFonts w:cs="Arial"/>
          <w:szCs w:val="22"/>
        </w:rPr>
        <w:t>relocati</w:t>
      </w:r>
      <w:r w:rsidR="00042E5B" w:rsidRPr="002E700B">
        <w:rPr>
          <w:rFonts w:cs="Arial"/>
          <w:szCs w:val="22"/>
        </w:rPr>
        <w:t>on of a previously designed</w:t>
      </w:r>
      <w:r w:rsidR="00BB1292" w:rsidRPr="002E700B">
        <w:rPr>
          <w:rFonts w:cs="Arial"/>
          <w:szCs w:val="22"/>
        </w:rPr>
        <w:t xml:space="preserve"> </w:t>
      </w:r>
      <w:r w:rsidRPr="002E700B">
        <w:rPr>
          <w:rFonts w:cs="Arial"/>
          <w:szCs w:val="22"/>
        </w:rPr>
        <w:t xml:space="preserve">lift core.  </w:t>
      </w:r>
    </w:p>
    <w:p w14:paraId="3DC2FDEC" w14:textId="77777777" w:rsidR="005667F7" w:rsidRPr="002E700B" w:rsidRDefault="005667F7" w:rsidP="00F44B3F">
      <w:pPr>
        <w:pStyle w:val="ListParagraph"/>
        <w:numPr>
          <w:ilvl w:val="0"/>
          <w:numId w:val="37"/>
        </w:numPr>
        <w:spacing w:line="276" w:lineRule="auto"/>
        <w:ind w:left="1134" w:hanging="425"/>
        <w:rPr>
          <w:rFonts w:cs="Arial"/>
          <w:szCs w:val="22"/>
        </w:rPr>
      </w:pPr>
      <w:r w:rsidRPr="002E700B">
        <w:rPr>
          <w:rFonts w:cs="Arial"/>
          <w:szCs w:val="22"/>
        </w:rPr>
        <w:t>Design fees have been included at $200</w:t>
      </w:r>
      <w:r w:rsidR="00F13BB1" w:rsidRPr="002E700B">
        <w:rPr>
          <w:rFonts w:cs="Arial"/>
          <w:szCs w:val="22"/>
        </w:rPr>
        <w:t xml:space="preserve"> per </w:t>
      </w:r>
      <w:r w:rsidRPr="002E700B">
        <w:rPr>
          <w:rFonts w:cs="Arial"/>
          <w:szCs w:val="22"/>
        </w:rPr>
        <w:t>h</w:t>
      </w:r>
      <w:r w:rsidR="004645AA">
        <w:rPr>
          <w:rFonts w:cs="Arial"/>
          <w:szCs w:val="22"/>
        </w:rPr>
        <w:t>ou</w:t>
      </w:r>
      <w:r w:rsidRPr="002E700B">
        <w:rPr>
          <w:rFonts w:cs="Arial"/>
          <w:szCs w:val="22"/>
        </w:rPr>
        <w:t xml:space="preserve">r and an allowance of a period of </w:t>
      </w:r>
      <w:r w:rsidR="00BB1292" w:rsidRPr="002E700B">
        <w:rPr>
          <w:rFonts w:cs="Arial"/>
          <w:szCs w:val="22"/>
        </w:rPr>
        <w:t>16 hours</w:t>
      </w:r>
      <w:r w:rsidRPr="002E700B">
        <w:rPr>
          <w:rFonts w:cs="Arial"/>
          <w:szCs w:val="22"/>
        </w:rPr>
        <w:t xml:space="preserve"> has been included for any additional design works.</w:t>
      </w:r>
      <w:r w:rsidR="00BB1292" w:rsidRPr="002E700B">
        <w:rPr>
          <w:rFonts w:cs="Arial"/>
          <w:szCs w:val="22"/>
        </w:rPr>
        <w:t xml:space="preserve">  Additional structural engin</w:t>
      </w:r>
      <w:r w:rsidR="00A46674" w:rsidRPr="002E700B">
        <w:rPr>
          <w:rFonts w:cs="Arial"/>
          <w:szCs w:val="22"/>
        </w:rPr>
        <w:t xml:space="preserve">eer fees have been included at </w:t>
      </w:r>
      <w:r w:rsidR="00BB1292" w:rsidRPr="002E700B">
        <w:rPr>
          <w:rFonts w:cs="Arial"/>
          <w:szCs w:val="22"/>
        </w:rPr>
        <w:t>$180</w:t>
      </w:r>
      <w:r w:rsidR="00F13BB1" w:rsidRPr="002E700B">
        <w:rPr>
          <w:rFonts w:cs="Arial"/>
          <w:szCs w:val="22"/>
        </w:rPr>
        <w:t xml:space="preserve"> per </w:t>
      </w:r>
      <w:r w:rsidR="00BB1292" w:rsidRPr="002E700B">
        <w:rPr>
          <w:rFonts w:cs="Arial"/>
          <w:szCs w:val="22"/>
        </w:rPr>
        <w:t>h</w:t>
      </w:r>
      <w:r w:rsidR="004645AA">
        <w:rPr>
          <w:rFonts w:cs="Arial"/>
          <w:szCs w:val="22"/>
        </w:rPr>
        <w:t>ou</w:t>
      </w:r>
      <w:r w:rsidR="00BB1292" w:rsidRPr="002E700B">
        <w:rPr>
          <w:rFonts w:cs="Arial"/>
          <w:szCs w:val="22"/>
        </w:rPr>
        <w:t>r and an allowance of a period of 8 hours has been included.</w:t>
      </w:r>
    </w:p>
    <w:p w14:paraId="7C942AFC" w14:textId="77777777" w:rsidR="00042E5B" w:rsidRPr="00E579D9" w:rsidRDefault="008A2181" w:rsidP="008A2181">
      <w:pPr>
        <w:pStyle w:val="ListParagraph"/>
        <w:numPr>
          <w:ilvl w:val="0"/>
          <w:numId w:val="37"/>
        </w:numPr>
        <w:spacing w:line="276" w:lineRule="auto"/>
        <w:ind w:left="1134" w:hanging="425"/>
      </w:pPr>
      <w:r>
        <w:t>I</w:t>
      </w:r>
      <w:r w:rsidR="00042E5B" w:rsidRPr="00E579D9">
        <w:t>n the 20 storey office</w:t>
      </w:r>
      <w:r>
        <w:t xml:space="preserve"> block estimate, </w:t>
      </w:r>
      <w:r w:rsidR="00042E5B" w:rsidRPr="00E579D9">
        <w:t xml:space="preserve">1 lift has been assumed to </w:t>
      </w:r>
      <w:r>
        <w:t xml:space="preserve">require to </w:t>
      </w:r>
      <w:r w:rsidR="00042E5B" w:rsidRPr="00E579D9">
        <w:t>be relocated</w:t>
      </w:r>
      <w:r>
        <w:t xml:space="preserve"> to meet the proposal</w:t>
      </w:r>
      <w:r w:rsidR="00042E5B" w:rsidRPr="00E579D9">
        <w:t>.</w:t>
      </w:r>
    </w:p>
    <w:p w14:paraId="5B420719" w14:textId="77777777" w:rsidR="005667F7" w:rsidRDefault="008A2181" w:rsidP="008A2181">
      <w:pPr>
        <w:pStyle w:val="ListParagraph"/>
        <w:numPr>
          <w:ilvl w:val="0"/>
          <w:numId w:val="37"/>
        </w:numPr>
        <w:spacing w:line="276" w:lineRule="auto"/>
        <w:ind w:left="1134" w:hanging="425"/>
      </w:pPr>
      <w:r>
        <w:t>I</w:t>
      </w:r>
      <w:r w:rsidR="00042E5B" w:rsidRPr="00E579D9">
        <w:t xml:space="preserve">n the large scale shopping centre </w:t>
      </w:r>
      <w:r>
        <w:t xml:space="preserve">estimate, </w:t>
      </w:r>
      <w:r w:rsidR="00042E5B" w:rsidRPr="00E579D9">
        <w:t xml:space="preserve">4 lifts have been assumed </w:t>
      </w:r>
      <w:r>
        <w:t xml:space="preserve">to require </w:t>
      </w:r>
      <w:r w:rsidR="00042E5B" w:rsidRPr="00E579D9">
        <w:t>to be relocated</w:t>
      </w:r>
      <w:r>
        <w:t xml:space="preserve"> to meet the proposal</w:t>
      </w:r>
      <w:r w:rsidR="00042E5B" w:rsidRPr="00E579D9">
        <w:t>.</w:t>
      </w:r>
    </w:p>
    <w:p w14:paraId="0F17262C" w14:textId="77777777" w:rsidR="00906809" w:rsidRPr="00F30FAB" w:rsidRDefault="00F123CC" w:rsidP="00BC1FC5">
      <w:pPr>
        <w:pStyle w:val="Heading2"/>
        <w:tabs>
          <w:tab w:val="clear" w:pos="720"/>
          <w:tab w:val="num" w:pos="709"/>
        </w:tabs>
        <w:spacing w:line="276" w:lineRule="auto"/>
        <w:ind w:left="709" w:hanging="709"/>
        <w:rPr>
          <w:rFonts w:ascii="Arial" w:hAnsi="Arial" w:cs="Arial"/>
        </w:rPr>
      </w:pPr>
      <w:bookmarkStart w:id="364" w:name="_Toc391622505"/>
      <w:r>
        <w:rPr>
          <w:rFonts w:ascii="Arial" w:hAnsi="Arial" w:cs="Arial"/>
        </w:rPr>
        <w:t>P</w:t>
      </w:r>
      <w:r w:rsidR="002F04D6">
        <w:rPr>
          <w:rFonts w:ascii="Arial" w:hAnsi="Arial" w:cs="Arial"/>
        </w:rPr>
        <w:t xml:space="preserve">roposal 4 - </w:t>
      </w:r>
      <w:r w:rsidR="00336A0D">
        <w:rPr>
          <w:rFonts w:ascii="Arial" w:hAnsi="Arial" w:cs="Arial"/>
        </w:rPr>
        <w:t>a</w:t>
      </w:r>
      <w:r w:rsidR="00906809" w:rsidRPr="00F30FAB">
        <w:rPr>
          <w:rFonts w:ascii="Arial" w:hAnsi="Arial" w:cs="Arial"/>
        </w:rPr>
        <w:t>pply the accessway requirements of AS 1428.1 to paths of travel to exits</w:t>
      </w:r>
      <w:bookmarkEnd w:id="364"/>
    </w:p>
    <w:p w14:paraId="06202288" w14:textId="77777777" w:rsidR="00AB5C6F" w:rsidRPr="001C72C8" w:rsidRDefault="002F04D6" w:rsidP="001C72C8">
      <w:pPr>
        <w:spacing w:after="240" w:line="276" w:lineRule="auto"/>
        <w:ind w:left="709"/>
      </w:pPr>
      <w:r>
        <w:t xml:space="preserve">RLB have analysed two areas identified in this proposal regarding the accessway requirements as detailed in Australian Standard AS 1428.1.  </w:t>
      </w:r>
      <w:r w:rsidR="00FB27AC">
        <w:t>The first proposal incorporates requirements for a step in the path of travel and the installation of step ramps in place of steps and ramps in place of stairways as a means of overcoming differences in levels.  The second proposal incorporates requirements for the path of travel after discharging from an exit to a road or an open space and the installation of an accessway from the point</w:t>
      </w:r>
      <w:r w:rsidR="001C72C8">
        <w:t xml:space="preserve"> of discharge to a safe place.</w:t>
      </w:r>
    </w:p>
    <w:p w14:paraId="19D965E5" w14:textId="77777777" w:rsidR="00AB5C6F" w:rsidRPr="001C72C8" w:rsidRDefault="00AB5C6F" w:rsidP="001C72C8">
      <w:pPr>
        <w:spacing w:after="240" w:line="276" w:lineRule="auto"/>
        <w:ind w:firstLine="709"/>
      </w:pPr>
      <w:r>
        <w:t>The following assumptions ha</w:t>
      </w:r>
      <w:r w:rsidR="00DF3B8B">
        <w:t>ve been included for Proposal 4:</w:t>
      </w:r>
    </w:p>
    <w:p w14:paraId="4426B54B" w14:textId="77777777" w:rsidR="00771107" w:rsidRPr="002E700B" w:rsidRDefault="008166EA" w:rsidP="00F44B3F">
      <w:pPr>
        <w:pStyle w:val="ListParagraph"/>
        <w:numPr>
          <w:ilvl w:val="0"/>
          <w:numId w:val="38"/>
        </w:numPr>
        <w:spacing w:line="276" w:lineRule="auto"/>
        <w:ind w:left="1134" w:hanging="425"/>
      </w:pPr>
      <w:r w:rsidRPr="002E700B">
        <w:t>Where applicable, we have included for the installation of t</w:t>
      </w:r>
      <w:r w:rsidR="00771107" w:rsidRPr="002E700B">
        <w:t>hreshold and step ramps at each point of egress and at differences in level in Class 2, 3, 5, 6, 7a, 7b, 8, 9a and 9b</w:t>
      </w:r>
      <w:r w:rsidR="00BF6734" w:rsidRPr="002E700B">
        <w:t xml:space="preserve"> </w:t>
      </w:r>
      <w:r w:rsidR="005C2A3E">
        <w:t>b</w:t>
      </w:r>
      <w:r w:rsidR="00BF6734" w:rsidRPr="002E700B">
        <w:t>uildings</w:t>
      </w:r>
      <w:r w:rsidR="00771107" w:rsidRPr="002E700B">
        <w:t>.</w:t>
      </w:r>
    </w:p>
    <w:p w14:paraId="1C05D371" w14:textId="77777777" w:rsidR="002E700B" w:rsidRDefault="004645AA" w:rsidP="002E700B">
      <w:pPr>
        <w:pStyle w:val="ListParagraph"/>
        <w:numPr>
          <w:ilvl w:val="0"/>
          <w:numId w:val="38"/>
        </w:numPr>
        <w:spacing w:line="276" w:lineRule="auto"/>
        <w:ind w:left="1134" w:hanging="425"/>
      </w:pPr>
      <w:r>
        <w:t>Where there has been a ramp or threshold installation in</w:t>
      </w:r>
      <w:r w:rsidR="003B3C0E">
        <w:t>cluded in</w:t>
      </w:r>
      <w:r>
        <w:t xml:space="preserve"> a 3 storey accommodation with no lift</w:t>
      </w:r>
      <w:r w:rsidR="003B3C0E">
        <w:t xml:space="preserve"> property type</w:t>
      </w:r>
      <w:r>
        <w:t>, it is assumed these installations are deemed to satisfy the provisions.</w:t>
      </w:r>
    </w:p>
    <w:p w14:paraId="268D5DAF" w14:textId="77777777" w:rsidR="009B5157" w:rsidRDefault="001F0F62" w:rsidP="001F0F62">
      <w:pPr>
        <w:pStyle w:val="ListParagraph"/>
        <w:numPr>
          <w:ilvl w:val="0"/>
          <w:numId w:val="38"/>
        </w:numPr>
        <w:autoSpaceDE w:val="0"/>
        <w:autoSpaceDN w:val="0"/>
        <w:adjustRightInd w:val="0"/>
        <w:spacing w:line="276" w:lineRule="auto"/>
        <w:ind w:left="1134" w:hanging="425"/>
        <w:rPr>
          <w:rFonts w:cs="Arial"/>
          <w:szCs w:val="22"/>
        </w:rPr>
      </w:pPr>
      <w:r>
        <w:rPr>
          <w:rFonts w:cs="Arial"/>
          <w:szCs w:val="22"/>
        </w:rPr>
        <w:t>It has been assumed that each of the property types have points of egress that discharge onto an open space, therefore there is no requirement for any further installation to facilitate a safe path.  It was found that in all of our examples the path of travel to an open space is suitable.  In our analysis we found that there are significant costs associated with the installation of a safe path of travel where</w:t>
      </w:r>
      <w:r w:rsidR="00BD5C06">
        <w:rPr>
          <w:rFonts w:cs="Arial"/>
          <w:szCs w:val="22"/>
        </w:rPr>
        <w:t xml:space="preserve"> there are impediments in place</w:t>
      </w:r>
      <w:r w:rsidR="00F34D27">
        <w:rPr>
          <w:rFonts w:cs="Arial"/>
          <w:szCs w:val="22"/>
        </w:rPr>
        <w:t xml:space="preserve">, therefore we recommend that where there are impediments the points of egress should be revised through alternative design. </w:t>
      </w:r>
      <w:r>
        <w:rPr>
          <w:rFonts w:cs="Arial"/>
          <w:szCs w:val="22"/>
        </w:rPr>
        <w:t xml:space="preserve"> </w:t>
      </w:r>
    </w:p>
    <w:p w14:paraId="184FCEEE" w14:textId="77777777" w:rsidR="00906809" w:rsidRPr="00F30FAB" w:rsidRDefault="00FB27AC" w:rsidP="00BC1FC5">
      <w:pPr>
        <w:pStyle w:val="Heading2"/>
        <w:tabs>
          <w:tab w:val="clear" w:pos="720"/>
          <w:tab w:val="num" w:pos="709"/>
        </w:tabs>
        <w:spacing w:line="276" w:lineRule="auto"/>
        <w:ind w:left="709" w:hanging="709"/>
        <w:rPr>
          <w:rFonts w:ascii="Arial" w:hAnsi="Arial" w:cs="Arial"/>
        </w:rPr>
      </w:pPr>
      <w:bookmarkStart w:id="365" w:name="_Toc391622506"/>
      <w:r>
        <w:rPr>
          <w:rFonts w:ascii="Arial" w:hAnsi="Arial" w:cs="Arial"/>
        </w:rPr>
        <w:lastRenderedPageBreak/>
        <w:t xml:space="preserve">Proposal 5 - </w:t>
      </w:r>
      <w:r w:rsidR="00336A0D">
        <w:rPr>
          <w:rFonts w:ascii="Arial" w:hAnsi="Arial" w:cs="Arial"/>
        </w:rPr>
        <w:t>i</w:t>
      </w:r>
      <w:r w:rsidR="00906809" w:rsidRPr="00F30FAB">
        <w:rPr>
          <w:rFonts w:ascii="Arial" w:hAnsi="Arial" w:cs="Arial"/>
        </w:rPr>
        <w:t>mprove the accessibility of exits</w:t>
      </w:r>
      <w:bookmarkEnd w:id="365"/>
    </w:p>
    <w:p w14:paraId="48C23775" w14:textId="77777777" w:rsidR="00234C2E" w:rsidRDefault="00FB27AC" w:rsidP="001C72C8">
      <w:pPr>
        <w:spacing w:after="240" w:line="276" w:lineRule="auto"/>
        <w:ind w:left="709"/>
      </w:pPr>
      <w:r>
        <w:t>RLB have analysed egress requirements to fire</w:t>
      </w:r>
      <w:r w:rsidR="005C2A3E">
        <w:t>-</w:t>
      </w:r>
      <w:r>
        <w:t>isolated stairways, fire</w:t>
      </w:r>
      <w:r w:rsidR="005C2A3E">
        <w:t>-</w:t>
      </w:r>
      <w:r>
        <w:t xml:space="preserve">isolated ramps and </w:t>
      </w:r>
      <w:r w:rsidR="00CC7B33">
        <w:t>fire</w:t>
      </w:r>
      <w:r w:rsidR="005C2A3E">
        <w:t>-</w:t>
      </w:r>
      <w:r w:rsidR="00CC7B33">
        <w:t>isolated passageways.</w:t>
      </w:r>
      <w:r w:rsidR="00B57045">
        <w:t xml:space="preserve">  In each instance consideration is given to the additional requirements for treads and landing</w:t>
      </w:r>
      <w:r w:rsidR="008A2181">
        <w:t>s</w:t>
      </w:r>
      <w:r w:rsidR="00B57045">
        <w:t xml:space="preserve">, handrails and tactile ground surface indicators as </w:t>
      </w:r>
      <w:r w:rsidR="00234C2E">
        <w:t>required</w:t>
      </w:r>
      <w:r w:rsidR="00B57045">
        <w:t xml:space="preserve"> in AS </w:t>
      </w:r>
      <w:r w:rsidR="006045BF">
        <w:t>1428.1.  Analysis has also been carried out on the effects of a minimum setback of 900mm from the property boundary</w:t>
      </w:r>
      <w:r w:rsidR="008A2181">
        <w:t>,</w:t>
      </w:r>
      <w:r w:rsidR="006045BF">
        <w:t xml:space="preserve"> luminance contrast</w:t>
      </w:r>
      <w:r w:rsidR="008A2181">
        <w:t xml:space="preserve"> of surfaces</w:t>
      </w:r>
      <w:r w:rsidR="006045BF">
        <w:t xml:space="preserve"> and door controls (including opening forces).</w:t>
      </w:r>
      <w:r w:rsidR="00CC7B33">
        <w:t xml:space="preserve">  </w:t>
      </w:r>
    </w:p>
    <w:p w14:paraId="5DD669C8" w14:textId="77777777" w:rsidR="00771107" w:rsidRDefault="00771107" w:rsidP="001C72C8">
      <w:pPr>
        <w:spacing w:after="240" w:line="276" w:lineRule="auto"/>
        <w:ind w:left="709"/>
      </w:pPr>
      <w:r>
        <w:t>The following assumptions have been included for Proposal 5:</w:t>
      </w:r>
    </w:p>
    <w:p w14:paraId="05A4F52D" w14:textId="77777777" w:rsidR="006D1A43" w:rsidRPr="002E700B" w:rsidRDefault="006D1A43" w:rsidP="00F44B3F">
      <w:pPr>
        <w:pStyle w:val="ListParagraph"/>
        <w:numPr>
          <w:ilvl w:val="0"/>
          <w:numId w:val="39"/>
        </w:numPr>
        <w:spacing w:line="276" w:lineRule="auto"/>
        <w:ind w:left="1134" w:hanging="425"/>
      </w:pPr>
      <w:r w:rsidRPr="002E700B">
        <w:t>An allowance has been made for additional hand railing</w:t>
      </w:r>
      <w:r w:rsidR="00A86F0B" w:rsidRPr="002E700B">
        <w:t xml:space="preserve"> to fire isolated stairways.  </w:t>
      </w:r>
      <w:r w:rsidR="003A500B" w:rsidRPr="002E700B">
        <w:t>C</w:t>
      </w:r>
      <w:r w:rsidRPr="002E700B">
        <w:t xml:space="preserve">urrent </w:t>
      </w:r>
      <w:r w:rsidR="003A500B" w:rsidRPr="002E700B">
        <w:t xml:space="preserve">BCA </w:t>
      </w:r>
      <w:r w:rsidRPr="002E700B">
        <w:t>requirements include for hand railing to 1 side of a stairway</w:t>
      </w:r>
      <w:r w:rsidR="00A86F0B" w:rsidRPr="002E700B">
        <w:t xml:space="preserve"> only</w:t>
      </w:r>
      <w:r w:rsidRPr="002E700B">
        <w:t>.  We have included the cost of an additional handrail to each flight of stairs in this analysis.</w:t>
      </w:r>
      <w:r w:rsidR="003A75C7" w:rsidRPr="002E700B">
        <w:t xml:space="preserve">  We have included a rate of $200 per m</w:t>
      </w:r>
      <w:r w:rsidR="003B3C0E">
        <w:t>etre</w:t>
      </w:r>
      <w:r w:rsidR="003A75C7" w:rsidRPr="002E700B">
        <w:t xml:space="preserve"> for the cost of this handrail.  This includes the material costs of the component at $110 per m</w:t>
      </w:r>
      <w:r w:rsidR="003B3C0E">
        <w:t>etre</w:t>
      </w:r>
      <w:r w:rsidR="003A75C7" w:rsidRPr="002E700B">
        <w:t xml:space="preserve"> and $90 per m</w:t>
      </w:r>
      <w:r w:rsidR="003B3C0E">
        <w:t>etre</w:t>
      </w:r>
      <w:r w:rsidR="003A75C7" w:rsidRPr="002E700B">
        <w:t xml:space="preserve"> for additional labour.</w:t>
      </w:r>
    </w:p>
    <w:p w14:paraId="245E78D2" w14:textId="77777777" w:rsidR="006D1A43" w:rsidRPr="002E700B" w:rsidRDefault="006D1A43" w:rsidP="00F44B3F">
      <w:pPr>
        <w:pStyle w:val="ListParagraph"/>
        <w:numPr>
          <w:ilvl w:val="0"/>
          <w:numId w:val="39"/>
        </w:numPr>
        <w:spacing w:line="276" w:lineRule="auto"/>
        <w:ind w:left="1134" w:hanging="425"/>
      </w:pPr>
      <w:r w:rsidRPr="002E700B">
        <w:t>It has been assumed that currently designed handrails do not i</w:t>
      </w:r>
      <w:r w:rsidR="003A75C7" w:rsidRPr="002E700B">
        <w:t>nclude for the handrail to either turn through 180</w:t>
      </w:r>
      <w:r w:rsidR="003A75C7" w:rsidRPr="003B3C0E">
        <w:rPr>
          <w:vertAlign w:val="superscript"/>
        </w:rPr>
        <w:t>o</w:t>
      </w:r>
      <w:r w:rsidR="003A75C7" w:rsidRPr="002E700B">
        <w:t xml:space="preserve"> nor return fully to end post of wall face as detailed in AS1428.1 Clause 11.2.  We have included in this analysis for the installation of 180</w:t>
      </w:r>
      <w:r w:rsidR="003A75C7" w:rsidRPr="006D1798">
        <w:rPr>
          <w:vertAlign w:val="superscript"/>
        </w:rPr>
        <w:t>o</w:t>
      </w:r>
      <w:r w:rsidR="003A75C7" w:rsidRPr="002E700B">
        <w:t xml:space="preserve"> returns to the end post of the wall to each handrail.  We have allowed $200 per return for this component.  We have allowed approximately $</w:t>
      </w:r>
      <w:r w:rsidR="003E2C35">
        <w:t>20</w:t>
      </w:r>
      <w:r w:rsidR="003A75C7" w:rsidRPr="002E700B">
        <w:t xml:space="preserve">0 for the steel component and additional fixings </w:t>
      </w:r>
      <w:r w:rsidR="003E2C35">
        <w:t xml:space="preserve">including </w:t>
      </w:r>
      <w:r w:rsidR="003A75C7" w:rsidRPr="002E700B">
        <w:t xml:space="preserve">additional welding and preparation.  </w:t>
      </w:r>
    </w:p>
    <w:p w14:paraId="574DCFFA" w14:textId="77777777" w:rsidR="004455E9" w:rsidRPr="002E700B" w:rsidRDefault="00202D50" w:rsidP="00F44B3F">
      <w:pPr>
        <w:pStyle w:val="ListParagraph"/>
        <w:numPr>
          <w:ilvl w:val="0"/>
          <w:numId w:val="39"/>
        </w:numPr>
        <w:spacing w:line="276" w:lineRule="auto"/>
        <w:ind w:left="1134" w:hanging="425"/>
      </w:pPr>
      <w:r w:rsidRPr="002E700B">
        <w:t>An allowance for a wheelchair turn has been allowed for at intervals of 20m as detailed in AS 1428.1 Clause 6.5.3</w:t>
      </w:r>
      <w:r w:rsidR="007329FD" w:rsidRPr="002E700B">
        <w:t xml:space="preserve"> where applicable</w:t>
      </w:r>
      <w:r w:rsidRPr="002E700B">
        <w:t>.</w:t>
      </w:r>
      <w:r w:rsidR="003E034E" w:rsidRPr="002E700B">
        <w:t xml:space="preserve">  It has been assumed that larger scale property types will include corridors that incorporate a wheelchair turn.</w:t>
      </w:r>
    </w:p>
    <w:p w14:paraId="5F3092CB" w14:textId="77777777" w:rsidR="00720BEC" w:rsidRPr="002E700B" w:rsidRDefault="00771107" w:rsidP="00F44B3F">
      <w:pPr>
        <w:pStyle w:val="ListParagraph"/>
        <w:numPr>
          <w:ilvl w:val="0"/>
          <w:numId w:val="39"/>
        </w:numPr>
        <w:spacing w:line="276" w:lineRule="auto"/>
        <w:ind w:left="1134" w:hanging="425"/>
      </w:pPr>
      <w:r w:rsidRPr="002E700B">
        <w:t>An allowance for a passing space for 2 persons has been allowed for in each fire isolated passageway as detailed in AS 1428.1 Clause 6.4.</w:t>
      </w:r>
      <w:r w:rsidR="003E034E" w:rsidRPr="002E700B">
        <w:t xml:space="preserve">  It has been assumed that larger scale property types will include corridors that are wide enough to allow for the passing of 2 persons.</w:t>
      </w:r>
    </w:p>
    <w:p w14:paraId="657C61F1" w14:textId="77777777" w:rsidR="002A1546" w:rsidRDefault="00720BEC" w:rsidP="002A1546">
      <w:pPr>
        <w:pStyle w:val="ListParagraph"/>
        <w:numPr>
          <w:ilvl w:val="0"/>
          <w:numId w:val="39"/>
        </w:numPr>
        <w:spacing w:line="276" w:lineRule="auto"/>
        <w:ind w:left="1134" w:hanging="425"/>
      </w:pPr>
      <w:r w:rsidRPr="002E700B">
        <w:t>Additional handrails are to be provided to both sides of stair to all building classes as required.</w:t>
      </w:r>
    </w:p>
    <w:p w14:paraId="6FC63F7A" w14:textId="77777777" w:rsidR="00A86F0B" w:rsidRPr="002E700B" w:rsidRDefault="00D65CFD" w:rsidP="00F44B3F">
      <w:pPr>
        <w:pStyle w:val="ListParagraph"/>
        <w:numPr>
          <w:ilvl w:val="0"/>
          <w:numId w:val="39"/>
        </w:numPr>
        <w:spacing w:line="276" w:lineRule="auto"/>
        <w:ind w:left="1134" w:hanging="425"/>
      </w:pPr>
      <w:r>
        <w:t xml:space="preserve">The installation of </w:t>
      </w:r>
      <w:r w:rsidR="00A86F0B" w:rsidRPr="002E700B">
        <w:t>TGSI’s has been allowed for in all fire isolated stairs where applicable.  Installation has been included for TGSI’s as shown in Figure 26 (B) of AS1428.1.</w:t>
      </w:r>
    </w:p>
    <w:p w14:paraId="237E1EDD" w14:textId="77777777" w:rsidR="00BD5C06" w:rsidRPr="001C72C8" w:rsidRDefault="008C4C84" w:rsidP="001C72C8">
      <w:pPr>
        <w:pStyle w:val="ListParagraph"/>
        <w:numPr>
          <w:ilvl w:val="0"/>
          <w:numId w:val="39"/>
        </w:numPr>
        <w:autoSpaceDE w:val="0"/>
        <w:autoSpaceDN w:val="0"/>
        <w:adjustRightInd w:val="0"/>
        <w:spacing w:line="276" w:lineRule="auto"/>
        <w:ind w:left="1134" w:hanging="425"/>
        <w:rPr>
          <w:rFonts w:cs="Arial"/>
          <w:szCs w:val="22"/>
        </w:rPr>
      </w:pPr>
      <w:r w:rsidRPr="003A75C7">
        <w:rPr>
          <w:rFonts w:cs="Arial"/>
          <w:szCs w:val="22"/>
        </w:rPr>
        <w:t xml:space="preserve">Painting of the surfaces will be sufficient in reaching the required luminance contrast between doors and surrounding surfaces. </w:t>
      </w:r>
      <w:r w:rsidR="001C72C8">
        <w:rPr>
          <w:rFonts w:cs="Arial"/>
          <w:szCs w:val="22"/>
        </w:rPr>
        <w:br w:type="page"/>
      </w:r>
    </w:p>
    <w:p w14:paraId="3872BB35" w14:textId="77777777" w:rsidR="0044672D" w:rsidRDefault="0017755B" w:rsidP="00BC1FC5">
      <w:pPr>
        <w:pStyle w:val="Heading2"/>
        <w:tabs>
          <w:tab w:val="clear" w:pos="720"/>
          <w:tab w:val="clear" w:pos="854"/>
          <w:tab w:val="num" w:pos="709"/>
        </w:tabs>
        <w:spacing w:line="276" w:lineRule="auto"/>
        <w:ind w:left="709" w:hanging="709"/>
        <w:rPr>
          <w:rFonts w:ascii="Arial" w:hAnsi="Arial" w:cs="Arial"/>
          <w:lang w:val="en-AU"/>
        </w:rPr>
      </w:pPr>
      <w:bookmarkStart w:id="366" w:name="_Toc391622507"/>
      <w:r>
        <w:rPr>
          <w:rFonts w:ascii="Arial" w:hAnsi="Arial" w:cs="Arial"/>
        </w:rPr>
        <w:lastRenderedPageBreak/>
        <w:t xml:space="preserve">Analysis of </w:t>
      </w:r>
      <w:r w:rsidR="00CE572A">
        <w:rPr>
          <w:rFonts w:ascii="Arial" w:hAnsi="Arial" w:cs="Arial"/>
          <w:lang w:val="en-AU"/>
        </w:rPr>
        <w:t xml:space="preserve">Effects on </w:t>
      </w:r>
      <w:r w:rsidR="006F27CD">
        <w:rPr>
          <w:rFonts w:ascii="Arial" w:hAnsi="Arial" w:cs="Arial"/>
          <w:lang w:val="en-AU"/>
        </w:rPr>
        <w:t>the</w:t>
      </w:r>
      <w:r w:rsidR="00CE572A">
        <w:rPr>
          <w:rFonts w:ascii="Arial" w:hAnsi="Arial" w:cs="Arial"/>
          <w:lang w:val="en-AU"/>
        </w:rPr>
        <w:t xml:space="preserve"> </w:t>
      </w:r>
      <w:r w:rsidR="00A429A6">
        <w:rPr>
          <w:rFonts w:ascii="Arial" w:hAnsi="Arial" w:cs="Arial"/>
          <w:lang w:val="en-AU"/>
        </w:rPr>
        <w:t xml:space="preserve">NLA </w:t>
      </w:r>
      <w:r w:rsidR="00CE572A">
        <w:rPr>
          <w:rFonts w:ascii="Arial" w:hAnsi="Arial" w:cs="Arial"/>
          <w:lang w:val="en-AU"/>
        </w:rPr>
        <w:t>of Property Types</w:t>
      </w:r>
      <w:bookmarkEnd w:id="366"/>
    </w:p>
    <w:p w14:paraId="2484BF91" w14:textId="77777777" w:rsidR="00436462" w:rsidRDefault="00A429A6" w:rsidP="001C72C8">
      <w:pPr>
        <w:spacing w:after="240"/>
        <w:ind w:left="709"/>
      </w:pPr>
      <w:r>
        <w:rPr>
          <w:lang w:eastAsia="x-none"/>
        </w:rPr>
        <w:t>With the implementation of these proposals, consideration should be given to the eff</w:t>
      </w:r>
      <w:r w:rsidR="005C2A3E">
        <w:rPr>
          <w:lang w:eastAsia="x-none"/>
        </w:rPr>
        <w:t>ect of the NLA of the included property t</w:t>
      </w:r>
      <w:r>
        <w:rPr>
          <w:lang w:eastAsia="x-none"/>
        </w:rPr>
        <w:t>ypes.</w:t>
      </w:r>
      <w:r w:rsidR="00436462">
        <w:rPr>
          <w:lang w:eastAsia="x-none"/>
        </w:rPr>
        <w:t xml:space="preserve">  As</w:t>
      </w:r>
      <w:r w:rsidR="000D4915">
        <w:t xml:space="preserve"> part of our analysis we have reviewed the </w:t>
      </w:r>
      <w:r w:rsidR="00CE572A">
        <w:t>effect on the N</w:t>
      </w:r>
      <w:r>
        <w:t>LA</w:t>
      </w:r>
      <w:r w:rsidR="00CE572A">
        <w:t xml:space="preserve"> where an increase in the area required for building components is required when the provisions are included.</w:t>
      </w:r>
      <w:r w:rsidR="00436462">
        <w:t xml:space="preserve">  </w:t>
      </w:r>
      <w:r w:rsidR="0086111E">
        <w:t>We have calculated the following effects of these proposals on the property types, where applicable:</w:t>
      </w:r>
    </w:p>
    <w:p w14:paraId="13B5D2F4" w14:textId="77777777" w:rsidR="003A75C7" w:rsidRDefault="003A75C7" w:rsidP="00B1433C">
      <w:pPr>
        <w:pStyle w:val="ListParagraph"/>
        <w:numPr>
          <w:ilvl w:val="0"/>
          <w:numId w:val="16"/>
        </w:numPr>
        <w:autoSpaceDE w:val="0"/>
        <w:autoSpaceDN w:val="0"/>
        <w:adjustRightInd w:val="0"/>
        <w:spacing w:line="276" w:lineRule="auto"/>
        <w:ind w:left="1134" w:hanging="425"/>
        <w:rPr>
          <w:rFonts w:cs="Arial"/>
          <w:szCs w:val="22"/>
        </w:rPr>
      </w:pPr>
      <w:r>
        <w:rPr>
          <w:rFonts w:cs="Arial"/>
          <w:szCs w:val="22"/>
        </w:rPr>
        <w:t>Where there is a setback allowed for at each fire isolated stair the reduction in N</w:t>
      </w:r>
      <w:r w:rsidR="00A429A6">
        <w:rPr>
          <w:rFonts w:cs="Arial"/>
          <w:szCs w:val="22"/>
        </w:rPr>
        <w:t>LA</w:t>
      </w:r>
      <w:r>
        <w:rPr>
          <w:rFonts w:cs="Arial"/>
          <w:szCs w:val="22"/>
        </w:rPr>
        <w:t xml:space="preserve"> is approximately 2m</w:t>
      </w:r>
      <w:r w:rsidRPr="004455E9">
        <w:rPr>
          <w:rFonts w:cs="Arial"/>
          <w:szCs w:val="22"/>
          <w:vertAlign w:val="superscript"/>
        </w:rPr>
        <w:t>2</w:t>
      </w:r>
      <w:r>
        <w:rPr>
          <w:rFonts w:cs="Arial"/>
          <w:szCs w:val="22"/>
        </w:rPr>
        <w:t>.</w:t>
      </w:r>
    </w:p>
    <w:p w14:paraId="416A93BC" w14:textId="77777777" w:rsidR="003A75C7" w:rsidRDefault="003A75C7" w:rsidP="00B1433C">
      <w:pPr>
        <w:pStyle w:val="ListParagraph"/>
        <w:numPr>
          <w:ilvl w:val="0"/>
          <w:numId w:val="16"/>
        </w:numPr>
        <w:autoSpaceDE w:val="0"/>
        <w:autoSpaceDN w:val="0"/>
        <w:adjustRightInd w:val="0"/>
        <w:spacing w:line="276" w:lineRule="auto"/>
        <w:ind w:left="1134" w:hanging="425"/>
        <w:rPr>
          <w:rFonts w:cs="Arial"/>
          <w:szCs w:val="22"/>
        </w:rPr>
      </w:pPr>
      <w:r>
        <w:rPr>
          <w:rFonts w:cs="Arial"/>
          <w:szCs w:val="22"/>
        </w:rPr>
        <w:t>Where there is a setback allowed for at each fire isolated ramp the reduction in N</w:t>
      </w:r>
      <w:r w:rsidR="00A429A6">
        <w:rPr>
          <w:rFonts w:cs="Arial"/>
          <w:szCs w:val="22"/>
        </w:rPr>
        <w:t>LA</w:t>
      </w:r>
      <w:r>
        <w:rPr>
          <w:rFonts w:cs="Arial"/>
          <w:szCs w:val="22"/>
        </w:rPr>
        <w:t xml:space="preserve"> is approximately 3m</w:t>
      </w:r>
      <w:r w:rsidRPr="004455E9">
        <w:rPr>
          <w:rFonts w:cs="Arial"/>
          <w:szCs w:val="22"/>
          <w:vertAlign w:val="superscript"/>
        </w:rPr>
        <w:t>2</w:t>
      </w:r>
      <w:r>
        <w:rPr>
          <w:rFonts w:cs="Arial"/>
          <w:szCs w:val="22"/>
        </w:rPr>
        <w:t>.</w:t>
      </w:r>
    </w:p>
    <w:p w14:paraId="30B27CDF" w14:textId="77777777" w:rsidR="003A75C7" w:rsidRDefault="003A75C7" w:rsidP="00B1433C">
      <w:pPr>
        <w:pStyle w:val="ListParagraph"/>
        <w:numPr>
          <w:ilvl w:val="0"/>
          <w:numId w:val="16"/>
        </w:numPr>
        <w:autoSpaceDE w:val="0"/>
        <w:autoSpaceDN w:val="0"/>
        <w:adjustRightInd w:val="0"/>
        <w:spacing w:line="276" w:lineRule="auto"/>
        <w:ind w:left="1134" w:hanging="425"/>
        <w:rPr>
          <w:rFonts w:cs="Arial"/>
          <w:szCs w:val="22"/>
        </w:rPr>
      </w:pPr>
      <w:r>
        <w:rPr>
          <w:rFonts w:cs="Arial"/>
          <w:szCs w:val="22"/>
        </w:rPr>
        <w:t>An allowance for the passing space of 2 persons in a fire isolated passageway reduces the N</w:t>
      </w:r>
      <w:r w:rsidR="00A429A6">
        <w:rPr>
          <w:rFonts w:cs="Arial"/>
          <w:szCs w:val="22"/>
        </w:rPr>
        <w:t>LA</w:t>
      </w:r>
      <w:r>
        <w:rPr>
          <w:rFonts w:cs="Arial"/>
          <w:szCs w:val="22"/>
        </w:rPr>
        <w:t xml:space="preserve"> of the effected floor by approximately 2m</w:t>
      </w:r>
      <w:r w:rsidRPr="004455E9">
        <w:rPr>
          <w:rFonts w:cs="Arial"/>
          <w:szCs w:val="22"/>
          <w:vertAlign w:val="superscript"/>
        </w:rPr>
        <w:t>2</w:t>
      </w:r>
      <w:r>
        <w:rPr>
          <w:rFonts w:cs="Arial"/>
          <w:szCs w:val="22"/>
        </w:rPr>
        <w:t>.</w:t>
      </w:r>
    </w:p>
    <w:p w14:paraId="4A6D4E3A" w14:textId="77777777" w:rsidR="001C72C8" w:rsidRDefault="000F31A5" w:rsidP="0073603A">
      <w:pPr>
        <w:autoSpaceDE w:val="0"/>
        <w:autoSpaceDN w:val="0"/>
        <w:adjustRightInd w:val="0"/>
        <w:spacing w:before="240" w:line="276" w:lineRule="auto"/>
        <w:ind w:left="709"/>
      </w:pPr>
      <w:r>
        <w:rPr>
          <w:rFonts w:cs="Arial"/>
          <w:szCs w:val="22"/>
        </w:rPr>
        <w:t xml:space="preserve">Although, where these proposals are incorporated, there is an increase in the area required within a </w:t>
      </w:r>
      <w:r w:rsidR="00C109D0">
        <w:rPr>
          <w:rFonts w:cs="Arial"/>
          <w:szCs w:val="22"/>
        </w:rPr>
        <w:t>property;</w:t>
      </w:r>
      <w:r>
        <w:rPr>
          <w:rFonts w:cs="Arial"/>
          <w:szCs w:val="22"/>
        </w:rPr>
        <w:t xml:space="preserve"> th</w:t>
      </w:r>
      <w:r w:rsidR="00436462" w:rsidRPr="003E7CF6">
        <w:rPr>
          <w:rFonts w:cs="Arial"/>
          <w:szCs w:val="22"/>
        </w:rPr>
        <w:t>e impact of these proposals is limited because the changes can be easily accommodat</w:t>
      </w:r>
      <w:r w:rsidR="003E7CF6" w:rsidRPr="003E7CF6">
        <w:rPr>
          <w:rFonts w:cs="Arial"/>
          <w:szCs w:val="22"/>
        </w:rPr>
        <w:t>ed</w:t>
      </w:r>
      <w:r w:rsidR="00436462" w:rsidRPr="003E7CF6">
        <w:rPr>
          <w:rFonts w:cs="Arial"/>
          <w:szCs w:val="22"/>
        </w:rPr>
        <w:t xml:space="preserve"> in the </w:t>
      </w:r>
      <w:r w:rsidR="003E7CF6" w:rsidRPr="003E7CF6">
        <w:rPr>
          <w:rFonts w:cs="Arial"/>
          <w:szCs w:val="22"/>
        </w:rPr>
        <w:t xml:space="preserve">original </w:t>
      </w:r>
      <w:r w:rsidR="00436462" w:rsidRPr="003E7CF6">
        <w:rPr>
          <w:rFonts w:cs="Arial"/>
          <w:szCs w:val="22"/>
        </w:rPr>
        <w:t>design of the building</w:t>
      </w:r>
      <w:r w:rsidR="003E7CF6" w:rsidRPr="003E7CF6">
        <w:rPr>
          <w:rFonts w:cs="Arial"/>
          <w:szCs w:val="22"/>
        </w:rPr>
        <w:t>.  T</w:t>
      </w:r>
      <w:r w:rsidR="00436462" w:rsidRPr="003E7CF6">
        <w:rPr>
          <w:rFonts w:cs="Arial"/>
          <w:szCs w:val="22"/>
        </w:rPr>
        <w:t>he overall cost of incorporating these additional area</w:t>
      </w:r>
      <w:r w:rsidR="003E7CF6" w:rsidRPr="003E7CF6">
        <w:rPr>
          <w:rFonts w:cs="Arial"/>
          <w:szCs w:val="22"/>
        </w:rPr>
        <w:t>s</w:t>
      </w:r>
      <w:r w:rsidR="00436462" w:rsidRPr="003E7CF6">
        <w:rPr>
          <w:rFonts w:cs="Arial"/>
          <w:szCs w:val="22"/>
        </w:rPr>
        <w:t xml:space="preserve"> would be minimal</w:t>
      </w:r>
      <w:r w:rsidR="003E7CF6" w:rsidRPr="003E7CF6">
        <w:rPr>
          <w:rFonts w:cs="Arial"/>
          <w:szCs w:val="22"/>
        </w:rPr>
        <w:t xml:space="preserve"> based on the additional materials required and the effect on the construction programme</w:t>
      </w:r>
      <w:r w:rsidR="00436462" w:rsidRPr="003E7CF6">
        <w:rPr>
          <w:rFonts w:cs="Arial"/>
          <w:szCs w:val="22"/>
        </w:rPr>
        <w:t>.</w:t>
      </w:r>
      <w:r w:rsidR="00C5726A">
        <w:rPr>
          <w:rFonts w:cs="Arial"/>
          <w:szCs w:val="22"/>
        </w:rPr>
        <w:t xml:space="preserve">  The costs are not significant in the effected cases.</w:t>
      </w:r>
      <w:bookmarkStart w:id="367" w:name="_Toc391622508"/>
      <w:r w:rsidR="0073603A">
        <w:t xml:space="preserve"> </w:t>
      </w:r>
      <w:r w:rsidR="001C72C8">
        <w:br w:type="page"/>
      </w:r>
    </w:p>
    <w:p w14:paraId="5E5EF164" w14:textId="77777777" w:rsidR="00322668" w:rsidRDefault="00322668" w:rsidP="00322668">
      <w:pPr>
        <w:pStyle w:val="Heading1"/>
        <w:tabs>
          <w:tab w:val="clear" w:pos="570"/>
          <w:tab w:val="num" w:pos="709"/>
        </w:tabs>
        <w:spacing w:line="276" w:lineRule="auto"/>
        <w:ind w:left="709" w:hanging="709"/>
      </w:pPr>
      <w:r>
        <w:lastRenderedPageBreak/>
        <w:t>Glossary of Terms</w:t>
      </w:r>
      <w:bookmarkEnd w:id="367"/>
    </w:p>
    <w:p w14:paraId="7B5F7FDD" w14:textId="77777777" w:rsidR="003C18CF" w:rsidRDefault="003C18CF" w:rsidP="00BC1FC5">
      <w:pPr>
        <w:spacing w:line="276" w:lineRule="auto"/>
      </w:pPr>
    </w:p>
    <w:p w14:paraId="19B928C4" w14:textId="77777777" w:rsidR="003B3C0E" w:rsidRDefault="003B3C0E" w:rsidP="00B1433C">
      <w:pPr>
        <w:spacing w:line="360" w:lineRule="auto"/>
      </w:pPr>
      <w:r>
        <w:t>ABCB</w:t>
      </w:r>
      <w:r>
        <w:tab/>
        <w:t>Australian Building Codes Board</w:t>
      </w:r>
    </w:p>
    <w:p w14:paraId="6F5D94D5" w14:textId="77777777" w:rsidR="00B1433C" w:rsidRDefault="00B1433C" w:rsidP="00B1433C">
      <w:pPr>
        <w:spacing w:line="360" w:lineRule="auto"/>
      </w:pPr>
      <w:r>
        <w:t>BCA</w:t>
      </w:r>
      <w:r>
        <w:tab/>
      </w:r>
      <w:r>
        <w:tab/>
        <w:t>Building Code of Australia</w:t>
      </w:r>
      <w:r w:rsidR="006D1798">
        <w:t xml:space="preserve"> 2014</w:t>
      </w:r>
    </w:p>
    <w:p w14:paraId="7423A0F8" w14:textId="77777777" w:rsidR="00322668" w:rsidRDefault="00322668" w:rsidP="002E700B">
      <w:pPr>
        <w:spacing w:line="360" w:lineRule="auto"/>
      </w:pPr>
      <w:r>
        <w:t>BOWS</w:t>
      </w:r>
      <w:r>
        <w:tab/>
        <w:t>Building Occupant Warning System</w:t>
      </w:r>
    </w:p>
    <w:p w14:paraId="15E33206" w14:textId="77777777" w:rsidR="003B3C0E" w:rsidRDefault="003B3C0E" w:rsidP="00B1433C">
      <w:pPr>
        <w:spacing w:line="360" w:lineRule="auto"/>
      </w:pPr>
      <w:r>
        <w:t>D-t-S</w:t>
      </w:r>
      <w:r>
        <w:tab/>
      </w:r>
      <w:r>
        <w:tab/>
        <w:t>Deemed to Satisfy</w:t>
      </w:r>
    </w:p>
    <w:p w14:paraId="4802C142" w14:textId="77777777" w:rsidR="00B1433C" w:rsidRDefault="00B1433C" w:rsidP="00B1433C">
      <w:pPr>
        <w:spacing w:line="360" w:lineRule="auto"/>
      </w:pPr>
      <w:r>
        <w:t xml:space="preserve">GFA </w:t>
      </w:r>
      <w:r>
        <w:tab/>
      </w:r>
      <w:r>
        <w:tab/>
        <w:t>Gross Floor Area</w:t>
      </w:r>
    </w:p>
    <w:p w14:paraId="2CBCD9D8" w14:textId="77777777" w:rsidR="000D3810" w:rsidRDefault="000D3810" w:rsidP="00B1433C">
      <w:pPr>
        <w:spacing w:line="360" w:lineRule="auto"/>
      </w:pPr>
      <w:r>
        <w:t>NCC</w:t>
      </w:r>
      <w:r>
        <w:tab/>
      </w:r>
      <w:r>
        <w:tab/>
        <w:t>National Construction Code</w:t>
      </w:r>
    </w:p>
    <w:p w14:paraId="63FDF747" w14:textId="77777777" w:rsidR="00B1433C" w:rsidRDefault="00B1433C" w:rsidP="00B1433C">
      <w:pPr>
        <w:spacing w:line="360" w:lineRule="auto"/>
      </w:pPr>
      <w:r>
        <w:t xml:space="preserve">NLA </w:t>
      </w:r>
      <w:r>
        <w:tab/>
      </w:r>
      <w:r>
        <w:tab/>
        <w:t>Net Lettable Area</w:t>
      </w:r>
    </w:p>
    <w:p w14:paraId="21044765" w14:textId="77777777" w:rsidR="003B3C0E" w:rsidRDefault="003B3C0E" w:rsidP="00B1433C">
      <w:pPr>
        <w:spacing w:line="360" w:lineRule="auto"/>
      </w:pPr>
      <w:r>
        <w:t xml:space="preserve">RLB </w:t>
      </w:r>
      <w:r>
        <w:tab/>
      </w:r>
      <w:r>
        <w:tab/>
        <w:t>Rider Levett Bucknall</w:t>
      </w:r>
    </w:p>
    <w:p w14:paraId="3C33B70C" w14:textId="77777777" w:rsidR="00B1433C" w:rsidRDefault="00B1433C" w:rsidP="00B1433C">
      <w:pPr>
        <w:spacing w:line="360" w:lineRule="auto"/>
      </w:pPr>
      <w:r>
        <w:t xml:space="preserve">SOU </w:t>
      </w:r>
      <w:r>
        <w:tab/>
      </w:r>
      <w:r>
        <w:tab/>
        <w:t>Sole Occupancy Unit</w:t>
      </w:r>
    </w:p>
    <w:p w14:paraId="27021A88" w14:textId="77777777" w:rsidR="00B1433C" w:rsidRDefault="00B1433C" w:rsidP="00B1433C">
      <w:pPr>
        <w:spacing w:line="360" w:lineRule="auto"/>
      </w:pPr>
      <w:r>
        <w:t xml:space="preserve">TGSI </w:t>
      </w:r>
      <w:r>
        <w:tab/>
        <w:t>Tactile Ground Surface Indicator</w:t>
      </w:r>
    </w:p>
    <w:p w14:paraId="16C09EB6" w14:textId="77777777" w:rsidR="00B1433C" w:rsidRDefault="00B1433C" w:rsidP="00B1433C">
      <w:pPr>
        <w:spacing w:line="360" w:lineRule="auto"/>
      </w:pPr>
      <w:r>
        <w:t>MATV</w:t>
      </w:r>
      <w:r>
        <w:tab/>
        <w:t>Master Antennae Television System</w:t>
      </w:r>
    </w:p>
    <w:p w14:paraId="769574A5" w14:textId="77777777" w:rsidR="00322668" w:rsidRDefault="00322668" w:rsidP="002E700B">
      <w:pPr>
        <w:spacing w:line="360" w:lineRule="auto"/>
      </w:pPr>
      <w:r>
        <w:t xml:space="preserve">VAD </w:t>
      </w:r>
      <w:r>
        <w:tab/>
      </w:r>
      <w:r>
        <w:tab/>
        <w:t>Visual Alarm Device</w:t>
      </w:r>
    </w:p>
    <w:p w14:paraId="5EA8D78C" w14:textId="77777777" w:rsidR="00322668" w:rsidRDefault="00322668" w:rsidP="00BC1FC5">
      <w:pPr>
        <w:spacing w:line="276" w:lineRule="auto"/>
      </w:pPr>
    </w:p>
    <w:p w14:paraId="0E620E92" w14:textId="77777777" w:rsidR="0075168D" w:rsidRPr="00FD594C" w:rsidRDefault="001C72C8" w:rsidP="006879DB">
      <w:pPr>
        <w:tabs>
          <w:tab w:val="center" w:pos="4664"/>
          <w:tab w:val="left" w:pos="6480"/>
        </w:tabs>
        <w:spacing w:before="5000" w:line="276" w:lineRule="auto"/>
        <w:jc w:val="center"/>
        <w:rPr>
          <w:rFonts w:cs="Arial"/>
          <w:b/>
          <w:color w:val="000080"/>
          <w:sz w:val="40"/>
          <w:szCs w:val="40"/>
        </w:rPr>
      </w:pPr>
      <w:r>
        <w:rPr>
          <w:rFonts w:cs="Arial"/>
          <w:b/>
          <w:color w:val="000080"/>
          <w:sz w:val="40"/>
          <w:szCs w:val="40"/>
        </w:rPr>
        <w:br w:type="page"/>
      </w:r>
      <w:r w:rsidR="0075168D" w:rsidRPr="00FD594C">
        <w:rPr>
          <w:rFonts w:cs="Arial"/>
          <w:b/>
          <w:color w:val="000080"/>
          <w:sz w:val="40"/>
          <w:szCs w:val="40"/>
        </w:rPr>
        <w:lastRenderedPageBreak/>
        <w:t xml:space="preserve">Appendix </w:t>
      </w:r>
      <w:r w:rsidR="00FC630C">
        <w:rPr>
          <w:rFonts w:cs="Arial"/>
          <w:b/>
          <w:color w:val="000080"/>
          <w:sz w:val="40"/>
          <w:szCs w:val="40"/>
        </w:rPr>
        <w:t>A</w:t>
      </w:r>
    </w:p>
    <w:p w14:paraId="62D5C26A" w14:textId="77777777" w:rsidR="00473ABD" w:rsidRPr="001C72C8" w:rsidRDefault="00322668" w:rsidP="001C72C8">
      <w:pPr>
        <w:spacing w:before="240" w:line="276" w:lineRule="auto"/>
        <w:jc w:val="center"/>
        <w:rPr>
          <w:rFonts w:cs="Arial"/>
          <w:b/>
          <w:color w:val="000080"/>
          <w:sz w:val="32"/>
          <w:szCs w:val="32"/>
        </w:rPr>
        <w:sectPr w:rsidR="00473ABD" w:rsidRPr="001C72C8" w:rsidSect="004D29D0">
          <w:headerReference w:type="default" r:id="rId14"/>
          <w:footerReference w:type="default" r:id="rId15"/>
          <w:pgSz w:w="11907" w:h="16840" w:code="9"/>
          <w:pgMar w:top="2275" w:right="1138" w:bottom="1138" w:left="1440" w:header="851" w:footer="578" w:gutter="0"/>
          <w:pgNumType w:start="1"/>
          <w:cols w:space="720"/>
          <w:docGrid w:linePitch="299"/>
        </w:sectPr>
      </w:pPr>
      <w:r>
        <w:rPr>
          <w:rFonts w:cs="Arial"/>
          <w:b/>
          <w:color w:val="000080"/>
          <w:sz w:val="32"/>
          <w:szCs w:val="32"/>
        </w:rPr>
        <w:t>Analysis of Cost Implications</w:t>
      </w:r>
      <w:r w:rsidR="00473ABD">
        <w:rPr>
          <w:rFonts w:cs="Arial"/>
          <w:b/>
          <w:color w:val="000080"/>
          <w:sz w:val="40"/>
          <w:szCs w:val="40"/>
        </w:rPr>
        <w:tab/>
      </w:r>
    </w:p>
    <w:tbl>
      <w:tblPr>
        <w:tblpPr w:leftFromText="180" w:rightFromText="180" w:vertAnchor="page" w:horzAnchor="page" w:tblpX="304" w:tblpY="29"/>
        <w:tblW w:w="5000" w:type="pct"/>
        <w:tblLook w:val="04A0" w:firstRow="1" w:lastRow="0" w:firstColumn="1" w:lastColumn="0" w:noHBand="0" w:noVBand="1"/>
      </w:tblPr>
      <w:tblGrid>
        <w:gridCol w:w="258"/>
        <w:gridCol w:w="1964"/>
        <w:gridCol w:w="504"/>
        <w:gridCol w:w="442"/>
        <w:gridCol w:w="677"/>
        <w:gridCol w:w="548"/>
        <w:gridCol w:w="548"/>
        <w:gridCol w:w="582"/>
        <w:gridCol w:w="542"/>
        <w:gridCol w:w="542"/>
        <w:gridCol w:w="582"/>
        <w:gridCol w:w="582"/>
        <w:gridCol w:w="582"/>
        <w:gridCol w:w="582"/>
        <w:gridCol w:w="480"/>
        <w:gridCol w:w="499"/>
        <w:gridCol w:w="582"/>
        <w:gridCol w:w="536"/>
        <w:gridCol w:w="532"/>
        <w:gridCol w:w="515"/>
        <w:gridCol w:w="548"/>
        <w:gridCol w:w="548"/>
        <w:gridCol w:w="548"/>
        <w:gridCol w:w="755"/>
        <w:gridCol w:w="760"/>
        <w:gridCol w:w="760"/>
        <w:gridCol w:w="760"/>
        <w:gridCol w:w="760"/>
        <w:gridCol w:w="760"/>
        <w:gridCol w:w="760"/>
        <w:gridCol w:w="775"/>
        <w:gridCol w:w="804"/>
      </w:tblGrid>
      <w:tr w:rsidR="006879DB" w:rsidRPr="000E4AE9" w14:paraId="4B51E732" w14:textId="77777777" w:rsidTr="006879DB">
        <w:trPr>
          <w:cantSplit/>
          <w:trHeight w:val="1875"/>
        </w:trPr>
        <w:tc>
          <w:tcPr>
            <w:tcW w:w="538" w:type="pct"/>
            <w:gridSpan w:val="2"/>
            <w:tcBorders>
              <w:top w:val="single" w:sz="8" w:space="0" w:color="auto"/>
              <w:left w:val="single" w:sz="8" w:space="0" w:color="auto"/>
              <w:bottom w:val="single" w:sz="8" w:space="0" w:color="auto"/>
              <w:right w:val="nil"/>
            </w:tcBorders>
            <w:shd w:val="clear" w:color="auto" w:fill="auto"/>
            <w:noWrap/>
            <w:vAlign w:val="center"/>
            <w:hideMark/>
          </w:tcPr>
          <w:p w14:paraId="3D90525F" w14:textId="77777777" w:rsidR="00BF02D8" w:rsidRPr="000E4AE9" w:rsidRDefault="00BF02D8" w:rsidP="00BF02D8">
            <w:pPr>
              <w:rPr>
                <w:rFonts w:asciiTheme="minorHAnsi" w:hAnsiTheme="minorHAnsi" w:cs="Arial"/>
                <w:b/>
                <w:bCs/>
                <w:color w:val="000000"/>
                <w:sz w:val="8"/>
                <w:szCs w:val="8"/>
              </w:rPr>
            </w:pPr>
          </w:p>
          <w:p w14:paraId="64B4D5A2" w14:textId="77777777" w:rsidR="00BF02D8" w:rsidRPr="000E4AE9" w:rsidRDefault="00BF02D8" w:rsidP="00BF02D8">
            <w:pPr>
              <w:rPr>
                <w:rFonts w:asciiTheme="minorHAnsi" w:hAnsiTheme="minorHAnsi" w:cs="Arial"/>
                <w:b/>
                <w:bCs/>
                <w:color w:val="000000"/>
                <w:sz w:val="8"/>
                <w:szCs w:val="8"/>
              </w:rPr>
            </w:pPr>
          </w:p>
        </w:tc>
        <w:tc>
          <w:tcPr>
            <w:tcW w:w="122" w:type="pct"/>
            <w:tcBorders>
              <w:top w:val="single" w:sz="8" w:space="0" w:color="auto"/>
              <w:left w:val="single" w:sz="8" w:space="0" w:color="auto"/>
              <w:bottom w:val="single" w:sz="8" w:space="0" w:color="auto"/>
              <w:right w:val="single" w:sz="8" w:space="0" w:color="auto"/>
            </w:tcBorders>
            <w:shd w:val="clear" w:color="auto" w:fill="auto"/>
            <w:textDirection w:val="btLr"/>
            <w:hideMark/>
          </w:tcPr>
          <w:p w14:paraId="0874A0DD" w14:textId="77777777" w:rsidR="00BF02D8" w:rsidRPr="000E4AE9" w:rsidRDefault="00BF02D8" w:rsidP="00BF02D8">
            <w:pPr>
              <w:spacing w:line="276" w:lineRule="auto"/>
              <w:rPr>
                <w:rFonts w:asciiTheme="minorHAnsi" w:hAnsiTheme="minorHAnsi" w:cs="Arial"/>
                <w:b/>
                <w:bCs/>
                <w:color w:val="000000"/>
                <w:sz w:val="8"/>
                <w:szCs w:val="8"/>
              </w:rPr>
            </w:pPr>
          </w:p>
        </w:tc>
        <w:tc>
          <w:tcPr>
            <w:tcW w:w="107" w:type="pct"/>
            <w:tcBorders>
              <w:top w:val="single" w:sz="8" w:space="0" w:color="auto"/>
              <w:left w:val="single" w:sz="4" w:space="0" w:color="auto"/>
              <w:bottom w:val="single" w:sz="8" w:space="0" w:color="auto"/>
              <w:right w:val="single" w:sz="4" w:space="0" w:color="auto"/>
            </w:tcBorders>
            <w:shd w:val="clear" w:color="auto" w:fill="auto"/>
            <w:textDirection w:val="btLr"/>
            <w:vAlign w:val="center"/>
            <w:hideMark/>
          </w:tcPr>
          <w:p w14:paraId="7D4BFF2B"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Single Storey Holiday Accommodation - 1 Bedroom Cabin</w:t>
            </w:r>
          </w:p>
        </w:tc>
        <w:tc>
          <w:tcPr>
            <w:tcW w:w="164" w:type="pct"/>
            <w:tcBorders>
              <w:top w:val="single" w:sz="8" w:space="0" w:color="auto"/>
              <w:left w:val="nil"/>
              <w:bottom w:val="single" w:sz="8" w:space="0" w:color="auto"/>
              <w:right w:val="single" w:sz="4" w:space="0" w:color="auto"/>
            </w:tcBorders>
            <w:shd w:val="clear" w:color="auto" w:fill="auto"/>
            <w:textDirection w:val="btLr"/>
            <w:vAlign w:val="center"/>
            <w:hideMark/>
          </w:tcPr>
          <w:p w14:paraId="6789205C"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Single Storey Holiday Accommodation - 2 Bedroom Cabin</w:t>
            </w:r>
          </w:p>
        </w:tc>
        <w:tc>
          <w:tcPr>
            <w:tcW w:w="133" w:type="pct"/>
            <w:tcBorders>
              <w:top w:val="single" w:sz="8" w:space="0" w:color="auto"/>
              <w:left w:val="nil"/>
              <w:bottom w:val="single" w:sz="8" w:space="0" w:color="auto"/>
              <w:right w:val="single" w:sz="8" w:space="0" w:color="auto"/>
            </w:tcBorders>
            <w:shd w:val="clear" w:color="auto" w:fill="auto"/>
            <w:textDirection w:val="btLr"/>
            <w:vAlign w:val="center"/>
            <w:hideMark/>
          </w:tcPr>
          <w:p w14:paraId="12AB607C"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Single Storey Holiday Accommodation - 3 Bedroom Cabin</w:t>
            </w:r>
          </w:p>
        </w:tc>
        <w:tc>
          <w:tcPr>
            <w:tcW w:w="133" w:type="pct"/>
            <w:tcBorders>
              <w:top w:val="single" w:sz="8" w:space="0" w:color="auto"/>
              <w:left w:val="single" w:sz="4" w:space="0" w:color="auto"/>
              <w:bottom w:val="single" w:sz="8" w:space="0" w:color="auto"/>
              <w:right w:val="single" w:sz="4" w:space="0" w:color="auto"/>
            </w:tcBorders>
            <w:shd w:val="clear" w:color="auto" w:fill="auto"/>
            <w:textDirection w:val="btLr"/>
            <w:vAlign w:val="center"/>
            <w:hideMark/>
          </w:tcPr>
          <w:p w14:paraId="53A14093"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3 Storey Accommodation No Lift</w:t>
            </w:r>
          </w:p>
        </w:tc>
        <w:tc>
          <w:tcPr>
            <w:tcW w:w="141" w:type="pct"/>
            <w:tcBorders>
              <w:top w:val="single" w:sz="8" w:space="0" w:color="auto"/>
              <w:left w:val="nil"/>
              <w:bottom w:val="single" w:sz="8" w:space="0" w:color="auto"/>
              <w:right w:val="single" w:sz="4" w:space="0" w:color="auto"/>
            </w:tcBorders>
            <w:shd w:val="clear" w:color="auto" w:fill="auto"/>
            <w:textDirection w:val="btLr"/>
            <w:vAlign w:val="center"/>
            <w:hideMark/>
          </w:tcPr>
          <w:p w14:paraId="6C3724D6"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7 Storey  Accommodation With Lift</w:t>
            </w:r>
          </w:p>
        </w:tc>
        <w:tc>
          <w:tcPr>
            <w:tcW w:w="131" w:type="pct"/>
            <w:tcBorders>
              <w:top w:val="single" w:sz="8" w:space="0" w:color="auto"/>
              <w:left w:val="nil"/>
              <w:bottom w:val="single" w:sz="8" w:space="0" w:color="auto"/>
              <w:right w:val="single" w:sz="4" w:space="0" w:color="auto"/>
            </w:tcBorders>
            <w:shd w:val="clear" w:color="auto" w:fill="auto"/>
            <w:textDirection w:val="btLr"/>
            <w:vAlign w:val="center"/>
            <w:hideMark/>
          </w:tcPr>
          <w:p w14:paraId="1A8D12FE"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2 Storey Hotel / Motel No Lift</w:t>
            </w:r>
          </w:p>
        </w:tc>
        <w:tc>
          <w:tcPr>
            <w:tcW w:w="131" w:type="pct"/>
            <w:tcBorders>
              <w:top w:val="single" w:sz="8" w:space="0" w:color="auto"/>
              <w:left w:val="nil"/>
              <w:bottom w:val="single" w:sz="8" w:space="0" w:color="auto"/>
              <w:right w:val="single" w:sz="4" w:space="0" w:color="auto"/>
            </w:tcBorders>
            <w:shd w:val="clear" w:color="auto" w:fill="auto"/>
            <w:textDirection w:val="btLr"/>
            <w:vAlign w:val="center"/>
            <w:hideMark/>
          </w:tcPr>
          <w:p w14:paraId="311E474E"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2 Storey Hotel / Motel No Lift</w:t>
            </w:r>
          </w:p>
        </w:tc>
        <w:tc>
          <w:tcPr>
            <w:tcW w:w="141" w:type="pct"/>
            <w:tcBorders>
              <w:top w:val="single" w:sz="8" w:space="0" w:color="auto"/>
              <w:left w:val="nil"/>
              <w:bottom w:val="single" w:sz="8" w:space="0" w:color="auto"/>
              <w:right w:val="single" w:sz="4" w:space="0" w:color="auto"/>
            </w:tcBorders>
            <w:shd w:val="clear" w:color="auto" w:fill="auto"/>
            <w:textDirection w:val="btLr"/>
            <w:vAlign w:val="center"/>
            <w:hideMark/>
          </w:tcPr>
          <w:p w14:paraId="71A25B8B"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3 + Storey  200 Room Hotel With Lift</w:t>
            </w:r>
          </w:p>
        </w:tc>
        <w:tc>
          <w:tcPr>
            <w:tcW w:w="141" w:type="pct"/>
            <w:tcBorders>
              <w:top w:val="single" w:sz="8" w:space="0" w:color="auto"/>
              <w:left w:val="nil"/>
              <w:bottom w:val="single" w:sz="8" w:space="0" w:color="auto"/>
              <w:right w:val="single" w:sz="4" w:space="0" w:color="auto"/>
            </w:tcBorders>
            <w:shd w:val="clear" w:color="auto" w:fill="auto"/>
            <w:textDirection w:val="btLr"/>
            <w:vAlign w:val="center"/>
            <w:hideMark/>
          </w:tcPr>
          <w:p w14:paraId="7C9EC606"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3 + Storey  200 Room Hotel With Lift</w:t>
            </w:r>
          </w:p>
        </w:tc>
        <w:tc>
          <w:tcPr>
            <w:tcW w:w="141" w:type="pct"/>
            <w:tcBorders>
              <w:top w:val="single" w:sz="8" w:space="0" w:color="auto"/>
              <w:left w:val="nil"/>
              <w:bottom w:val="single" w:sz="8" w:space="0" w:color="auto"/>
              <w:right w:val="single" w:sz="4" w:space="0" w:color="auto"/>
            </w:tcBorders>
            <w:shd w:val="clear" w:color="auto" w:fill="auto"/>
            <w:textDirection w:val="btLr"/>
            <w:vAlign w:val="center"/>
            <w:hideMark/>
          </w:tcPr>
          <w:p w14:paraId="721FCEFC"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3+ Storey  350 Room Hotel With Lifts</w:t>
            </w:r>
          </w:p>
        </w:tc>
        <w:tc>
          <w:tcPr>
            <w:tcW w:w="141" w:type="pct"/>
            <w:tcBorders>
              <w:top w:val="single" w:sz="8" w:space="0" w:color="auto"/>
              <w:left w:val="nil"/>
              <w:bottom w:val="single" w:sz="8" w:space="0" w:color="auto"/>
              <w:right w:val="single" w:sz="4" w:space="0" w:color="auto"/>
            </w:tcBorders>
            <w:shd w:val="clear" w:color="auto" w:fill="auto"/>
            <w:textDirection w:val="btLr"/>
            <w:vAlign w:val="center"/>
            <w:hideMark/>
          </w:tcPr>
          <w:p w14:paraId="49548EA9"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3+ Storey  350 Room Hotel With Lifts</w:t>
            </w:r>
          </w:p>
        </w:tc>
        <w:tc>
          <w:tcPr>
            <w:tcW w:w="116" w:type="pct"/>
            <w:tcBorders>
              <w:top w:val="single" w:sz="8" w:space="0" w:color="auto"/>
              <w:left w:val="nil"/>
              <w:bottom w:val="single" w:sz="8" w:space="0" w:color="auto"/>
              <w:right w:val="single" w:sz="4" w:space="0" w:color="auto"/>
            </w:tcBorders>
            <w:shd w:val="clear" w:color="auto" w:fill="auto"/>
            <w:textDirection w:val="btLr"/>
            <w:vAlign w:val="center"/>
            <w:hideMark/>
          </w:tcPr>
          <w:p w14:paraId="4BF1BFA3"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2 Storey Office Dwelling Size</w:t>
            </w:r>
          </w:p>
        </w:tc>
        <w:tc>
          <w:tcPr>
            <w:tcW w:w="121" w:type="pct"/>
            <w:tcBorders>
              <w:top w:val="single" w:sz="8" w:space="0" w:color="auto"/>
              <w:left w:val="nil"/>
              <w:bottom w:val="single" w:sz="8" w:space="0" w:color="auto"/>
              <w:right w:val="single" w:sz="4" w:space="0" w:color="auto"/>
            </w:tcBorders>
            <w:shd w:val="clear" w:color="auto" w:fill="auto"/>
            <w:textDirection w:val="btLr"/>
            <w:vAlign w:val="center"/>
            <w:hideMark/>
          </w:tcPr>
          <w:p w14:paraId="1451ACAE"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7 Storey Office</w:t>
            </w:r>
          </w:p>
        </w:tc>
        <w:tc>
          <w:tcPr>
            <w:tcW w:w="141" w:type="pct"/>
            <w:tcBorders>
              <w:top w:val="single" w:sz="8" w:space="0" w:color="auto"/>
              <w:left w:val="nil"/>
              <w:bottom w:val="single" w:sz="8" w:space="0" w:color="auto"/>
              <w:right w:val="single" w:sz="4" w:space="0" w:color="auto"/>
            </w:tcBorders>
            <w:shd w:val="clear" w:color="auto" w:fill="auto"/>
            <w:textDirection w:val="btLr"/>
            <w:vAlign w:val="center"/>
            <w:hideMark/>
          </w:tcPr>
          <w:p w14:paraId="1C5A483C"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20 Storey Office </w:t>
            </w:r>
            <w:r w:rsidRPr="000E4AE9">
              <w:rPr>
                <w:rFonts w:asciiTheme="minorHAnsi" w:hAnsiTheme="minorHAnsi" w:cs="Arial"/>
                <w:b/>
                <w:bCs/>
                <w:color w:val="000000"/>
                <w:sz w:val="8"/>
                <w:szCs w:val="8"/>
              </w:rPr>
              <w:br/>
              <w:t>(Avg Floor Plate of 900m</w:t>
            </w:r>
            <w:r w:rsidRPr="000E4AE9">
              <w:rPr>
                <w:rFonts w:asciiTheme="minorHAnsi" w:hAnsiTheme="minorHAnsi" w:cs="Arial"/>
                <w:b/>
                <w:bCs/>
                <w:color w:val="000000"/>
                <w:sz w:val="8"/>
                <w:szCs w:val="8"/>
                <w:vertAlign w:val="superscript"/>
              </w:rPr>
              <w:t>2</w:t>
            </w:r>
            <w:r w:rsidRPr="000E4AE9">
              <w:rPr>
                <w:rFonts w:asciiTheme="minorHAnsi" w:hAnsiTheme="minorHAnsi" w:cs="Arial"/>
                <w:b/>
                <w:bCs/>
                <w:color w:val="000000"/>
                <w:sz w:val="8"/>
                <w:szCs w:val="8"/>
              </w:rPr>
              <w:t>)</w:t>
            </w:r>
          </w:p>
        </w:tc>
        <w:tc>
          <w:tcPr>
            <w:tcW w:w="130" w:type="pct"/>
            <w:tcBorders>
              <w:top w:val="single" w:sz="8" w:space="0" w:color="auto"/>
              <w:left w:val="nil"/>
              <w:bottom w:val="single" w:sz="8" w:space="0" w:color="auto"/>
              <w:right w:val="single" w:sz="4" w:space="0" w:color="auto"/>
            </w:tcBorders>
            <w:shd w:val="clear" w:color="auto" w:fill="auto"/>
            <w:textDirection w:val="btLr"/>
            <w:vAlign w:val="center"/>
            <w:hideMark/>
          </w:tcPr>
          <w:p w14:paraId="4E91E20A"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20 Storey Office </w:t>
            </w:r>
            <w:r w:rsidRPr="000E4AE9">
              <w:rPr>
                <w:rFonts w:asciiTheme="minorHAnsi" w:hAnsiTheme="minorHAnsi" w:cs="Arial"/>
                <w:b/>
                <w:bCs/>
                <w:color w:val="000000"/>
                <w:sz w:val="8"/>
                <w:szCs w:val="8"/>
              </w:rPr>
              <w:br/>
              <w:t>(Avg Floor Plate of 900m</w:t>
            </w:r>
            <w:r w:rsidRPr="000E4AE9">
              <w:rPr>
                <w:rFonts w:asciiTheme="minorHAnsi" w:hAnsiTheme="minorHAnsi" w:cs="Arial"/>
                <w:b/>
                <w:bCs/>
                <w:color w:val="000000"/>
                <w:sz w:val="8"/>
                <w:szCs w:val="8"/>
                <w:vertAlign w:val="superscript"/>
              </w:rPr>
              <w:t>2</w:t>
            </w:r>
            <w:r w:rsidRPr="000E4AE9">
              <w:rPr>
                <w:rFonts w:asciiTheme="minorHAnsi" w:hAnsiTheme="minorHAnsi" w:cs="Arial"/>
                <w:b/>
                <w:bCs/>
                <w:color w:val="000000"/>
                <w:sz w:val="8"/>
                <w:szCs w:val="8"/>
              </w:rPr>
              <w:t>)</w:t>
            </w:r>
          </w:p>
        </w:tc>
        <w:tc>
          <w:tcPr>
            <w:tcW w:w="129" w:type="pct"/>
            <w:tcBorders>
              <w:top w:val="single" w:sz="8" w:space="0" w:color="auto"/>
              <w:left w:val="nil"/>
              <w:bottom w:val="single" w:sz="8" w:space="0" w:color="auto"/>
              <w:right w:val="single" w:sz="4" w:space="0" w:color="auto"/>
            </w:tcBorders>
            <w:shd w:val="clear" w:color="auto" w:fill="auto"/>
            <w:textDirection w:val="btLr"/>
            <w:vAlign w:val="center"/>
            <w:hideMark/>
          </w:tcPr>
          <w:p w14:paraId="4D9974F8"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Large Horizontal Spread </w:t>
            </w:r>
            <w:r w:rsidRPr="000E4AE9">
              <w:rPr>
                <w:rFonts w:asciiTheme="minorHAnsi" w:hAnsiTheme="minorHAnsi" w:cs="Arial"/>
                <w:b/>
                <w:bCs/>
                <w:color w:val="000000"/>
                <w:sz w:val="8"/>
                <w:szCs w:val="8"/>
              </w:rPr>
              <w:br/>
              <w:t>Shopping Centre</w:t>
            </w:r>
          </w:p>
        </w:tc>
        <w:tc>
          <w:tcPr>
            <w:tcW w:w="125" w:type="pct"/>
            <w:tcBorders>
              <w:top w:val="single" w:sz="8" w:space="0" w:color="auto"/>
              <w:left w:val="nil"/>
              <w:bottom w:val="single" w:sz="8" w:space="0" w:color="auto"/>
              <w:right w:val="single" w:sz="4" w:space="0" w:color="auto"/>
            </w:tcBorders>
            <w:shd w:val="clear" w:color="auto" w:fill="auto"/>
            <w:textDirection w:val="btLr"/>
            <w:vAlign w:val="center"/>
            <w:hideMark/>
          </w:tcPr>
          <w:p w14:paraId="1329380C"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Large Horizontal Spread </w:t>
            </w:r>
            <w:r w:rsidRPr="000E4AE9">
              <w:rPr>
                <w:rFonts w:asciiTheme="minorHAnsi" w:hAnsiTheme="minorHAnsi" w:cs="Arial"/>
                <w:b/>
                <w:bCs/>
                <w:color w:val="000000"/>
                <w:sz w:val="8"/>
                <w:szCs w:val="8"/>
              </w:rPr>
              <w:br/>
              <w:t>Shopping Centre</w:t>
            </w:r>
          </w:p>
        </w:tc>
        <w:tc>
          <w:tcPr>
            <w:tcW w:w="133" w:type="pct"/>
            <w:tcBorders>
              <w:top w:val="single" w:sz="8" w:space="0" w:color="auto"/>
              <w:left w:val="nil"/>
              <w:bottom w:val="single" w:sz="8" w:space="0" w:color="auto"/>
              <w:right w:val="single" w:sz="4" w:space="0" w:color="auto"/>
            </w:tcBorders>
            <w:shd w:val="clear" w:color="auto" w:fill="auto"/>
            <w:textDirection w:val="btLr"/>
            <w:vAlign w:val="center"/>
            <w:hideMark/>
          </w:tcPr>
          <w:p w14:paraId="2F57D1B1"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2 Storey Restaurant</w:t>
            </w:r>
          </w:p>
        </w:tc>
        <w:tc>
          <w:tcPr>
            <w:tcW w:w="133" w:type="pct"/>
            <w:tcBorders>
              <w:top w:val="single" w:sz="8" w:space="0" w:color="auto"/>
              <w:left w:val="nil"/>
              <w:bottom w:val="single" w:sz="8" w:space="0" w:color="auto"/>
              <w:right w:val="single" w:sz="4" w:space="0" w:color="auto"/>
            </w:tcBorders>
            <w:shd w:val="clear" w:color="auto" w:fill="auto"/>
            <w:textDirection w:val="btLr"/>
            <w:vAlign w:val="center"/>
            <w:hideMark/>
          </w:tcPr>
          <w:p w14:paraId="57144905"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7 Storey Car Park</w:t>
            </w:r>
          </w:p>
        </w:tc>
        <w:tc>
          <w:tcPr>
            <w:tcW w:w="133" w:type="pct"/>
            <w:tcBorders>
              <w:top w:val="single" w:sz="8" w:space="0" w:color="auto"/>
              <w:left w:val="nil"/>
              <w:bottom w:val="single" w:sz="8" w:space="0" w:color="auto"/>
              <w:right w:val="single" w:sz="4" w:space="0" w:color="auto"/>
            </w:tcBorders>
            <w:shd w:val="clear" w:color="auto" w:fill="auto"/>
            <w:textDirection w:val="btLr"/>
            <w:vAlign w:val="center"/>
            <w:hideMark/>
          </w:tcPr>
          <w:p w14:paraId="404216DD"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2 Storey Storage / Warehouse</w:t>
            </w:r>
          </w:p>
        </w:tc>
        <w:tc>
          <w:tcPr>
            <w:tcW w:w="183" w:type="pct"/>
            <w:tcBorders>
              <w:top w:val="single" w:sz="8" w:space="0" w:color="auto"/>
              <w:left w:val="nil"/>
              <w:bottom w:val="single" w:sz="8" w:space="0" w:color="auto"/>
              <w:right w:val="single" w:sz="4" w:space="0" w:color="auto"/>
            </w:tcBorders>
            <w:shd w:val="clear" w:color="auto" w:fill="auto"/>
            <w:textDirection w:val="btLr"/>
            <w:vAlign w:val="center"/>
            <w:hideMark/>
          </w:tcPr>
          <w:p w14:paraId="4273F227"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Single Storey Lab / Factory 500m</w:t>
            </w:r>
            <w:r w:rsidRPr="000E4AE9">
              <w:rPr>
                <w:rFonts w:asciiTheme="minorHAnsi" w:hAnsiTheme="minorHAnsi" w:cs="Arial"/>
                <w:b/>
                <w:bCs/>
                <w:color w:val="000000"/>
                <w:sz w:val="8"/>
                <w:szCs w:val="8"/>
                <w:vertAlign w:val="superscript"/>
              </w:rPr>
              <w:t>2</w:t>
            </w:r>
          </w:p>
        </w:tc>
        <w:tc>
          <w:tcPr>
            <w:tcW w:w="184" w:type="pct"/>
            <w:tcBorders>
              <w:top w:val="single" w:sz="8" w:space="0" w:color="auto"/>
              <w:left w:val="nil"/>
              <w:bottom w:val="single" w:sz="8" w:space="0" w:color="auto"/>
              <w:right w:val="single" w:sz="4" w:space="0" w:color="auto"/>
            </w:tcBorders>
            <w:shd w:val="clear" w:color="auto" w:fill="auto"/>
            <w:textDirection w:val="btLr"/>
            <w:vAlign w:val="center"/>
            <w:hideMark/>
          </w:tcPr>
          <w:p w14:paraId="751DA226"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3 Storey Hospital Building</w:t>
            </w:r>
          </w:p>
        </w:tc>
        <w:tc>
          <w:tcPr>
            <w:tcW w:w="184" w:type="pct"/>
            <w:tcBorders>
              <w:top w:val="single" w:sz="8" w:space="0" w:color="auto"/>
              <w:left w:val="nil"/>
              <w:bottom w:val="single" w:sz="8" w:space="0" w:color="auto"/>
              <w:right w:val="single" w:sz="4" w:space="0" w:color="auto"/>
            </w:tcBorders>
            <w:shd w:val="clear" w:color="auto" w:fill="auto"/>
            <w:textDirection w:val="btLr"/>
            <w:vAlign w:val="center"/>
            <w:hideMark/>
          </w:tcPr>
          <w:p w14:paraId="0CE27FCC"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500 Seat Theatre</w:t>
            </w:r>
          </w:p>
        </w:tc>
        <w:tc>
          <w:tcPr>
            <w:tcW w:w="184" w:type="pct"/>
            <w:tcBorders>
              <w:top w:val="single" w:sz="8" w:space="0" w:color="auto"/>
              <w:left w:val="nil"/>
              <w:bottom w:val="single" w:sz="8" w:space="0" w:color="auto"/>
              <w:right w:val="single" w:sz="4" w:space="0" w:color="auto"/>
            </w:tcBorders>
            <w:shd w:val="clear" w:color="auto" w:fill="auto"/>
            <w:textDirection w:val="btLr"/>
            <w:vAlign w:val="center"/>
            <w:hideMark/>
          </w:tcPr>
          <w:p w14:paraId="684D6F7A"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1200 Seat Theatre</w:t>
            </w:r>
          </w:p>
        </w:tc>
        <w:tc>
          <w:tcPr>
            <w:tcW w:w="184" w:type="pct"/>
            <w:tcBorders>
              <w:top w:val="single" w:sz="8" w:space="0" w:color="auto"/>
              <w:left w:val="nil"/>
              <w:bottom w:val="single" w:sz="8" w:space="0" w:color="auto"/>
              <w:right w:val="single" w:sz="4" w:space="0" w:color="auto"/>
            </w:tcBorders>
            <w:shd w:val="clear" w:color="auto" w:fill="auto"/>
            <w:textDirection w:val="btLr"/>
            <w:vAlign w:val="center"/>
            <w:hideMark/>
          </w:tcPr>
          <w:p w14:paraId="7DBA8843"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2 Storey School Building</w:t>
            </w:r>
          </w:p>
        </w:tc>
        <w:tc>
          <w:tcPr>
            <w:tcW w:w="184" w:type="pct"/>
            <w:tcBorders>
              <w:top w:val="single" w:sz="8" w:space="0" w:color="auto"/>
              <w:left w:val="nil"/>
              <w:bottom w:val="single" w:sz="8" w:space="0" w:color="auto"/>
              <w:right w:val="single" w:sz="4" w:space="0" w:color="auto"/>
            </w:tcBorders>
            <w:shd w:val="clear" w:color="auto" w:fill="auto"/>
            <w:textDirection w:val="btLr"/>
            <w:vAlign w:val="center"/>
            <w:hideMark/>
          </w:tcPr>
          <w:p w14:paraId="780A7696"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Single Storey Community Hall</w:t>
            </w:r>
          </w:p>
        </w:tc>
        <w:tc>
          <w:tcPr>
            <w:tcW w:w="184" w:type="pct"/>
            <w:tcBorders>
              <w:top w:val="single" w:sz="8" w:space="0" w:color="auto"/>
              <w:left w:val="nil"/>
              <w:bottom w:val="single" w:sz="8" w:space="0" w:color="auto"/>
              <w:right w:val="single" w:sz="4" w:space="0" w:color="auto"/>
            </w:tcBorders>
            <w:shd w:val="clear" w:color="auto" w:fill="auto"/>
            <w:textDirection w:val="btLr"/>
            <w:vAlign w:val="center"/>
            <w:hideMark/>
          </w:tcPr>
          <w:p w14:paraId="44744942" w14:textId="77777777" w:rsidR="00BF02D8" w:rsidRPr="000E4AE9" w:rsidRDefault="00BF02D8" w:rsidP="00BF02D8">
            <w:pPr>
              <w:ind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10,000 - 15,000  Seat Stadium</w:t>
            </w:r>
          </w:p>
        </w:tc>
        <w:tc>
          <w:tcPr>
            <w:tcW w:w="188" w:type="pct"/>
            <w:tcBorders>
              <w:top w:val="single" w:sz="8" w:space="0" w:color="auto"/>
              <w:left w:val="nil"/>
              <w:bottom w:val="single" w:sz="8" w:space="0" w:color="auto"/>
              <w:right w:val="single" w:sz="8" w:space="0" w:color="auto"/>
            </w:tcBorders>
            <w:shd w:val="clear" w:color="auto" w:fill="auto"/>
            <w:textDirection w:val="btLr"/>
            <w:vAlign w:val="center"/>
            <w:hideMark/>
          </w:tcPr>
          <w:p w14:paraId="3C2B510D" w14:textId="77777777" w:rsidR="00BF02D8" w:rsidRPr="000E4AE9" w:rsidRDefault="00BF02D8" w:rsidP="00BF02D8">
            <w:pPr>
              <w:ind w:left="113"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Total Cost</w:t>
            </w:r>
          </w:p>
        </w:tc>
        <w:tc>
          <w:tcPr>
            <w:tcW w:w="195" w:type="pct"/>
            <w:tcBorders>
              <w:top w:val="single" w:sz="8" w:space="0" w:color="auto"/>
              <w:left w:val="single" w:sz="4" w:space="0" w:color="auto"/>
              <w:bottom w:val="single" w:sz="8" w:space="0" w:color="auto"/>
              <w:right w:val="single" w:sz="8" w:space="0" w:color="auto"/>
            </w:tcBorders>
            <w:shd w:val="clear" w:color="auto" w:fill="auto"/>
            <w:textDirection w:val="btLr"/>
            <w:vAlign w:val="bottom"/>
            <w:hideMark/>
          </w:tcPr>
          <w:p w14:paraId="64D14506" w14:textId="77777777" w:rsidR="00BF02D8" w:rsidRPr="000E4AE9" w:rsidRDefault="00BF02D8" w:rsidP="00BF02D8">
            <w:pPr>
              <w:ind w:left="113" w:right="113"/>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Overall Proposal Cost</w:t>
            </w:r>
          </w:p>
        </w:tc>
      </w:tr>
      <w:tr w:rsidR="006879DB" w:rsidRPr="000E4AE9" w14:paraId="16DCF2CE" w14:textId="77777777" w:rsidTr="006879DB">
        <w:trPr>
          <w:trHeight w:val="375"/>
        </w:trPr>
        <w:tc>
          <w:tcPr>
            <w:tcW w:w="538" w:type="pct"/>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14:paraId="201F5836" w14:textId="77777777" w:rsidR="00BF02D8" w:rsidRPr="000E4AE9" w:rsidRDefault="00BF02D8" w:rsidP="00BF02D8">
            <w:pPr>
              <w:rPr>
                <w:rFonts w:asciiTheme="minorHAnsi" w:hAnsiTheme="minorHAnsi" w:cs="Arial"/>
                <w:b/>
                <w:bCs/>
                <w:color w:val="000000"/>
                <w:sz w:val="8"/>
                <w:szCs w:val="8"/>
              </w:rPr>
            </w:pPr>
            <w:r w:rsidRPr="000E4AE9">
              <w:rPr>
                <w:rFonts w:asciiTheme="minorHAnsi" w:hAnsiTheme="minorHAnsi" w:cs="Arial"/>
                <w:b/>
                <w:bCs/>
                <w:color w:val="000000"/>
                <w:sz w:val="8"/>
                <w:szCs w:val="8"/>
              </w:rPr>
              <w:t>Proposal</w:t>
            </w:r>
          </w:p>
        </w:tc>
        <w:tc>
          <w:tcPr>
            <w:tcW w:w="12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87CA6F" w14:textId="77777777" w:rsidR="00BF02D8" w:rsidRPr="000E4AE9" w:rsidRDefault="00BF02D8" w:rsidP="00BF02D8">
            <w:pPr>
              <w:rPr>
                <w:rFonts w:asciiTheme="minorHAnsi" w:hAnsiTheme="minorHAnsi" w:cs="Arial"/>
                <w:b/>
                <w:bCs/>
                <w:color w:val="000000"/>
                <w:sz w:val="8"/>
                <w:szCs w:val="8"/>
              </w:rPr>
            </w:pPr>
            <w:r w:rsidRPr="000E4AE9">
              <w:rPr>
                <w:rFonts w:asciiTheme="minorHAnsi" w:hAnsiTheme="minorHAnsi" w:cs="Arial"/>
                <w:b/>
                <w:bCs/>
                <w:color w:val="000000"/>
                <w:sz w:val="8"/>
                <w:szCs w:val="8"/>
              </w:rPr>
              <w:t>Class</w:t>
            </w:r>
          </w:p>
          <w:p w14:paraId="0D6DF4B8" w14:textId="77777777" w:rsidR="00BF02D8" w:rsidRPr="000E4AE9" w:rsidRDefault="00BF02D8" w:rsidP="00BF02D8">
            <w:pPr>
              <w:rPr>
                <w:rFonts w:asciiTheme="minorHAnsi" w:hAnsiTheme="minorHAnsi" w:cs="Arial"/>
                <w:b/>
                <w:bCs/>
                <w:color w:val="000000"/>
                <w:sz w:val="8"/>
                <w:szCs w:val="8"/>
              </w:rPr>
            </w:pPr>
          </w:p>
        </w:tc>
        <w:tc>
          <w:tcPr>
            <w:tcW w:w="107" w:type="pct"/>
            <w:tcBorders>
              <w:top w:val="nil"/>
              <w:left w:val="single" w:sz="4" w:space="0" w:color="auto"/>
              <w:bottom w:val="single" w:sz="8" w:space="0" w:color="auto"/>
              <w:right w:val="single" w:sz="4" w:space="0" w:color="auto"/>
            </w:tcBorders>
            <w:shd w:val="clear" w:color="auto" w:fill="auto"/>
            <w:noWrap/>
            <w:vAlign w:val="bottom"/>
            <w:hideMark/>
          </w:tcPr>
          <w:p w14:paraId="4E51FC01"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1b</w:t>
            </w:r>
          </w:p>
        </w:tc>
        <w:tc>
          <w:tcPr>
            <w:tcW w:w="164" w:type="pct"/>
            <w:tcBorders>
              <w:top w:val="nil"/>
              <w:left w:val="nil"/>
              <w:bottom w:val="single" w:sz="8" w:space="0" w:color="auto"/>
              <w:right w:val="single" w:sz="4" w:space="0" w:color="auto"/>
            </w:tcBorders>
            <w:shd w:val="clear" w:color="auto" w:fill="auto"/>
            <w:noWrap/>
            <w:vAlign w:val="bottom"/>
            <w:hideMark/>
          </w:tcPr>
          <w:p w14:paraId="3A3D7EF1"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1b</w:t>
            </w:r>
          </w:p>
        </w:tc>
        <w:tc>
          <w:tcPr>
            <w:tcW w:w="133" w:type="pct"/>
            <w:tcBorders>
              <w:top w:val="nil"/>
              <w:left w:val="nil"/>
              <w:bottom w:val="single" w:sz="8" w:space="0" w:color="auto"/>
              <w:right w:val="single" w:sz="8" w:space="0" w:color="auto"/>
            </w:tcBorders>
            <w:shd w:val="clear" w:color="auto" w:fill="auto"/>
            <w:noWrap/>
            <w:vAlign w:val="bottom"/>
            <w:hideMark/>
          </w:tcPr>
          <w:p w14:paraId="643BAF74"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1b</w:t>
            </w:r>
          </w:p>
        </w:tc>
        <w:tc>
          <w:tcPr>
            <w:tcW w:w="133" w:type="pct"/>
            <w:tcBorders>
              <w:top w:val="nil"/>
              <w:left w:val="single" w:sz="4" w:space="0" w:color="auto"/>
              <w:bottom w:val="single" w:sz="8" w:space="0" w:color="auto"/>
              <w:right w:val="single" w:sz="4" w:space="0" w:color="auto"/>
            </w:tcBorders>
            <w:shd w:val="clear" w:color="auto" w:fill="auto"/>
            <w:noWrap/>
            <w:vAlign w:val="bottom"/>
            <w:hideMark/>
          </w:tcPr>
          <w:p w14:paraId="60C6CF0E"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2</w:t>
            </w:r>
          </w:p>
        </w:tc>
        <w:tc>
          <w:tcPr>
            <w:tcW w:w="141" w:type="pct"/>
            <w:tcBorders>
              <w:top w:val="nil"/>
              <w:left w:val="nil"/>
              <w:bottom w:val="single" w:sz="8" w:space="0" w:color="auto"/>
              <w:right w:val="single" w:sz="4" w:space="0" w:color="auto"/>
            </w:tcBorders>
            <w:shd w:val="clear" w:color="auto" w:fill="auto"/>
            <w:noWrap/>
            <w:vAlign w:val="bottom"/>
            <w:hideMark/>
          </w:tcPr>
          <w:p w14:paraId="460224BA"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2</w:t>
            </w:r>
          </w:p>
        </w:tc>
        <w:tc>
          <w:tcPr>
            <w:tcW w:w="131" w:type="pct"/>
            <w:tcBorders>
              <w:top w:val="nil"/>
              <w:left w:val="nil"/>
              <w:bottom w:val="single" w:sz="8" w:space="0" w:color="auto"/>
              <w:right w:val="single" w:sz="4" w:space="0" w:color="auto"/>
            </w:tcBorders>
            <w:shd w:val="clear" w:color="auto" w:fill="auto"/>
            <w:noWrap/>
            <w:vAlign w:val="bottom"/>
            <w:hideMark/>
          </w:tcPr>
          <w:p w14:paraId="5B47C8D6"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3</w:t>
            </w:r>
          </w:p>
        </w:tc>
        <w:tc>
          <w:tcPr>
            <w:tcW w:w="131" w:type="pct"/>
            <w:tcBorders>
              <w:top w:val="nil"/>
              <w:left w:val="nil"/>
              <w:bottom w:val="single" w:sz="8" w:space="0" w:color="auto"/>
              <w:right w:val="single" w:sz="4" w:space="0" w:color="auto"/>
            </w:tcBorders>
            <w:shd w:val="clear" w:color="auto" w:fill="auto"/>
            <w:noWrap/>
            <w:vAlign w:val="bottom"/>
            <w:hideMark/>
          </w:tcPr>
          <w:p w14:paraId="6BF0AEB4"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3</w:t>
            </w:r>
          </w:p>
        </w:tc>
        <w:tc>
          <w:tcPr>
            <w:tcW w:w="141" w:type="pct"/>
            <w:tcBorders>
              <w:top w:val="nil"/>
              <w:left w:val="nil"/>
              <w:bottom w:val="single" w:sz="8" w:space="0" w:color="auto"/>
              <w:right w:val="single" w:sz="4" w:space="0" w:color="auto"/>
            </w:tcBorders>
            <w:shd w:val="clear" w:color="auto" w:fill="auto"/>
            <w:noWrap/>
            <w:vAlign w:val="bottom"/>
            <w:hideMark/>
          </w:tcPr>
          <w:p w14:paraId="0B6B1DFD"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3</w:t>
            </w:r>
          </w:p>
        </w:tc>
        <w:tc>
          <w:tcPr>
            <w:tcW w:w="141" w:type="pct"/>
            <w:tcBorders>
              <w:top w:val="nil"/>
              <w:left w:val="nil"/>
              <w:bottom w:val="single" w:sz="8" w:space="0" w:color="auto"/>
              <w:right w:val="single" w:sz="4" w:space="0" w:color="auto"/>
            </w:tcBorders>
            <w:shd w:val="clear" w:color="auto" w:fill="auto"/>
            <w:noWrap/>
            <w:vAlign w:val="bottom"/>
            <w:hideMark/>
          </w:tcPr>
          <w:p w14:paraId="276A2A49"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3</w:t>
            </w:r>
          </w:p>
        </w:tc>
        <w:tc>
          <w:tcPr>
            <w:tcW w:w="141" w:type="pct"/>
            <w:tcBorders>
              <w:top w:val="nil"/>
              <w:left w:val="nil"/>
              <w:bottom w:val="single" w:sz="8" w:space="0" w:color="auto"/>
              <w:right w:val="single" w:sz="4" w:space="0" w:color="auto"/>
            </w:tcBorders>
            <w:shd w:val="clear" w:color="auto" w:fill="auto"/>
            <w:noWrap/>
            <w:vAlign w:val="bottom"/>
            <w:hideMark/>
          </w:tcPr>
          <w:p w14:paraId="2EE4EEEA"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3</w:t>
            </w:r>
          </w:p>
        </w:tc>
        <w:tc>
          <w:tcPr>
            <w:tcW w:w="141" w:type="pct"/>
            <w:tcBorders>
              <w:top w:val="nil"/>
              <w:left w:val="nil"/>
              <w:bottom w:val="single" w:sz="8" w:space="0" w:color="auto"/>
              <w:right w:val="single" w:sz="4" w:space="0" w:color="auto"/>
            </w:tcBorders>
            <w:shd w:val="clear" w:color="auto" w:fill="auto"/>
            <w:noWrap/>
            <w:vAlign w:val="bottom"/>
            <w:hideMark/>
          </w:tcPr>
          <w:p w14:paraId="1FAE49EC"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3</w:t>
            </w:r>
          </w:p>
        </w:tc>
        <w:tc>
          <w:tcPr>
            <w:tcW w:w="116" w:type="pct"/>
            <w:tcBorders>
              <w:top w:val="nil"/>
              <w:left w:val="nil"/>
              <w:bottom w:val="single" w:sz="8" w:space="0" w:color="auto"/>
              <w:right w:val="single" w:sz="4" w:space="0" w:color="auto"/>
            </w:tcBorders>
            <w:shd w:val="clear" w:color="auto" w:fill="auto"/>
            <w:noWrap/>
            <w:vAlign w:val="bottom"/>
            <w:hideMark/>
          </w:tcPr>
          <w:p w14:paraId="7C569E13"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5</w:t>
            </w:r>
          </w:p>
        </w:tc>
        <w:tc>
          <w:tcPr>
            <w:tcW w:w="121" w:type="pct"/>
            <w:tcBorders>
              <w:top w:val="nil"/>
              <w:left w:val="nil"/>
              <w:bottom w:val="single" w:sz="8" w:space="0" w:color="auto"/>
              <w:right w:val="single" w:sz="4" w:space="0" w:color="auto"/>
            </w:tcBorders>
            <w:shd w:val="clear" w:color="auto" w:fill="auto"/>
            <w:noWrap/>
            <w:vAlign w:val="bottom"/>
            <w:hideMark/>
          </w:tcPr>
          <w:p w14:paraId="21FB39B6"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5</w:t>
            </w:r>
          </w:p>
        </w:tc>
        <w:tc>
          <w:tcPr>
            <w:tcW w:w="141" w:type="pct"/>
            <w:tcBorders>
              <w:top w:val="nil"/>
              <w:left w:val="nil"/>
              <w:bottom w:val="single" w:sz="8" w:space="0" w:color="auto"/>
              <w:right w:val="single" w:sz="4" w:space="0" w:color="auto"/>
            </w:tcBorders>
            <w:shd w:val="clear" w:color="auto" w:fill="auto"/>
            <w:noWrap/>
            <w:vAlign w:val="bottom"/>
            <w:hideMark/>
          </w:tcPr>
          <w:p w14:paraId="3DE1C9DE"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5</w:t>
            </w:r>
          </w:p>
        </w:tc>
        <w:tc>
          <w:tcPr>
            <w:tcW w:w="130" w:type="pct"/>
            <w:tcBorders>
              <w:top w:val="nil"/>
              <w:left w:val="nil"/>
              <w:bottom w:val="single" w:sz="8" w:space="0" w:color="auto"/>
              <w:right w:val="single" w:sz="4" w:space="0" w:color="auto"/>
            </w:tcBorders>
            <w:shd w:val="clear" w:color="auto" w:fill="auto"/>
            <w:noWrap/>
            <w:vAlign w:val="bottom"/>
            <w:hideMark/>
          </w:tcPr>
          <w:p w14:paraId="1A0A1FD2"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5</w:t>
            </w:r>
          </w:p>
        </w:tc>
        <w:tc>
          <w:tcPr>
            <w:tcW w:w="129" w:type="pct"/>
            <w:tcBorders>
              <w:top w:val="nil"/>
              <w:left w:val="nil"/>
              <w:bottom w:val="single" w:sz="8" w:space="0" w:color="auto"/>
              <w:right w:val="single" w:sz="4" w:space="0" w:color="auto"/>
            </w:tcBorders>
            <w:shd w:val="clear" w:color="auto" w:fill="auto"/>
            <w:noWrap/>
            <w:vAlign w:val="bottom"/>
            <w:hideMark/>
          </w:tcPr>
          <w:p w14:paraId="11736A6C"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6</w:t>
            </w:r>
          </w:p>
        </w:tc>
        <w:tc>
          <w:tcPr>
            <w:tcW w:w="125" w:type="pct"/>
            <w:tcBorders>
              <w:top w:val="nil"/>
              <w:left w:val="nil"/>
              <w:bottom w:val="single" w:sz="8" w:space="0" w:color="auto"/>
              <w:right w:val="single" w:sz="4" w:space="0" w:color="auto"/>
            </w:tcBorders>
            <w:shd w:val="clear" w:color="auto" w:fill="auto"/>
            <w:noWrap/>
            <w:vAlign w:val="bottom"/>
            <w:hideMark/>
          </w:tcPr>
          <w:p w14:paraId="13C66E61"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6</w:t>
            </w:r>
          </w:p>
        </w:tc>
        <w:tc>
          <w:tcPr>
            <w:tcW w:w="133" w:type="pct"/>
            <w:tcBorders>
              <w:top w:val="nil"/>
              <w:left w:val="nil"/>
              <w:bottom w:val="single" w:sz="8" w:space="0" w:color="auto"/>
              <w:right w:val="single" w:sz="4" w:space="0" w:color="auto"/>
            </w:tcBorders>
            <w:shd w:val="clear" w:color="auto" w:fill="auto"/>
            <w:noWrap/>
            <w:vAlign w:val="bottom"/>
            <w:hideMark/>
          </w:tcPr>
          <w:p w14:paraId="3E853B1B"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6</w:t>
            </w:r>
          </w:p>
        </w:tc>
        <w:tc>
          <w:tcPr>
            <w:tcW w:w="133" w:type="pct"/>
            <w:tcBorders>
              <w:top w:val="nil"/>
              <w:left w:val="nil"/>
              <w:bottom w:val="single" w:sz="8" w:space="0" w:color="auto"/>
              <w:right w:val="single" w:sz="4" w:space="0" w:color="auto"/>
            </w:tcBorders>
            <w:shd w:val="clear" w:color="auto" w:fill="auto"/>
            <w:noWrap/>
            <w:vAlign w:val="bottom"/>
            <w:hideMark/>
          </w:tcPr>
          <w:p w14:paraId="183959AC"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7a</w:t>
            </w:r>
          </w:p>
        </w:tc>
        <w:tc>
          <w:tcPr>
            <w:tcW w:w="133" w:type="pct"/>
            <w:tcBorders>
              <w:top w:val="nil"/>
              <w:left w:val="nil"/>
              <w:bottom w:val="single" w:sz="8" w:space="0" w:color="auto"/>
              <w:right w:val="single" w:sz="4" w:space="0" w:color="auto"/>
            </w:tcBorders>
            <w:shd w:val="clear" w:color="auto" w:fill="auto"/>
            <w:noWrap/>
            <w:vAlign w:val="bottom"/>
            <w:hideMark/>
          </w:tcPr>
          <w:p w14:paraId="6B31CD4F"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7b</w:t>
            </w:r>
          </w:p>
        </w:tc>
        <w:tc>
          <w:tcPr>
            <w:tcW w:w="183" w:type="pct"/>
            <w:tcBorders>
              <w:top w:val="nil"/>
              <w:left w:val="nil"/>
              <w:bottom w:val="single" w:sz="8" w:space="0" w:color="auto"/>
              <w:right w:val="single" w:sz="4" w:space="0" w:color="auto"/>
            </w:tcBorders>
            <w:shd w:val="clear" w:color="auto" w:fill="auto"/>
            <w:noWrap/>
            <w:vAlign w:val="bottom"/>
            <w:hideMark/>
          </w:tcPr>
          <w:p w14:paraId="709E47E2"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8</w:t>
            </w:r>
          </w:p>
        </w:tc>
        <w:tc>
          <w:tcPr>
            <w:tcW w:w="184" w:type="pct"/>
            <w:tcBorders>
              <w:top w:val="nil"/>
              <w:left w:val="nil"/>
              <w:bottom w:val="single" w:sz="8" w:space="0" w:color="auto"/>
              <w:right w:val="single" w:sz="4" w:space="0" w:color="auto"/>
            </w:tcBorders>
            <w:shd w:val="clear" w:color="auto" w:fill="auto"/>
            <w:noWrap/>
            <w:vAlign w:val="bottom"/>
            <w:hideMark/>
          </w:tcPr>
          <w:p w14:paraId="0338906F"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9a</w:t>
            </w:r>
          </w:p>
        </w:tc>
        <w:tc>
          <w:tcPr>
            <w:tcW w:w="184" w:type="pct"/>
            <w:tcBorders>
              <w:top w:val="nil"/>
              <w:left w:val="nil"/>
              <w:bottom w:val="single" w:sz="8" w:space="0" w:color="auto"/>
              <w:right w:val="single" w:sz="4" w:space="0" w:color="auto"/>
            </w:tcBorders>
            <w:shd w:val="clear" w:color="auto" w:fill="auto"/>
            <w:noWrap/>
            <w:vAlign w:val="bottom"/>
            <w:hideMark/>
          </w:tcPr>
          <w:p w14:paraId="2C099205"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9b</w:t>
            </w:r>
          </w:p>
        </w:tc>
        <w:tc>
          <w:tcPr>
            <w:tcW w:w="184" w:type="pct"/>
            <w:tcBorders>
              <w:top w:val="nil"/>
              <w:left w:val="nil"/>
              <w:bottom w:val="single" w:sz="8" w:space="0" w:color="auto"/>
              <w:right w:val="single" w:sz="4" w:space="0" w:color="auto"/>
            </w:tcBorders>
            <w:shd w:val="clear" w:color="auto" w:fill="auto"/>
            <w:noWrap/>
            <w:vAlign w:val="bottom"/>
            <w:hideMark/>
          </w:tcPr>
          <w:p w14:paraId="06339D4B"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9b</w:t>
            </w:r>
          </w:p>
        </w:tc>
        <w:tc>
          <w:tcPr>
            <w:tcW w:w="184" w:type="pct"/>
            <w:tcBorders>
              <w:top w:val="nil"/>
              <w:left w:val="nil"/>
              <w:bottom w:val="single" w:sz="8" w:space="0" w:color="auto"/>
              <w:right w:val="single" w:sz="4" w:space="0" w:color="auto"/>
            </w:tcBorders>
            <w:shd w:val="clear" w:color="auto" w:fill="auto"/>
            <w:noWrap/>
            <w:vAlign w:val="bottom"/>
            <w:hideMark/>
          </w:tcPr>
          <w:p w14:paraId="0525F7B4"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9b</w:t>
            </w:r>
          </w:p>
        </w:tc>
        <w:tc>
          <w:tcPr>
            <w:tcW w:w="184" w:type="pct"/>
            <w:tcBorders>
              <w:top w:val="nil"/>
              <w:left w:val="nil"/>
              <w:bottom w:val="single" w:sz="8" w:space="0" w:color="auto"/>
              <w:right w:val="single" w:sz="4" w:space="0" w:color="auto"/>
            </w:tcBorders>
            <w:shd w:val="clear" w:color="auto" w:fill="auto"/>
            <w:noWrap/>
            <w:vAlign w:val="bottom"/>
            <w:hideMark/>
          </w:tcPr>
          <w:p w14:paraId="1C9C6360"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9b</w:t>
            </w:r>
          </w:p>
        </w:tc>
        <w:tc>
          <w:tcPr>
            <w:tcW w:w="184" w:type="pct"/>
            <w:tcBorders>
              <w:top w:val="nil"/>
              <w:left w:val="nil"/>
              <w:bottom w:val="single" w:sz="8" w:space="0" w:color="auto"/>
              <w:right w:val="nil"/>
            </w:tcBorders>
            <w:shd w:val="clear" w:color="auto" w:fill="auto"/>
            <w:noWrap/>
            <w:vAlign w:val="bottom"/>
            <w:hideMark/>
          </w:tcPr>
          <w:p w14:paraId="369D0915"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9b</w:t>
            </w:r>
          </w:p>
        </w:tc>
        <w:tc>
          <w:tcPr>
            <w:tcW w:w="188" w:type="pct"/>
            <w:tcBorders>
              <w:top w:val="nil"/>
              <w:left w:val="single" w:sz="8" w:space="0" w:color="auto"/>
              <w:bottom w:val="nil"/>
              <w:right w:val="single" w:sz="8" w:space="0" w:color="auto"/>
            </w:tcBorders>
            <w:shd w:val="clear" w:color="auto" w:fill="auto"/>
            <w:noWrap/>
            <w:vAlign w:val="bottom"/>
            <w:hideMark/>
          </w:tcPr>
          <w:p w14:paraId="41722EBD" w14:textId="77777777" w:rsidR="00BF02D8" w:rsidRPr="000E4AE9" w:rsidRDefault="00BF02D8" w:rsidP="00BF02D8">
            <w:pPr>
              <w:spacing w:before="100" w:beforeAutospacing="1" w:after="100" w:afterAutospacing="1"/>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95" w:type="pct"/>
            <w:tcBorders>
              <w:top w:val="nil"/>
              <w:left w:val="nil"/>
              <w:bottom w:val="nil"/>
              <w:right w:val="single" w:sz="8" w:space="0" w:color="auto"/>
            </w:tcBorders>
            <w:shd w:val="clear" w:color="auto" w:fill="auto"/>
            <w:noWrap/>
            <w:vAlign w:val="bottom"/>
            <w:hideMark/>
          </w:tcPr>
          <w:p w14:paraId="5477E6C5" w14:textId="77777777" w:rsidR="00BF02D8" w:rsidRPr="000E4AE9" w:rsidRDefault="00BF02D8" w:rsidP="00BF02D8">
            <w:pPr>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5BB016E5" w14:textId="77777777" w:rsidTr="006879DB">
        <w:trPr>
          <w:trHeight w:val="330"/>
        </w:trPr>
        <w:tc>
          <w:tcPr>
            <w:tcW w:w="538" w:type="pct"/>
            <w:gridSpan w:val="2"/>
            <w:vMerge/>
            <w:tcBorders>
              <w:top w:val="single" w:sz="8" w:space="0" w:color="auto"/>
              <w:left w:val="single" w:sz="8" w:space="0" w:color="auto"/>
              <w:bottom w:val="nil"/>
              <w:right w:val="single" w:sz="8" w:space="0" w:color="auto"/>
            </w:tcBorders>
            <w:vAlign w:val="center"/>
            <w:hideMark/>
          </w:tcPr>
          <w:p w14:paraId="355B7725" w14:textId="77777777" w:rsidR="00BF02D8" w:rsidRPr="000E4AE9" w:rsidRDefault="00BF02D8" w:rsidP="00BF02D8">
            <w:pPr>
              <w:rPr>
                <w:rFonts w:asciiTheme="minorHAnsi" w:hAnsiTheme="minorHAnsi" w:cs="Arial"/>
                <w:b/>
                <w:bCs/>
                <w:color w:val="000000"/>
                <w:sz w:val="8"/>
                <w:szCs w:val="8"/>
              </w:rPr>
            </w:pPr>
          </w:p>
        </w:tc>
        <w:tc>
          <w:tcPr>
            <w:tcW w:w="12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F683A9" w14:textId="77777777" w:rsidR="00BF02D8" w:rsidRPr="000E4AE9" w:rsidRDefault="00BF02D8" w:rsidP="00BF02D8">
            <w:pPr>
              <w:rPr>
                <w:rFonts w:asciiTheme="minorHAnsi" w:hAnsiTheme="minorHAnsi" w:cs="Arial"/>
                <w:b/>
                <w:bCs/>
                <w:color w:val="000000"/>
                <w:sz w:val="8"/>
                <w:szCs w:val="8"/>
              </w:rPr>
            </w:pPr>
            <w:r w:rsidRPr="000E4AE9">
              <w:rPr>
                <w:rFonts w:asciiTheme="minorHAnsi" w:hAnsiTheme="minorHAnsi" w:cs="Arial"/>
                <w:b/>
                <w:bCs/>
                <w:color w:val="000000"/>
                <w:sz w:val="8"/>
                <w:szCs w:val="8"/>
              </w:rPr>
              <w:t>Scenario</w:t>
            </w:r>
          </w:p>
        </w:tc>
        <w:tc>
          <w:tcPr>
            <w:tcW w:w="107" w:type="pct"/>
            <w:tcBorders>
              <w:top w:val="nil"/>
              <w:left w:val="single" w:sz="4" w:space="0" w:color="auto"/>
              <w:bottom w:val="single" w:sz="8" w:space="0" w:color="auto"/>
              <w:right w:val="single" w:sz="4" w:space="0" w:color="auto"/>
            </w:tcBorders>
            <w:shd w:val="clear" w:color="auto" w:fill="auto"/>
            <w:noWrap/>
            <w:vAlign w:val="bottom"/>
            <w:hideMark/>
          </w:tcPr>
          <w:p w14:paraId="5C25AD3B"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64" w:type="pct"/>
            <w:tcBorders>
              <w:top w:val="nil"/>
              <w:left w:val="nil"/>
              <w:bottom w:val="single" w:sz="8" w:space="0" w:color="auto"/>
              <w:right w:val="single" w:sz="4" w:space="0" w:color="auto"/>
            </w:tcBorders>
            <w:shd w:val="clear" w:color="auto" w:fill="auto"/>
            <w:noWrap/>
            <w:vAlign w:val="bottom"/>
            <w:hideMark/>
          </w:tcPr>
          <w:p w14:paraId="2C738B2C"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33" w:type="pct"/>
            <w:tcBorders>
              <w:top w:val="nil"/>
              <w:left w:val="nil"/>
              <w:bottom w:val="single" w:sz="8" w:space="0" w:color="auto"/>
              <w:right w:val="single" w:sz="8" w:space="0" w:color="auto"/>
            </w:tcBorders>
            <w:shd w:val="clear" w:color="auto" w:fill="auto"/>
            <w:noWrap/>
            <w:vAlign w:val="bottom"/>
            <w:hideMark/>
          </w:tcPr>
          <w:p w14:paraId="67AEEF8C"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33" w:type="pct"/>
            <w:tcBorders>
              <w:top w:val="nil"/>
              <w:left w:val="single" w:sz="4" w:space="0" w:color="auto"/>
              <w:bottom w:val="single" w:sz="8" w:space="0" w:color="auto"/>
              <w:right w:val="single" w:sz="4" w:space="0" w:color="auto"/>
            </w:tcBorders>
            <w:shd w:val="clear" w:color="auto" w:fill="auto"/>
            <w:noWrap/>
            <w:vAlign w:val="bottom"/>
            <w:hideMark/>
          </w:tcPr>
          <w:p w14:paraId="3D28C286"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41" w:type="pct"/>
            <w:tcBorders>
              <w:top w:val="nil"/>
              <w:left w:val="nil"/>
              <w:bottom w:val="single" w:sz="8" w:space="0" w:color="auto"/>
              <w:right w:val="single" w:sz="4" w:space="0" w:color="auto"/>
            </w:tcBorders>
            <w:shd w:val="clear" w:color="auto" w:fill="auto"/>
            <w:noWrap/>
            <w:vAlign w:val="bottom"/>
            <w:hideMark/>
          </w:tcPr>
          <w:p w14:paraId="5FBB6166"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31" w:type="pct"/>
            <w:tcBorders>
              <w:top w:val="nil"/>
              <w:left w:val="nil"/>
              <w:bottom w:val="single" w:sz="8" w:space="0" w:color="auto"/>
              <w:right w:val="single" w:sz="4" w:space="0" w:color="auto"/>
            </w:tcBorders>
            <w:shd w:val="clear" w:color="auto" w:fill="auto"/>
            <w:noWrap/>
            <w:vAlign w:val="bottom"/>
            <w:hideMark/>
          </w:tcPr>
          <w:p w14:paraId="32947446" w14:textId="77777777" w:rsidR="00BF02D8" w:rsidRPr="000E4AE9" w:rsidRDefault="00BF02D8" w:rsidP="00BF02D8">
            <w:pPr>
              <w:jc w:val="center"/>
              <w:rPr>
                <w:rFonts w:asciiTheme="minorHAnsi" w:hAnsiTheme="minorHAnsi" w:cs="Arial"/>
                <w:b/>
                <w:bCs/>
                <w:color w:val="000000"/>
                <w:sz w:val="8"/>
                <w:szCs w:val="8"/>
              </w:rPr>
            </w:pPr>
          </w:p>
          <w:p w14:paraId="043D82B1"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A</w:t>
            </w:r>
          </w:p>
        </w:tc>
        <w:tc>
          <w:tcPr>
            <w:tcW w:w="131" w:type="pct"/>
            <w:tcBorders>
              <w:top w:val="nil"/>
              <w:left w:val="nil"/>
              <w:bottom w:val="single" w:sz="8" w:space="0" w:color="auto"/>
              <w:right w:val="single" w:sz="4" w:space="0" w:color="auto"/>
            </w:tcBorders>
            <w:shd w:val="clear" w:color="auto" w:fill="auto"/>
            <w:noWrap/>
            <w:vAlign w:val="bottom"/>
            <w:hideMark/>
          </w:tcPr>
          <w:p w14:paraId="46CB6AEF"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B</w:t>
            </w:r>
          </w:p>
        </w:tc>
        <w:tc>
          <w:tcPr>
            <w:tcW w:w="141" w:type="pct"/>
            <w:tcBorders>
              <w:top w:val="nil"/>
              <w:left w:val="nil"/>
              <w:bottom w:val="single" w:sz="8" w:space="0" w:color="auto"/>
              <w:right w:val="single" w:sz="4" w:space="0" w:color="auto"/>
            </w:tcBorders>
            <w:shd w:val="clear" w:color="auto" w:fill="auto"/>
            <w:noWrap/>
            <w:vAlign w:val="bottom"/>
            <w:hideMark/>
          </w:tcPr>
          <w:p w14:paraId="04D23A3B"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A</w:t>
            </w:r>
          </w:p>
        </w:tc>
        <w:tc>
          <w:tcPr>
            <w:tcW w:w="141" w:type="pct"/>
            <w:tcBorders>
              <w:top w:val="nil"/>
              <w:left w:val="nil"/>
              <w:bottom w:val="single" w:sz="8" w:space="0" w:color="auto"/>
              <w:right w:val="single" w:sz="4" w:space="0" w:color="auto"/>
            </w:tcBorders>
            <w:shd w:val="clear" w:color="auto" w:fill="auto"/>
            <w:noWrap/>
            <w:vAlign w:val="bottom"/>
            <w:hideMark/>
          </w:tcPr>
          <w:p w14:paraId="10109006"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B</w:t>
            </w:r>
          </w:p>
        </w:tc>
        <w:tc>
          <w:tcPr>
            <w:tcW w:w="141" w:type="pct"/>
            <w:tcBorders>
              <w:top w:val="nil"/>
              <w:left w:val="nil"/>
              <w:bottom w:val="single" w:sz="8" w:space="0" w:color="auto"/>
              <w:right w:val="single" w:sz="4" w:space="0" w:color="auto"/>
            </w:tcBorders>
            <w:shd w:val="clear" w:color="auto" w:fill="auto"/>
            <w:noWrap/>
            <w:vAlign w:val="bottom"/>
            <w:hideMark/>
          </w:tcPr>
          <w:p w14:paraId="6671FE8F"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A</w:t>
            </w:r>
          </w:p>
        </w:tc>
        <w:tc>
          <w:tcPr>
            <w:tcW w:w="141" w:type="pct"/>
            <w:tcBorders>
              <w:top w:val="nil"/>
              <w:left w:val="nil"/>
              <w:bottom w:val="single" w:sz="8" w:space="0" w:color="auto"/>
              <w:right w:val="single" w:sz="4" w:space="0" w:color="auto"/>
            </w:tcBorders>
            <w:shd w:val="clear" w:color="auto" w:fill="auto"/>
            <w:noWrap/>
            <w:vAlign w:val="bottom"/>
            <w:hideMark/>
          </w:tcPr>
          <w:p w14:paraId="3E3F9F9F"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B</w:t>
            </w:r>
          </w:p>
        </w:tc>
        <w:tc>
          <w:tcPr>
            <w:tcW w:w="116" w:type="pct"/>
            <w:tcBorders>
              <w:top w:val="nil"/>
              <w:left w:val="nil"/>
              <w:bottom w:val="single" w:sz="8" w:space="0" w:color="auto"/>
              <w:right w:val="single" w:sz="4" w:space="0" w:color="auto"/>
            </w:tcBorders>
            <w:shd w:val="clear" w:color="auto" w:fill="auto"/>
            <w:noWrap/>
            <w:vAlign w:val="bottom"/>
            <w:hideMark/>
          </w:tcPr>
          <w:p w14:paraId="29DB7147"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21" w:type="pct"/>
            <w:tcBorders>
              <w:top w:val="nil"/>
              <w:left w:val="nil"/>
              <w:bottom w:val="single" w:sz="8" w:space="0" w:color="auto"/>
              <w:right w:val="single" w:sz="4" w:space="0" w:color="auto"/>
            </w:tcBorders>
            <w:shd w:val="clear" w:color="auto" w:fill="auto"/>
            <w:noWrap/>
            <w:vAlign w:val="bottom"/>
            <w:hideMark/>
          </w:tcPr>
          <w:p w14:paraId="62957474"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41" w:type="pct"/>
            <w:tcBorders>
              <w:top w:val="nil"/>
              <w:left w:val="nil"/>
              <w:bottom w:val="single" w:sz="8" w:space="0" w:color="auto"/>
              <w:right w:val="single" w:sz="4" w:space="0" w:color="auto"/>
            </w:tcBorders>
            <w:shd w:val="clear" w:color="auto" w:fill="auto"/>
            <w:noWrap/>
            <w:vAlign w:val="bottom"/>
            <w:hideMark/>
          </w:tcPr>
          <w:p w14:paraId="1AA160CE"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A</w:t>
            </w:r>
          </w:p>
        </w:tc>
        <w:tc>
          <w:tcPr>
            <w:tcW w:w="130" w:type="pct"/>
            <w:tcBorders>
              <w:top w:val="nil"/>
              <w:left w:val="nil"/>
              <w:bottom w:val="single" w:sz="8" w:space="0" w:color="auto"/>
              <w:right w:val="single" w:sz="4" w:space="0" w:color="auto"/>
            </w:tcBorders>
            <w:shd w:val="clear" w:color="auto" w:fill="auto"/>
            <w:noWrap/>
            <w:vAlign w:val="bottom"/>
            <w:hideMark/>
          </w:tcPr>
          <w:p w14:paraId="3C0B906F"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B</w:t>
            </w:r>
          </w:p>
        </w:tc>
        <w:tc>
          <w:tcPr>
            <w:tcW w:w="129" w:type="pct"/>
            <w:tcBorders>
              <w:top w:val="nil"/>
              <w:left w:val="nil"/>
              <w:bottom w:val="single" w:sz="8" w:space="0" w:color="auto"/>
              <w:right w:val="single" w:sz="4" w:space="0" w:color="auto"/>
            </w:tcBorders>
            <w:shd w:val="clear" w:color="auto" w:fill="auto"/>
            <w:noWrap/>
            <w:vAlign w:val="bottom"/>
            <w:hideMark/>
          </w:tcPr>
          <w:p w14:paraId="22B0C4BF"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A</w:t>
            </w:r>
          </w:p>
        </w:tc>
        <w:tc>
          <w:tcPr>
            <w:tcW w:w="125" w:type="pct"/>
            <w:tcBorders>
              <w:top w:val="nil"/>
              <w:left w:val="nil"/>
              <w:bottom w:val="single" w:sz="8" w:space="0" w:color="auto"/>
              <w:right w:val="single" w:sz="4" w:space="0" w:color="auto"/>
            </w:tcBorders>
            <w:shd w:val="clear" w:color="auto" w:fill="auto"/>
            <w:noWrap/>
            <w:vAlign w:val="bottom"/>
            <w:hideMark/>
          </w:tcPr>
          <w:p w14:paraId="7278A5BB"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B</w:t>
            </w:r>
          </w:p>
        </w:tc>
        <w:tc>
          <w:tcPr>
            <w:tcW w:w="133" w:type="pct"/>
            <w:tcBorders>
              <w:top w:val="nil"/>
              <w:left w:val="nil"/>
              <w:bottom w:val="single" w:sz="8" w:space="0" w:color="auto"/>
              <w:right w:val="single" w:sz="4" w:space="0" w:color="auto"/>
            </w:tcBorders>
            <w:shd w:val="clear" w:color="auto" w:fill="auto"/>
            <w:noWrap/>
            <w:vAlign w:val="bottom"/>
            <w:hideMark/>
          </w:tcPr>
          <w:p w14:paraId="197AE8AD"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33" w:type="pct"/>
            <w:tcBorders>
              <w:top w:val="nil"/>
              <w:left w:val="nil"/>
              <w:bottom w:val="single" w:sz="8" w:space="0" w:color="auto"/>
              <w:right w:val="single" w:sz="4" w:space="0" w:color="auto"/>
            </w:tcBorders>
            <w:shd w:val="clear" w:color="auto" w:fill="auto"/>
            <w:noWrap/>
            <w:vAlign w:val="bottom"/>
            <w:hideMark/>
          </w:tcPr>
          <w:p w14:paraId="1B3D0459"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33" w:type="pct"/>
            <w:tcBorders>
              <w:top w:val="nil"/>
              <w:left w:val="nil"/>
              <w:bottom w:val="single" w:sz="8" w:space="0" w:color="auto"/>
              <w:right w:val="single" w:sz="4" w:space="0" w:color="auto"/>
            </w:tcBorders>
            <w:shd w:val="clear" w:color="auto" w:fill="auto"/>
            <w:noWrap/>
            <w:vAlign w:val="bottom"/>
            <w:hideMark/>
          </w:tcPr>
          <w:p w14:paraId="0EDC9976"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83" w:type="pct"/>
            <w:tcBorders>
              <w:top w:val="nil"/>
              <w:left w:val="nil"/>
              <w:bottom w:val="single" w:sz="8" w:space="0" w:color="auto"/>
              <w:right w:val="single" w:sz="4" w:space="0" w:color="auto"/>
            </w:tcBorders>
            <w:shd w:val="clear" w:color="auto" w:fill="auto"/>
            <w:noWrap/>
            <w:vAlign w:val="bottom"/>
            <w:hideMark/>
          </w:tcPr>
          <w:p w14:paraId="3FF7F026"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84" w:type="pct"/>
            <w:tcBorders>
              <w:top w:val="nil"/>
              <w:left w:val="nil"/>
              <w:bottom w:val="single" w:sz="8" w:space="0" w:color="auto"/>
              <w:right w:val="single" w:sz="4" w:space="0" w:color="auto"/>
            </w:tcBorders>
            <w:shd w:val="clear" w:color="auto" w:fill="auto"/>
            <w:noWrap/>
            <w:vAlign w:val="bottom"/>
            <w:hideMark/>
          </w:tcPr>
          <w:p w14:paraId="25C4C90F"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84" w:type="pct"/>
            <w:tcBorders>
              <w:top w:val="nil"/>
              <w:left w:val="nil"/>
              <w:bottom w:val="single" w:sz="8" w:space="0" w:color="auto"/>
              <w:right w:val="single" w:sz="4" w:space="0" w:color="auto"/>
            </w:tcBorders>
            <w:shd w:val="clear" w:color="auto" w:fill="auto"/>
            <w:noWrap/>
            <w:vAlign w:val="bottom"/>
            <w:hideMark/>
          </w:tcPr>
          <w:p w14:paraId="09620378"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84" w:type="pct"/>
            <w:tcBorders>
              <w:top w:val="nil"/>
              <w:left w:val="nil"/>
              <w:bottom w:val="single" w:sz="8" w:space="0" w:color="auto"/>
              <w:right w:val="single" w:sz="4" w:space="0" w:color="auto"/>
            </w:tcBorders>
            <w:shd w:val="clear" w:color="auto" w:fill="auto"/>
            <w:noWrap/>
            <w:vAlign w:val="bottom"/>
            <w:hideMark/>
          </w:tcPr>
          <w:p w14:paraId="102BBCDB"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84" w:type="pct"/>
            <w:tcBorders>
              <w:top w:val="nil"/>
              <w:left w:val="nil"/>
              <w:bottom w:val="single" w:sz="8" w:space="0" w:color="auto"/>
              <w:right w:val="single" w:sz="4" w:space="0" w:color="auto"/>
            </w:tcBorders>
            <w:shd w:val="clear" w:color="auto" w:fill="auto"/>
            <w:noWrap/>
            <w:vAlign w:val="bottom"/>
            <w:hideMark/>
          </w:tcPr>
          <w:p w14:paraId="78F8E21D"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84" w:type="pct"/>
            <w:tcBorders>
              <w:top w:val="nil"/>
              <w:left w:val="nil"/>
              <w:bottom w:val="single" w:sz="8" w:space="0" w:color="auto"/>
              <w:right w:val="single" w:sz="4" w:space="0" w:color="auto"/>
            </w:tcBorders>
            <w:shd w:val="clear" w:color="auto" w:fill="auto"/>
            <w:noWrap/>
            <w:vAlign w:val="bottom"/>
            <w:hideMark/>
          </w:tcPr>
          <w:p w14:paraId="7F077A74"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84" w:type="pct"/>
            <w:tcBorders>
              <w:top w:val="nil"/>
              <w:left w:val="nil"/>
              <w:bottom w:val="single" w:sz="8" w:space="0" w:color="auto"/>
              <w:right w:val="single" w:sz="8" w:space="0" w:color="auto"/>
            </w:tcBorders>
            <w:shd w:val="clear" w:color="auto" w:fill="auto"/>
            <w:noWrap/>
            <w:vAlign w:val="bottom"/>
            <w:hideMark/>
          </w:tcPr>
          <w:p w14:paraId="5CF1A103"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88" w:type="pct"/>
            <w:tcBorders>
              <w:top w:val="nil"/>
              <w:left w:val="nil"/>
              <w:bottom w:val="nil"/>
              <w:right w:val="single" w:sz="8" w:space="0" w:color="auto"/>
            </w:tcBorders>
            <w:shd w:val="clear" w:color="auto" w:fill="auto"/>
            <w:noWrap/>
            <w:vAlign w:val="bottom"/>
            <w:hideMark/>
          </w:tcPr>
          <w:p w14:paraId="3CBAC715"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95" w:type="pct"/>
            <w:tcBorders>
              <w:top w:val="nil"/>
              <w:left w:val="nil"/>
              <w:bottom w:val="nil"/>
              <w:right w:val="single" w:sz="8" w:space="0" w:color="auto"/>
            </w:tcBorders>
            <w:shd w:val="clear" w:color="auto" w:fill="auto"/>
            <w:noWrap/>
            <w:vAlign w:val="bottom"/>
            <w:hideMark/>
          </w:tcPr>
          <w:p w14:paraId="6474460C" w14:textId="77777777" w:rsidR="00BF02D8" w:rsidRPr="000E4AE9" w:rsidRDefault="00BF02D8" w:rsidP="00BF02D8">
            <w:pPr>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110F163D" w14:textId="77777777" w:rsidTr="006879DB">
        <w:trPr>
          <w:trHeight w:val="330"/>
        </w:trPr>
        <w:tc>
          <w:tcPr>
            <w:tcW w:w="538" w:type="pct"/>
            <w:gridSpan w:val="2"/>
            <w:vMerge/>
            <w:tcBorders>
              <w:top w:val="single" w:sz="8" w:space="0" w:color="auto"/>
              <w:left w:val="single" w:sz="8" w:space="0" w:color="auto"/>
              <w:bottom w:val="nil"/>
              <w:right w:val="single" w:sz="8" w:space="0" w:color="auto"/>
            </w:tcBorders>
            <w:vAlign w:val="center"/>
            <w:hideMark/>
          </w:tcPr>
          <w:p w14:paraId="0D6B358C" w14:textId="77777777" w:rsidR="00BF02D8" w:rsidRPr="000E4AE9" w:rsidRDefault="00BF02D8" w:rsidP="00BF02D8">
            <w:pPr>
              <w:rPr>
                <w:rFonts w:asciiTheme="minorHAnsi" w:hAnsiTheme="minorHAnsi" w:cs="Arial"/>
                <w:b/>
                <w:bCs/>
                <w:color w:val="000000"/>
                <w:sz w:val="8"/>
                <w:szCs w:val="8"/>
              </w:rPr>
            </w:pPr>
          </w:p>
        </w:tc>
        <w:tc>
          <w:tcPr>
            <w:tcW w:w="12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F1F3FB" w14:textId="77777777" w:rsidR="00BF02D8" w:rsidRPr="000E4AE9" w:rsidRDefault="00BF02D8" w:rsidP="00BF02D8">
            <w:pPr>
              <w:rPr>
                <w:rFonts w:asciiTheme="minorHAnsi" w:hAnsiTheme="minorHAnsi" w:cs="Arial"/>
                <w:b/>
                <w:bCs/>
                <w:color w:val="000000"/>
                <w:sz w:val="8"/>
                <w:szCs w:val="8"/>
              </w:rPr>
            </w:pPr>
            <w:r w:rsidRPr="000E4AE9">
              <w:rPr>
                <w:rFonts w:asciiTheme="minorHAnsi" w:hAnsiTheme="minorHAnsi" w:cs="Arial"/>
                <w:b/>
                <w:bCs/>
                <w:color w:val="000000"/>
                <w:sz w:val="8"/>
                <w:szCs w:val="8"/>
              </w:rPr>
              <w:t>Unit</w:t>
            </w:r>
          </w:p>
        </w:tc>
        <w:tc>
          <w:tcPr>
            <w:tcW w:w="107"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129BFE6"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64" w:type="pct"/>
            <w:tcBorders>
              <w:top w:val="nil"/>
              <w:left w:val="nil"/>
              <w:bottom w:val="single" w:sz="8" w:space="0" w:color="auto"/>
              <w:right w:val="single" w:sz="4" w:space="0" w:color="auto"/>
            </w:tcBorders>
            <w:shd w:val="clear" w:color="auto" w:fill="auto"/>
            <w:noWrap/>
            <w:vAlign w:val="bottom"/>
            <w:hideMark/>
          </w:tcPr>
          <w:p w14:paraId="29B39A9F"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33" w:type="pct"/>
            <w:tcBorders>
              <w:top w:val="nil"/>
              <w:left w:val="nil"/>
              <w:bottom w:val="single" w:sz="8" w:space="0" w:color="auto"/>
              <w:right w:val="single" w:sz="8" w:space="0" w:color="auto"/>
            </w:tcBorders>
            <w:shd w:val="clear" w:color="auto" w:fill="auto"/>
            <w:noWrap/>
            <w:vAlign w:val="bottom"/>
            <w:hideMark/>
          </w:tcPr>
          <w:p w14:paraId="6A3F84D9"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33" w:type="pct"/>
            <w:tcBorders>
              <w:top w:val="nil"/>
              <w:left w:val="single" w:sz="4" w:space="0" w:color="auto"/>
              <w:bottom w:val="single" w:sz="8" w:space="0" w:color="auto"/>
              <w:right w:val="single" w:sz="4" w:space="0" w:color="auto"/>
            </w:tcBorders>
            <w:shd w:val="clear" w:color="auto" w:fill="auto"/>
            <w:noWrap/>
            <w:vAlign w:val="bottom"/>
            <w:hideMark/>
          </w:tcPr>
          <w:p w14:paraId="21D876CA"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41" w:type="pct"/>
            <w:tcBorders>
              <w:top w:val="nil"/>
              <w:left w:val="nil"/>
              <w:bottom w:val="single" w:sz="8" w:space="0" w:color="auto"/>
              <w:right w:val="single" w:sz="4" w:space="0" w:color="auto"/>
            </w:tcBorders>
            <w:shd w:val="clear" w:color="auto" w:fill="auto"/>
            <w:noWrap/>
            <w:vAlign w:val="bottom"/>
            <w:hideMark/>
          </w:tcPr>
          <w:p w14:paraId="0851E3D3"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31" w:type="pct"/>
            <w:tcBorders>
              <w:top w:val="nil"/>
              <w:left w:val="nil"/>
              <w:bottom w:val="single" w:sz="8" w:space="0" w:color="auto"/>
              <w:right w:val="single" w:sz="4" w:space="0" w:color="auto"/>
            </w:tcBorders>
            <w:shd w:val="clear" w:color="auto" w:fill="auto"/>
            <w:noWrap/>
            <w:vAlign w:val="bottom"/>
            <w:hideMark/>
          </w:tcPr>
          <w:p w14:paraId="489DD138"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31" w:type="pct"/>
            <w:tcBorders>
              <w:top w:val="nil"/>
              <w:left w:val="nil"/>
              <w:bottom w:val="single" w:sz="8" w:space="0" w:color="auto"/>
              <w:right w:val="single" w:sz="4" w:space="0" w:color="auto"/>
            </w:tcBorders>
            <w:shd w:val="clear" w:color="auto" w:fill="auto"/>
            <w:noWrap/>
            <w:vAlign w:val="bottom"/>
            <w:hideMark/>
          </w:tcPr>
          <w:p w14:paraId="69703AB1"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41" w:type="pct"/>
            <w:tcBorders>
              <w:top w:val="nil"/>
              <w:left w:val="nil"/>
              <w:bottom w:val="single" w:sz="8" w:space="0" w:color="auto"/>
              <w:right w:val="single" w:sz="4" w:space="0" w:color="auto"/>
            </w:tcBorders>
            <w:shd w:val="clear" w:color="auto" w:fill="auto"/>
            <w:noWrap/>
            <w:vAlign w:val="bottom"/>
            <w:hideMark/>
          </w:tcPr>
          <w:p w14:paraId="118880FB"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41" w:type="pct"/>
            <w:tcBorders>
              <w:top w:val="nil"/>
              <w:left w:val="nil"/>
              <w:bottom w:val="single" w:sz="8" w:space="0" w:color="auto"/>
              <w:right w:val="single" w:sz="4" w:space="0" w:color="auto"/>
            </w:tcBorders>
            <w:shd w:val="clear" w:color="auto" w:fill="auto"/>
            <w:noWrap/>
            <w:vAlign w:val="bottom"/>
            <w:hideMark/>
          </w:tcPr>
          <w:p w14:paraId="3CC8C725"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41" w:type="pct"/>
            <w:tcBorders>
              <w:top w:val="nil"/>
              <w:left w:val="nil"/>
              <w:bottom w:val="single" w:sz="8" w:space="0" w:color="auto"/>
              <w:right w:val="single" w:sz="4" w:space="0" w:color="auto"/>
            </w:tcBorders>
            <w:shd w:val="clear" w:color="auto" w:fill="auto"/>
            <w:noWrap/>
            <w:vAlign w:val="bottom"/>
            <w:hideMark/>
          </w:tcPr>
          <w:p w14:paraId="7D8CA57D"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41" w:type="pct"/>
            <w:tcBorders>
              <w:top w:val="nil"/>
              <w:left w:val="nil"/>
              <w:bottom w:val="single" w:sz="8" w:space="0" w:color="auto"/>
              <w:right w:val="single" w:sz="4" w:space="0" w:color="auto"/>
            </w:tcBorders>
            <w:shd w:val="clear" w:color="auto" w:fill="auto"/>
            <w:noWrap/>
            <w:vAlign w:val="bottom"/>
            <w:hideMark/>
          </w:tcPr>
          <w:p w14:paraId="17B59E74"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16" w:type="pct"/>
            <w:tcBorders>
              <w:top w:val="nil"/>
              <w:left w:val="nil"/>
              <w:bottom w:val="single" w:sz="8" w:space="0" w:color="auto"/>
              <w:right w:val="single" w:sz="4" w:space="0" w:color="auto"/>
            </w:tcBorders>
            <w:shd w:val="clear" w:color="auto" w:fill="auto"/>
            <w:noWrap/>
            <w:vAlign w:val="bottom"/>
            <w:hideMark/>
          </w:tcPr>
          <w:p w14:paraId="2D8C8D27"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21" w:type="pct"/>
            <w:tcBorders>
              <w:top w:val="nil"/>
              <w:left w:val="nil"/>
              <w:bottom w:val="single" w:sz="8" w:space="0" w:color="auto"/>
              <w:right w:val="single" w:sz="4" w:space="0" w:color="auto"/>
            </w:tcBorders>
            <w:shd w:val="clear" w:color="auto" w:fill="auto"/>
            <w:noWrap/>
            <w:vAlign w:val="bottom"/>
            <w:hideMark/>
          </w:tcPr>
          <w:p w14:paraId="040FCFD0"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41" w:type="pct"/>
            <w:tcBorders>
              <w:top w:val="nil"/>
              <w:left w:val="nil"/>
              <w:bottom w:val="single" w:sz="8" w:space="0" w:color="auto"/>
              <w:right w:val="single" w:sz="4" w:space="0" w:color="auto"/>
            </w:tcBorders>
            <w:shd w:val="clear" w:color="auto" w:fill="auto"/>
            <w:noWrap/>
            <w:vAlign w:val="bottom"/>
            <w:hideMark/>
          </w:tcPr>
          <w:p w14:paraId="6DA40C57"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30" w:type="pct"/>
            <w:tcBorders>
              <w:top w:val="nil"/>
              <w:left w:val="nil"/>
              <w:bottom w:val="single" w:sz="8" w:space="0" w:color="auto"/>
              <w:right w:val="single" w:sz="4" w:space="0" w:color="auto"/>
            </w:tcBorders>
            <w:shd w:val="clear" w:color="auto" w:fill="auto"/>
            <w:noWrap/>
            <w:vAlign w:val="bottom"/>
            <w:hideMark/>
          </w:tcPr>
          <w:p w14:paraId="497A6522"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29" w:type="pct"/>
            <w:tcBorders>
              <w:top w:val="nil"/>
              <w:left w:val="nil"/>
              <w:bottom w:val="single" w:sz="8" w:space="0" w:color="auto"/>
              <w:right w:val="single" w:sz="4" w:space="0" w:color="auto"/>
            </w:tcBorders>
            <w:shd w:val="clear" w:color="auto" w:fill="auto"/>
            <w:noWrap/>
            <w:vAlign w:val="bottom"/>
            <w:hideMark/>
          </w:tcPr>
          <w:p w14:paraId="7786A908" w14:textId="77777777" w:rsidR="00BF02D8" w:rsidRPr="000E4AE9" w:rsidRDefault="00BF02D8" w:rsidP="00BF02D8">
            <w:pPr>
              <w:ind w:right="-267"/>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25" w:type="pct"/>
            <w:tcBorders>
              <w:top w:val="nil"/>
              <w:left w:val="nil"/>
              <w:bottom w:val="single" w:sz="8" w:space="0" w:color="auto"/>
              <w:right w:val="single" w:sz="4" w:space="0" w:color="auto"/>
            </w:tcBorders>
            <w:shd w:val="clear" w:color="auto" w:fill="auto"/>
            <w:noWrap/>
            <w:vAlign w:val="bottom"/>
            <w:hideMark/>
          </w:tcPr>
          <w:p w14:paraId="040F9664"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33" w:type="pct"/>
            <w:tcBorders>
              <w:top w:val="nil"/>
              <w:left w:val="nil"/>
              <w:bottom w:val="single" w:sz="8" w:space="0" w:color="auto"/>
              <w:right w:val="single" w:sz="4" w:space="0" w:color="auto"/>
            </w:tcBorders>
            <w:shd w:val="clear" w:color="auto" w:fill="auto"/>
            <w:noWrap/>
            <w:vAlign w:val="bottom"/>
            <w:hideMark/>
          </w:tcPr>
          <w:p w14:paraId="65091ED1"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33" w:type="pct"/>
            <w:tcBorders>
              <w:top w:val="nil"/>
              <w:left w:val="nil"/>
              <w:bottom w:val="single" w:sz="8" w:space="0" w:color="auto"/>
              <w:right w:val="single" w:sz="4" w:space="0" w:color="auto"/>
            </w:tcBorders>
            <w:shd w:val="clear" w:color="auto" w:fill="auto"/>
            <w:noWrap/>
            <w:vAlign w:val="bottom"/>
            <w:hideMark/>
          </w:tcPr>
          <w:p w14:paraId="29F02360"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33" w:type="pct"/>
            <w:tcBorders>
              <w:top w:val="nil"/>
              <w:left w:val="nil"/>
              <w:bottom w:val="single" w:sz="8" w:space="0" w:color="auto"/>
              <w:right w:val="single" w:sz="4" w:space="0" w:color="auto"/>
            </w:tcBorders>
            <w:shd w:val="clear" w:color="auto" w:fill="auto"/>
            <w:noWrap/>
            <w:vAlign w:val="bottom"/>
            <w:hideMark/>
          </w:tcPr>
          <w:p w14:paraId="7C89DF7B"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83" w:type="pct"/>
            <w:tcBorders>
              <w:top w:val="nil"/>
              <w:left w:val="nil"/>
              <w:bottom w:val="single" w:sz="8" w:space="0" w:color="auto"/>
              <w:right w:val="single" w:sz="4" w:space="0" w:color="auto"/>
            </w:tcBorders>
            <w:shd w:val="clear" w:color="auto" w:fill="auto"/>
            <w:noWrap/>
            <w:vAlign w:val="bottom"/>
            <w:hideMark/>
          </w:tcPr>
          <w:p w14:paraId="504F6812"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84" w:type="pct"/>
            <w:tcBorders>
              <w:top w:val="nil"/>
              <w:left w:val="nil"/>
              <w:bottom w:val="single" w:sz="8" w:space="0" w:color="auto"/>
              <w:right w:val="single" w:sz="4" w:space="0" w:color="auto"/>
            </w:tcBorders>
            <w:shd w:val="clear" w:color="auto" w:fill="auto"/>
            <w:noWrap/>
            <w:vAlign w:val="bottom"/>
            <w:hideMark/>
          </w:tcPr>
          <w:p w14:paraId="11585415"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84" w:type="pct"/>
            <w:tcBorders>
              <w:top w:val="nil"/>
              <w:left w:val="nil"/>
              <w:bottom w:val="single" w:sz="8" w:space="0" w:color="auto"/>
              <w:right w:val="single" w:sz="4" w:space="0" w:color="auto"/>
            </w:tcBorders>
            <w:shd w:val="clear" w:color="auto" w:fill="auto"/>
            <w:noWrap/>
            <w:vAlign w:val="bottom"/>
            <w:hideMark/>
          </w:tcPr>
          <w:p w14:paraId="049E5F6E"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84" w:type="pct"/>
            <w:tcBorders>
              <w:top w:val="nil"/>
              <w:left w:val="nil"/>
              <w:bottom w:val="single" w:sz="8" w:space="0" w:color="auto"/>
              <w:right w:val="single" w:sz="4" w:space="0" w:color="auto"/>
            </w:tcBorders>
            <w:shd w:val="clear" w:color="auto" w:fill="auto"/>
            <w:noWrap/>
            <w:vAlign w:val="bottom"/>
            <w:hideMark/>
          </w:tcPr>
          <w:p w14:paraId="4ABFC279"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84" w:type="pct"/>
            <w:tcBorders>
              <w:top w:val="nil"/>
              <w:left w:val="nil"/>
              <w:bottom w:val="single" w:sz="8" w:space="0" w:color="auto"/>
              <w:right w:val="single" w:sz="4" w:space="0" w:color="auto"/>
            </w:tcBorders>
            <w:shd w:val="clear" w:color="auto" w:fill="auto"/>
            <w:noWrap/>
            <w:vAlign w:val="bottom"/>
            <w:hideMark/>
          </w:tcPr>
          <w:p w14:paraId="399468AF"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84" w:type="pct"/>
            <w:tcBorders>
              <w:top w:val="nil"/>
              <w:left w:val="nil"/>
              <w:bottom w:val="single" w:sz="8" w:space="0" w:color="auto"/>
              <w:right w:val="single" w:sz="4" w:space="0" w:color="auto"/>
            </w:tcBorders>
            <w:shd w:val="clear" w:color="auto" w:fill="auto"/>
            <w:noWrap/>
            <w:vAlign w:val="bottom"/>
            <w:hideMark/>
          </w:tcPr>
          <w:p w14:paraId="0D80DB6B"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84" w:type="pct"/>
            <w:tcBorders>
              <w:top w:val="nil"/>
              <w:left w:val="nil"/>
              <w:bottom w:val="single" w:sz="8" w:space="0" w:color="auto"/>
              <w:right w:val="single" w:sz="8" w:space="0" w:color="auto"/>
            </w:tcBorders>
            <w:shd w:val="clear" w:color="auto" w:fill="auto"/>
            <w:noWrap/>
            <w:vAlign w:val="bottom"/>
            <w:hideMark/>
          </w:tcPr>
          <w:p w14:paraId="236E432F"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w:t>
            </w:r>
          </w:p>
        </w:tc>
        <w:tc>
          <w:tcPr>
            <w:tcW w:w="188" w:type="pct"/>
            <w:tcBorders>
              <w:top w:val="nil"/>
              <w:left w:val="nil"/>
              <w:bottom w:val="nil"/>
              <w:right w:val="single" w:sz="8" w:space="0" w:color="auto"/>
            </w:tcBorders>
            <w:shd w:val="clear" w:color="auto" w:fill="auto"/>
            <w:noWrap/>
            <w:vAlign w:val="bottom"/>
            <w:hideMark/>
          </w:tcPr>
          <w:p w14:paraId="58141519"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95" w:type="pct"/>
            <w:tcBorders>
              <w:top w:val="nil"/>
              <w:left w:val="nil"/>
              <w:bottom w:val="nil"/>
              <w:right w:val="single" w:sz="8" w:space="0" w:color="auto"/>
            </w:tcBorders>
            <w:shd w:val="clear" w:color="auto" w:fill="auto"/>
            <w:noWrap/>
            <w:vAlign w:val="bottom"/>
            <w:hideMark/>
          </w:tcPr>
          <w:p w14:paraId="157A54AC" w14:textId="77777777" w:rsidR="00BF02D8" w:rsidRPr="000E4AE9" w:rsidRDefault="00BF02D8" w:rsidP="00BF02D8">
            <w:pPr>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29A46D22" w14:textId="77777777" w:rsidTr="006879DB">
        <w:trPr>
          <w:trHeight w:val="615"/>
        </w:trPr>
        <w:tc>
          <w:tcPr>
            <w:tcW w:w="62" w:type="pct"/>
            <w:tcBorders>
              <w:top w:val="single" w:sz="8" w:space="0" w:color="auto"/>
              <w:left w:val="single" w:sz="8" w:space="0" w:color="auto"/>
              <w:bottom w:val="nil"/>
              <w:right w:val="nil"/>
            </w:tcBorders>
            <w:shd w:val="clear" w:color="auto" w:fill="auto"/>
            <w:noWrap/>
            <w:hideMark/>
          </w:tcPr>
          <w:p w14:paraId="0AD4EE24" w14:textId="77777777" w:rsidR="00BF02D8" w:rsidRPr="000E4AE9" w:rsidRDefault="00BF02D8" w:rsidP="00BF02D8">
            <w:pPr>
              <w:jc w:val="center"/>
              <w:rPr>
                <w:rFonts w:asciiTheme="minorHAnsi" w:hAnsiTheme="minorHAnsi" w:cs="Arial"/>
                <w:b/>
                <w:bCs/>
                <w:color w:val="000000"/>
                <w:sz w:val="8"/>
                <w:szCs w:val="8"/>
              </w:rPr>
            </w:pPr>
            <w:r w:rsidRPr="000E4AE9">
              <w:rPr>
                <w:rFonts w:asciiTheme="minorHAnsi" w:hAnsiTheme="minorHAnsi" w:cs="Arial"/>
                <w:b/>
                <w:bCs/>
                <w:color w:val="000000"/>
                <w:sz w:val="8"/>
                <w:szCs w:val="8"/>
              </w:rPr>
              <w:t>1</w:t>
            </w:r>
          </w:p>
        </w:tc>
        <w:tc>
          <w:tcPr>
            <w:tcW w:w="475" w:type="pct"/>
            <w:tcBorders>
              <w:top w:val="single" w:sz="8" w:space="0" w:color="auto"/>
              <w:left w:val="single" w:sz="8" w:space="0" w:color="auto"/>
              <w:bottom w:val="single" w:sz="4" w:space="0" w:color="auto"/>
              <w:right w:val="nil"/>
            </w:tcBorders>
            <w:shd w:val="clear" w:color="auto" w:fill="auto"/>
            <w:hideMark/>
          </w:tcPr>
          <w:p w14:paraId="25C09599"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Supplement Existing Audible Emergency Warning Systems with Visual Warning in all Areas Required to be Accessible</w:t>
            </w:r>
          </w:p>
        </w:tc>
        <w:tc>
          <w:tcPr>
            <w:tcW w:w="122" w:type="pct"/>
            <w:tcBorders>
              <w:top w:val="nil"/>
              <w:left w:val="single" w:sz="8" w:space="0" w:color="auto"/>
              <w:bottom w:val="single" w:sz="4" w:space="0" w:color="auto"/>
              <w:right w:val="single" w:sz="8" w:space="0" w:color="auto"/>
            </w:tcBorders>
            <w:shd w:val="clear" w:color="auto" w:fill="auto"/>
            <w:noWrap/>
            <w:hideMark/>
          </w:tcPr>
          <w:p w14:paraId="6837E319"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43103217"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5F5E676F"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3B2E750"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160C7AC"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38D8E2A2"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737B2FD3"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57E69CB9"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451754C6"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2B1C1B87"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7058DD96"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1C39B1A4"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6C609480"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502DEDFB"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0D0F9D37"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2B0EF117"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7743DC57"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0168DF69"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2F4F5E8A"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12EAB219"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50BF1F84"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4F28F683"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7185E2DE"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385D5257"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6F2C9876"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1CE1E44D"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21001400"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1B0BF60E"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single" w:sz="4" w:space="0" w:color="auto"/>
              <w:left w:val="nil"/>
              <w:bottom w:val="single" w:sz="4" w:space="0" w:color="auto"/>
              <w:right w:val="single" w:sz="8" w:space="0" w:color="auto"/>
            </w:tcBorders>
            <w:shd w:val="clear" w:color="auto" w:fill="auto"/>
            <w:noWrap/>
            <w:hideMark/>
          </w:tcPr>
          <w:p w14:paraId="34EB3773" w14:textId="77777777" w:rsidR="00BF02D8" w:rsidRPr="000E4AE9" w:rsidRDefault="00BF02D8" w:rsidP="00BF02D8">
            <w:pP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3EBB11BE" w14:textId="77777777" w:rsidR="00BF02D8" w:rsidRPr="000E4AE9" w:rsidRDefault="00BF02D8" w:rsidP="00BF02D8">
            <w:pPr>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63CAF90F" w14:textId="77777777" w:rsidTr="006879DB">
        <w:trPr>
          <w:trHeight w:val="570"/>
        </w:trPr>
        <w:tc>
          <w:tcPr>
            <w:tcW w:w="62" w:type="pct"/>
            <w:tcBorders>
              <w:top w:val="nil"/>
              <w:left w:val="single" w:sz="8" w:space="0" w:color="auto"/>
              <w:bottom w:val="nil"/>
              <w:right w:val="nil"/>
            </w:tcBorders>
            <w:shd w:val="clear" w:color="auto" w:fill="auto"/>
            <w:noWrap/>
            <w:vAlign w:val="center"/>
            <w:hideMark/>
          </w:tcPr>
          <w:p w14:paraId="23FB734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0082B1BB"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installation of visual alarm devices to accessible areas</w:t>
            </w:r>
            <w:r>
              <w:rPr>
                <w:rFonts w:cs="Arial"/>
                <w:color w:val="000000"/>
                <w:sz w:val="8"/>
                <w:szCs w:val="8"/>
              </w:rPr>
              <w:t xml:space="preserve"> </w:t>
            </w:r>
            <w:r w:rsidRPr="000E4AE9">
              <w:rPr>
                <w:rFonts w:asciiTheme="minorHAnsi" w:hAnsiTheme="minorHAnsi" w:cs="Arial"/>
                <w:color w:val="000000"/>
                <w:sz w:val="8"/>
                <w:szCs w:val="8"/>
              </w:rPr>
              <w:t>as noted in table D3.1 of the BCA</w:t>
            </w:r>
          </w:p>
        </w:tc>
        <w:tc>
          <w:tcPr>
            <w:tcW w:w="122" w:type="pct"/>
            <w:tcBorders>
              <w:top w:val="nil"/>
              <w:left w:val="single" w:sz="8" w:space="0" w:color="auto"/>
              <w:bottom w:val="single" w:sz="4" w:space="0" w:color="auto"/>
              <w:right w:val="single" w:sz="8" w:space="0" w:color="auto"/>
            </w:tcBorders>
            <w:shd w:val="clear" w:color="auto" w:fill="auto"/>
            <w:hideMark/>
          </w:tcPr>
          <w:p w14:paraId="30E9103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78204AD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09E5557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3E0DAA6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D4EECE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47E3890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7F0C97F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212F21C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282F553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3AE4DFD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796D2D0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6C65362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auto" w:fill="auto"/>
            <w:noWrap/>
            <w:hideMark/>
          </w:tcPr>
          <w:p w14:paraId="01DBD42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2,900 </w:t>
            </w:r>
          </w:p>
        </w:tc>
        <w:tc>
          <w:tcPr>
            <w:tcW w:w="121" w:type="pct"/>
            <w:tcBorders>
              <w:top w:val="nil"/>
              <w:left w:val="nil"/>
              <w:bottom w:val="single" w:sz="4" w:space="0" w:color="auto"/>
              <w:right w:val="single" w:sz="4" w:space="0" w:color="auto"/>
            </w:tcBorders>
            <w:shd w:val="clear" w:color="auto" w:fill="auto"/>
            <w:noWrap/>
            <w:hideMark/>
          </w:tcPr>
          <w:p w14:paraId="6967CA5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101,000 </w:t>
            </w:r>
          </w:p>
        </w:tc>
        <w:tc>
          <w:tcPr>
            <w:tcW w:w="141" w:type="pct"/>
            <w:tcBorders>
              <w:top w:val="nil"/>
              <w:left w:val="nil"/>
              <w:bottom w:val="single" w:sz="4" w:space="0" w:color="auto"/>
              <w:right w:val="single" w:sz="4" w:space="0" w:color="auto"/>
            </w:tcBorders>
            <w:shd w:val="clear" w:color="auto" w:fill="auto"/>
            <w:noWrap/>
            <w:hideMark/>
          </w:tcPr>
          <w:p w14:paraId="4DCA5F7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174,800 </w:t>
            </w:r>
          </w:p>
        </w:tc>
        <w:tc>
          <w:tcPr>
            <w:tcW w:w="130" w:type="pct"/>
            <w:tcBorders>
              <w:top w:val="nil"/>
              <w:left w:val="nil"/>
              <w:bottom w:val="single" w:sz="4" w:space="0" w:color="auto"/>
              <w:right w:val="single" w:sz="4" w:space="0" w:color="auto"/>
            </w:tcBorders>
            <w:shd w:val="clear" w:color="auto" w:fill="auto"/>
            <w:noWrap/>
            <w:hideMark/>
          </w:tcPr>
          <w:p w14:paraId="67BC823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174,800 </w:t>
            </w:r>
          </w:p>
        </w:tc>
        <w:tc>
          <w:tcPr>
            <w:tcW w:w="129" w:type="pct"/>
            <w:tcBorders>
              <w:top w:val="nil"/>
              <w:left w:val="nil"/>
              <w:bottom w:val="single" w:sz="4" w:space="0" w:color="auto"/>
              <w:right w:val="single" w:sz="4" w:space="0" w:color="auto"/>
            </w:tcBorders>
            <w:shd w:val="clear" w:color="auto" w:fill="auto"/>
            <w:noWrap/>
            <w:hideMark/>
          </w:tcPr>
          <w:p w14:paraId="45DC3DB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65,900 </w:t>
            </w:r>
          </w:p>
        </w:tc>
        <w:tc>
          <w:tcPr>
            <w:tcW w:w="125" w:type="pct"/>
            <w:tcBorders>
              <w:top w:val="nil"/>
              <w:left w:val="nil"/>
              <w:bottom w:val="single" w:sz="4" w:space="0" w:color="auto"/>
              <w:right w:val="single" w:sz="4" w:space="0" w:color="auto"/>
            </w:tcBorders>
            <w:shd w:val="clear" w:color="auto" w:fill="auto"/>
            <w:noWrap/>
            <w:hideMark/>
          </w:tcPr>
          <w:p w14:paraId="2D39599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65,900 </w:t>
            </w:r>
          </w:p>
        </w:tc>
        <w:tc>
          <w:tcPr>
            <w:tcW w:w="133" w:type="pct"/>
            <w:tcBorders>
              <w:top w:val="nil"/>
              <w:left w:val="nil"/>
              <w:bottom w:val="single" w:sz="4" w:space="0" w:color="auto"/>
              <w:right w:val="single" w:sz="4" w:space="0" w:color="auto"/>
            </w:tcBorders>
            <w:shd w:val="clear" w:color="auto" w:fill="auto"/>
            <w:noWrap/>
            <w:hideMark/>
          </w:tcPr>
          <w:p w14:paraId="0C2FFA1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1,300 </w:t>
            </w:r>
          </w:p>
        </w:tc>
        <w:tc>
          <w:tcPr>
            <w:tcW w:w="133" w:type="pct"/>
            <w:tcBorders>
              <w:top w:val="nil"/>
              <w:left w:val="nil"/>
              <w:bottom w:val="single" w:sz="4" w:space="0" w:color="auto"/>
              <w:right w:val="single" w:sz="4" w:space="0" w:color="auto"/>
            </w:tcBorders>
            <w:shd w:val="clear" w:color="auto" w:fill="auto"/>
            <w:noWrap/>
            <w:hideMark/>
          </w:tcPr>
          <w:p w14:paraId="2798EE5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4,700 </w:t>
            </w:r>
          </w:p>
        </w:tc>
        <w:tc>
          <w:tcPr>
            <w:tcW w:w="133" w:type="pct"/>
            <w:tcBorders>
              <w:top w:val="nil"/>
              <w:left w:val="nil"/>
              <w:bottom w:val="single" w:sz="4" w:space="0" w:color="auto"/>
              <w:right w:val="single" w:sz="4" w:space="0" w:color="auto"/>
            </w:tcBorders>
            <w:shd w:val="clear" w:color="auto" w:fill="auto"/>
            <w:noWrap/>
            <w:hideMark/>
          </w:tcPr>
          <w:p w14:paraId="30FD224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40,300 </w:t>
            </w:r>
          </w:p>
        </w:tc>
        <w:tc>
          <w:tcPr>
            <w:tcW w:w="183" w:type="pct"/>
            <w:tcBorders>
              <w:top w:val="nil"/>
              <w:left w:val="nil"/>
              <w:bottom w:val="single" w:sz="4" w:space="0" w:color="auto"/>
              <w:right w:val="single" w:sz="4" w:space="0" w:color="auto"/>
            </w:tcBorders>
            <w:shd w:val="clear" w:color="auto" w:fill="auto"/>
            <w:noWrap/>
            <w:hideMark/>
          </w:tcPr>
          <w:p w14:paraId="7A17E17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2,400 </w:t>
            </w:r>
          </w:p>
        </w:tc>
        <w:tc>
          <w:tcPr>
            <w:tcW w:w="184" w:type="pct"/>
            <w:tcBorders>
              <w:top w:val="nil"/>
              <w:left w:val="nil"/>
              <w:bottom w:val="single" w:sz="4" w:space="0" w:color="auto"/>
              <w:right w:val="single" w:sz="4" w:space="0" w:color="auto"/>
            </w:tcBorders>
            <w:shd w:val="clear" w:color="auto" w:fill="auto"/>
            <w:noWrap/>
            <w:hideMark/>
          </w:tcPr>
          <w:p w14:paraId="01327C5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18,200 </w:t>
            </w:r>
          </w:p>
        </w:tc>
        <w:tc>
          <w:tcPr>
            <w:tcW w:w="184" w:type="pct"/>
            <w:tcBorders>
              <w:top w:val="nil"/>
              <w:left w:val="nil"/>
              <w:bottom w:val="single" w:sz="4" w:space="0" w:color="auto"/>
              <w:right w:val="single" w:sz="4" w:space="0" w:color="auto"/>
            </w:tcBorders>
            <w:shd w:val="clear" w:color="auto" w:fill="auto"/>
            <w:noWrap/>
            <w:hideMark/>
          </w:tcPr>
          <w:p w14:paraId="08D9AA5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8,500 </w:t>
            </w:r>
          </w:p>
        </w:tc>
        <w:tc>
          <w:tcPr>
            <w:tcW w:w="184" w:type="pct"/>
            <w:tcBorders>
              <w:top w:val="nil"/>
              <w:left w:val="nil"/>
              <w:bottom w:val="single" w:sz="4" w:space="0" w:color="auto"/>
              <w:right w:val="single" w:sz="4" w:space="0" w:color="auto"/>
            </w:tcBorders>
            <w:shd w:val="clear" w:color="auto" w:fill="auto"/>
            <w:noWrap/>
            <w:hideMark/>
          </w:tcPr>
          <w:p w14:paraId="2167B78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11,100 </w:t>
            </w:r>
          </w:p>
        </w:tc>
        <w:tc>
          <w:tcPr>
            <w:tcW w:w="184" w:type="pct"/>
            <w:tcBorders>
              <w:top w:val="nil"/>
              <w:left w:val="nil"/>
              <w:bottom w:val="single" w:sz="4" w:space="0" w:color="auto"/>
              <w:right w:val="single" w:sz="4" w:space="0" w:color="auto"/>
            </w:tcBorders>
            <w:shd w:val="clear" w:color="auto" w:fill="auto"/>
            <w:noWrap/>
            <w:hideMark/>
          </w:tcPr>
          <w:p w14:paraId="22F95E3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22,100 </w:t>
            </w:r>
          </w:p>
        </w:tc>
        <w:tc>
          <w:tcPr>
            <w:tcW w:w="184" w:type="pct"/>
            <w:tcBorders>
              <w:top w:val="nil"/>
              <w:left w:val="nil"/>
              <w:bottom w:val="single" w:sz="4" w:space="0" w:color="auto"/>
              <w:right w:val="single" w:sz="4" w:space="0" w:color="auto"/>
            </w:tcBorders>
            <w:shd w:val="clear" w:color="auto" w:fill="auto"/>
            <w:noWrap/>
            <w:hideMark/>
          </w:tcPr>
          <w:p w14:paraId="539F8EA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3,600 </w:t>
            </w:r>
          </w:p>
        </w:tc>
        <w:tc>
          <w:tcPr>
            <w:tcW w:w="184" w:type="pct"/>
            <w:tcBorders>
              <w:top w:val="nil"/>
              <w:left w:val="nil"/>
              <w:bottom w:val="single" w:sz="4" w:space="0" w:color="auto"/>
              <w:right w:val="single" w:sz="8" w:space="0" w:color="auto"/>
            </w:tcBorders>
            <w:shd w:val="clear" w:color="auto" w:fill="auto"/>
            <w:noWrap/>
            <w:hideMark/>
          </w:tcPr>
          <w:p w14:paraId="2B31514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58,200 </w:t>
            </w:r>
          </w:p>
        </w:tc>
        <w:tc>
          <w:tcPr>
            <w:tcW w:w="188" w:type="pct"/>
            <w:tcBorders>
              <w:top w:val="nil"/>
              <w:left w:val="nil"/>
              <w:bottom w:val="single" w:sz="4" w:space="0" w:color="auto"/>
              <w:right w:val="single" w:sz="8" w:space="0" w:color="auto"/>
            </w:tcBorders>
            <w:shd w:val="clear" w:color="auto" w:fill="auto"/>
            <w:noWrap/>
            <w:hideMark/>
          </w:tcPr>
          <w:p w14:paraId="1E07415F"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$755,700 </w:t>
            </w:r>
          </w:p>
        </w:tc>
        <w:tc>
          <w:tcPr>
            <w:tcW w:w="195" w:type="pct"/>
            <w:tcBorders>
              <w:top w:val="nil"/>
              <w:left w:val="nil"/>
              <w:bottom w:val="nil"/>
              <w:right w:val="single" w:sz="8" w:space="0" w:color="auto"/>
            </w:tcBorders>
            <w:shd w:val="clear" w:color="auto" w:fill="auto"/>
            <w:noWrap/>
            <w:hideMark/>
          </w:tcPr>
          <w:p w14:paraId="17639EAC"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221F9689" w14:textId="77777777" w:rsidTr="006879DB">
        <w:trPr>
          <w:trHeight w:val="885"/>
        </w:trPr>
        <w:tc>
          <w:tcPr>
            <w:tcW w:w="62" w:type="pct"/>
            <w:tcBorders>
              <w:top w:val="nil"/>
              <w:left w:val="single" w:sz="8" w:space="0" w:color="auto"/>
              <w:bottom w:val="nil"/>
              <w:right w:val="nil"/>
            </w:tcBorders>
            <w:shd w:val="clear" w:color="auto" w:fill="auto"/>
            <w:noWrap/>
            <w:vAlign w:val="center"/>
            <w:hideMark/>
          </w:tcPr>
          <w:p w14:paraId="7CC1A6B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2C259465"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installation of visual alarm devices to areas required to</w:t>
            </w:r>
            <w:r>
              <w:rPr>
                <w:rFonts w:cs="Arial"/>
                <w:color w:val="000000"/>
                <w:sz w:val="8"/>
                <w:szCs w:val="8"/>
              </w:rPr>
              <w:t xml:space="preserve"> </w:t>
            </w:r>
            <w:r w:rsidRPr="000E4AE9">
              <w:rPr>
                <w:rFonts w:asciiTheme="minorHAnsi" w:hAnsiTheme="minorHAnsi" w:cs="Arial"/>
                <w:color w:val="000000"/>
                <w:sz w:val="8"/>
                <w:szCs w:val="8"/>
              </w:rPr>
              <w:t>have building occupant warning as noted in table D3.1</w:t>
            </w:r>
            <w:r>
              <w:rPr>
                <w:rFonts w:cs="Arial"/>
                <w:color w:val="000000"/>
                <w:sz w:val="8"/>
                <w:szCs w:val="8"/>
              </w:rPr>
              <w:t xml:space="preserve"> </w:t>
            </w:r>
            <w:r w:rsidRPr="000E4AE9">
              <w:rPr>
                <w:rFonts w:asciiTheme="minorHAnsi" w:hAnsiTheme="minorHAnsi" w:cs="Arial"/>
                <w:color w:val="000000"/>
                <w:sz w:val="8"/>
                <w:szCs w:val="8"/>
              </w:rPr>
              <w:t>of the BCA - common areas</w:t>
            </w:r>
          </w:p>
        </w:tc>
        <w:tc>
          <w:tcPr>
            <w:tcW w:w="122" w:type="pct"/>
            <w:tcBorders>
              <w:top w:val="nil"/>
              <w:left w:val="single" w:sz="8" w:space="0" w:color="auto"/>
              <w:bottom w:val="single" w:sz="4" w:space="0" w:color="auto"/>
              <w:right w:val="single" w:sz="8" w:space="0" w:color="auto"/>
            </w:tcBorders>
            <w:shd w:val="clear" w:color="auto" w:fill="auto"/>
            <w:hideMark/>
          </w:tcPr>
          <w:p w14:paraId="38BABF5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6F4AF52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29AB816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33903B1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auto" w:fill="auto"/>
            <w:noWrap/>
            <w:hideMark/>
          </w:tcPr>
          <w:p w14:paraId="3F379FB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2,000 </w:t>
            </w:r>
          </w:p>
        </w:tc>
        <w:tc>
          <w:tcPr>
            <w:tcW w:w="141" w:type="pct"/>
            <w:tcBorders>
              <w:top w:val="nil"/>
              <w:left w:val="nil"/>
              <w:bottom w:val="single" w:sz="4" w:space="0" w:color="auto"/>
              <w:right w:val="single" w:sz="4" w:space="0" w:color="auto"/>
            </w:tcBorders>
            <w:shd w:val="clear" w:color="auto" w:fill="auto"/>
            <w:noWrap/>
            <w:hideMark/>
          </w:tcPr>
          <w:p w14:paraId="53F64E4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3,300 </w:t>
            </w:r>
          </w:p>
        </w:tc>
        <w:tc>
          <w:tcPr>
            <w:tcW w:w="131" w:type="pct"/>
            <w:tcBorders>
              <w:top w:val="nil"/>
              <w:left w:val="nil"/>
              <w:bottom w:val="single" w:sz="4" w:space="0" w:color="auto"/>
              <w:right w:val="single" w:sz="4" w:space="0" w:color="auto"/>
            </w:tcBorders>
            <w:shd w:val="clear" w:color="auto" w:fill="auto"/>
            <w:noWrap/>
            <w:hideMark/>
          </w:tcPr>
          <w:p w14:paraId="2B26A34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2,100 </w:t>
            </w:r>
          </w:p>
        </w:tc>
        <w:tc>
          <w:tcPr>
            <w:tcW w:w="131" w:type="pct"/>
            <w:tcBorders>
              <w:top w:val="nil"/>
              <w:left w:val="nil"/>
              <w:bottom w:val="single" w:sz="4" w:space="0" w:color="auto"/>
              <w:right w:val="single" w:sz="4" w:space="0" w:color="auto"/>
            </w:tcBorders>
            <w:shd w:val="clear" w:color="000000" w:fill="auto"/>
            <w:noWrap/>
            <w:hideMark/>
          </w:tcPr>
          <w:p w14:paraId="0451F92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57D0801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2,400 </w:t>
            </w:r>
          </w:p>
        </w:tc>
        <w:tc>
          <w:tcPr>
            <w:tcW w:w="141" w:type="pct"/>
            <w:tcBorders>
              <w:top w:val="nil"/>
              <w:left w:val="nil"/>
              <w:bottom w:val="single" w:sz="4" w:space="0" w:color="auto"/>
              <w:right w:val="single" w:sz="4" w:space="0" w:color="auto"/>
            </w:tcBorders>
            <w:shd w:val="clear" w:color="000000" w:fill="auto"/>
            <w:noWrap/>
            <w:hideMark/>
          </w:tcPr>
          <w:p w14:paraId="74CF0FA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4697777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2,400 </w:t>
            </w:r>
          </w:p>
        </w:tc>
        <w:tc>
          <w:tcPr>
            <w:tcW w:w="141" w:type="pct"/>
            <w:tcBorders>
              <w:top w:val="nil"/>
              <w:left w:val="nil"/>
              <w:bottom w:val="single" w:sz="4" w:space="0" w:color="auto"/>
              <w:right w:val="single" w:sz="4" w:space="0" w:color="auto"/>
            </w:tcBorders>
            <w:shd w:val="clear" w:color="000000" w:fill="auto"/>
            <w:noWrap/>
            <w:hideMark/>
          </w:tcPr>
          <w:p w14:paraId="3BCE0FB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000000" w:fill="auto"/>
            <w:noWrap/>
            <w:hideMark/>
          </w:tcPr>
          <w:p w14:paraId="6B3E3F1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4E06499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6242EF2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3CDE040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2C4CB43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15A9921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5576C5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auto" w:fill="auto"/>
            <w:noWrap/>
            <w:hideMark/>
          </w:tcPr>
          <w:p w14:paraId="25E3ADC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5,600 </w:t>
            </w:r>
          </w:p>
        </w:tc>
        <w:tc>
          <w:tcPr>
            <w:tcW w:w="133" w:type="pct"/>
            <w:tcBorders>
              <w:top w:val="nil"/>
              <w:left w:val="nil"/>
              <w:bottom w:val="single" w:sz="4" w:space="0" w:color="auto"/>
              <w:right w:val="single" w:sz="4" w:space="0" w:color="auto"/>
            </w:tcBorders>
            <w:shd w:val="clear" w:color="000000" w:fill="auto"/>
            <w:noWrap/>
            <w:hideMark/>
          </w:tcPr>
          <w:p w14:paraId="2A8E8E4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39F4EB3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03F1A53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685C9E0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10,200 </w:t>
            </w:r>
          </w:p>
        </w:tc>
        <w:tc>
          <w:tcPr>
            <w:tcW w:w="184" w:type="pct"/>
            <w:tcBorders>
              <w:top w:val="nil"/>
              <w:left w:val="nil"/>
              <w:bottom w:val="single" w:sz="4" w:space="0" w:color="auto"/>
              <w:right w:val="single" w:sz="4" w:space="0" w:color="auto"/>
            </w:tcBorders>
            <w:shd w:val="clear" w:color="auto" w:fill="auto"/>
            <w:noWrap/>
            <w:hideMark/>
          </w:tcPr>
          <w:p w14:paraId="4426507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13,200 </w:t>
            </w:r>
          </w:p>
        </w:tc>
        <w:tc>
          <w:tcPr>
            <w:tcW w:w="184" w:type="pct"/>
            <w:tcBorders>
              <w:top w:val="nil"/>
              <w:left w:val="nil"/>
              <w:bottom w:val="single" w:sz="4" w:space="0" w:color="auto"/>
              <w:right w:val="single" w:sz="4" w:space="0" w:color="auto"/>
            </w:tcBorders>
            <w:shd w:val="clear" w:color="auto" w:fill="auto"/>
            <w:noWrap/>
            <w:hideMark/>
          </w:tcPr>
          <w:p w14:paraId="0CEA101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22,200 </w:t>
            </w:r>
          </w:p>
        </w:tc>
        <w:tc>
          <w:tcPr>
            <w:tcW w:w="184" w:type="pct"/>
            <w:tcBorders>
              <w:top w:val="nil"/>
              <w:left w:val="nil"/>
              <w:bottom w:val="single" w:sz="4" w:space="0" w:color="auto"/>
              <w:right w:val="single" w:sz="4" w:space="0" w:color="auto"/>
            </w:tcBorders>
            <w:shd w:val="clear" w:color="auto" w:fill="auto"/>
            <w:noWrap/>
            <w:hideMark/>
          </w:tcPr>
          <w:p w14:paraId="0A773B6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4,400 </w:t>
            </w:r>
          </w:p>
        </w:tc>
        <w:tc>
          <w:tcPr>
            <w:tcW w:w="184" w:type="pct"/>
            <w:tcBorders>
              <w:top w:val="nil"/>
              <w:left w:val="nil"/>
              <w:bottom w:val="single" w:sz="4" w:space="0" w:color="auto"/>
              <w:right w:val="single" w:sz="8" w:space="0" w:color="auto"/>
            </w:tcBorders>
            <w:shd w:val="clear" w:color="auto" w:fill="auto"/>
            <w:noWrap/>
            <w:hideMark/>
          </w:tcPr>
          <w:p w14:paraId="1B2EFFD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69,600 </w:t>
            </w:r>
          </w:p>
        </w:tc>
        <w:tc>
          <w:tcPr>
            <w:tcW w:w="188" w:type="pct"/>
            <w:tcBorders>
              <w:top w:val="nil"/>
              <w:left w:val="nil"/>
              <w:bottom w:val="single" w:sz="4" w:space="0" w:color="auto"/>
              <w:right w:val="single" w:sz="8" w:space="0" w:color="auto"/>
            </w:tcBorders>
            <w:shd w:val="clear" w:color="auto" w:fill="auto"/>
            <w:noWrap/>
            <w:hideMark/>
          </w:tcPr>
          <w:p w14:paraId="7518B224"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$137,400 </w:t>
            </w:r>
          </w:p>
        </w:tc>
        <w:tc>
          <w:tcPr>
            <w:tcW w:w="195" w:type="pct"/>
            <w:tcBorders>
              <w:top w:val="nil"/>
              <w:left w:val="nil"/>
              <w:bottom w:val="nil"/>
              <w:right w:val="single" w:sz="8" w:space="0" w:color="auto"/>
            </w:tcBorders>
            <w:shd w:val="clear" w:color="auto" w:fill="auto"/>
            <w:noWrap/>
            <w:hideMark/>
          </w:tcPr>
          <w:p w14:paraId="4F76F847"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74D5A2DC" w14:textId="77777777" w:rsidTr="006879DB">
        <w:trPr>
          <w:trHeight w:val="570"/>
        </w:trPr>
        <w:tc>
          <w:tcPr>
            <w:tcW w:w="62" w:type="pct"/>
            <w:tcBorders>
              <w:top w:val="nil"/>
              <w:left w:val="single" w:sz="8" w:space="0" w:color="auto"/>
              <w:bottom w:val="nil"/>
              <w:right w:val="nil"/>
            </w:tcBorders>
            <w:shd w:val="clear" w:color="auto" w:fill="auto"/>
            <w:noWrap/>
            <w:vAlign w:val="center"/>
            <w:hideMark/>
          </w:tcPr>
          <w:p w14:paraId="30DEB7F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6B4499C1"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upgrade all associated circuitry and wiring system as</w:t>
            </w:r>
            <w:r>
              <w:rPr>
                <w:rFonts w:cs="Arial"/>
                <w:color w:val="000000"/>
                <w:sz w:val="8"/>
                <w:szCs w:val="8"/>
              </w:rPr>
              <w:t xml:space="preserve"> </w:t>
            </w:r>
            <w:r w:rsidRPr="000E4AE9">
              <w:rPr>
                <w:rFonts w:asciiTheme="minorHAnsi" w:hAnsiTheme="minorHAnsi" w:cs="Arial"/>
                <w:color w:val="000000"/>
                <w:sz w:val="8"/>
                <w:szCs w:val="8"/>
              </w:rPr>
              <w:t>required to enable installation of visual alarm devices</w:t>
            </w:r>
          </w:p>
        </w:tc>
        <w:tc>
          <w:tcPr>
            <w:tcW w:w="122" w:type="pct"/>
            <w:tcBorders>
              <w:top w:val="nil"/>
              <w:left w:val="single" w:sz="8" w:space="0" w:color="auto"/>
              <w:bottom w:val="single" w:sz="4" w:space="0" w:color="auto"/>
              <w:right w:val="single" w:sz="8" w:space="0" w:color="auto"/>
            </w:tcBorders>
            <w:shd w:val="clear" w:color="auto" w:fill="auto"/>
            <w:noWrap/>
            <w:hideMark/>
          </w:tcPr>
          <w:p w14:paraId="41CB7A3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361BBE6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616396D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49F46E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auto" w:fill="auto"/>
            <w:noWrap/>
            <w:hideMark/>
          </w:tcPr>
          <w:p w14:paraId="2D708CC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400 </w:t>
            </w:r>
          </w:p>
        </w:tc>
        <w:tc>
          <w:tcPr>
            <w:tcW w:w="141" w:type="pct"/>
            <w:tcBorders>
              <w:top w:val="nil"/>
              <w:left w:val="nil"/>
              <w:bottom w:val="single" w:sz="4" w:space="0" w:color="auto"/>
              <w:right w:val="single" w:sz="4" w:space="0" w:color="auto"/>
            </w:tcBorders>
            <w:shd w:val="clear" w:color="auto" w:fill="auto"/>
            <w:noWrap/>
            <w:hideMark/>
          </w:tcPr>
          <w:p w14:paraId="51D554E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700 </w:t>
            </w:r>
          </w:p>
        </w:tc>
        <w:tc>
          <w:tcPr>
            <w:tcW w:w="131" w:type="pct"/>
            <w:tcBorders>
              <w:top w:val="nil"/>
              <w:left w:val="nil"/>
              <w:bottom w:val="single" w:sz="4" w:space="0" w:color="auto"/>
              <w:right w:val="single" w:sz="4" w:space="0" w:color="auto"/>
            </w:tcBorders>
            <w:shd w:val="clear" w:color="auto" w:fill="auto"/>
            <w:noWrap/>
            <w:hideMark/>
          </w:tcPr>
          <w:p w14:paraId="00262A7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400 </w:t>
            </w:r>
          </w:p>
        </w:tc>
        <w:tc>
          <w:tcPr>
            <w:tcW w:w="131" w:type="pct"/>
            <w:tcBorders>
              <w:top w:val="nil"/>
              <w:left w:val="nil"/>
              <w:bottom w:val="single" w:sz="4" w:space="0" w:color="auto"/>
              <w:right w:val="single" w:sz="4" w:space="0" w:color="auto"/>
            </w:tcBorders>
            <w:shd w:val="clear" w:color="000000" w:fill="auto"/>
            <w:noWrap/>
            <w:hideMark/>
          </w:tcPr>
          <w:p w14:paraId="53389C5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3DD3299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400 </w:t>
            </w:r>
          </w:p>
        </w:tc>
        <w:tc>
          <w:tcPr>
            <w:tcW w:w="141" w:type="pct"/>
            <w:tcBorders>
              <w:top w:val="nil"/>
              <w:left w:val="nil"/>
              <w:bottom w:val="single" w:sz="4" w:space="0" w:color="auto"/>
              <w:right w:val="single" w:sz="4" w:space="0" w:color="auto"/>
            </w:tcBorders>
            <w:shd w:val="clear" w:color="000000" w:fill="auto"/>
            <w:noWrap/>
            <w:hideMark/>
          </w:tcPr>
          <w:p w14:paraId="68EEBE7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2A0D17A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400 </w:t>
            </w:r>
          </w:p>
        </w:tc>
        <w:tc>
          <w:tcPr>
            <w:tcW w:w="141" w:type="pct"/>
            <w:tcBorders>
              <w:top w:val="nil"/>
              <w:left w:val="nil"/>
              <w:bottom w:val="single" w:sz="4" w:space="0" w:color="auto"/>
              <w:right w:val="single" w:sz="4" w:space="0" w:color="auto"/>
            </w:tcBorders>
            <w:shd w:val="clear" w:color="000000" w:fill="auto"/>
            <w:noWrap/>
            <w:hideMark/>
          </w:tcPr>
          <w:p w14:paraId="5350F4E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auto" w:fill="auto"/>
            <w:noWrap/>
            <w:hideMark/>
          </w:tcPr>
          <w:p w14:paraId="63D0F5B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 </w:t>
            </w:r>
          </w:p>
        </w:tc>
        <w:tc>
          <w:tcPr>
            <w:tcW w:w="121" w:type="pct"/>
            <w:tcBorders>
              <w:top w:val="nil"/>
              <w:left w:val="nil"/>
              <w:bottom w:val="single" w:sz="4" w:space="0" w:color="auto"/>
              <w:right w:val="single" w:sz="4" w:space="0" w:color="auto"/>
            </w:tcBorders>
            <w:shd w:val="clear" w:color="auto" w:fill="auto"/>
            <w:noWrap/>
            <w:hideMark/>
          </w:tcPr>
          <w:p w14:paraId="626F9AF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1,800 </w:t>
            </w:r>
          </w:p>
        </w:tc>
        <w:tc>
          <w:tcPr>
            <w:tcW w:w="141" w:type="pct"/>
            <w:tcBorders>
              <w:top w:val="nil"/>
              <w:left w:val="nil"/>
              <w:bottom w:val="single" w:sz="4" w:space="0" w:color="auto"/>
              <w:right w:val="single" w:sz="4" w:space="0" w:color="auto"/>
            </w:tcBorders>
            <w:shd w:val="clear" w:color="auto" w:fill="auto"/>
            <w:noWrap/>
            <w:hideMark/>
          </w:tcPr>
          <w:p w14:paraId="6E97D62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3,000 </w:t>
            </w:r>
          </w:p>
        </w:tc>
        <w:tc>
          <w:tcPr>
            <w:tcW w:w="130" w:type="pct"/>
            <w:tcBorders>
              <w:top w:val="nil"/>
              <w:left w:val="nil"/>
              <w:bottom w:val="single" w:sz="4" w:space="0" w:color="auto"/>
              <w:right w:val="single" w:sz="4" w:space="0" w:color="auto"/>
            </w:tcBorders>
            <w:shd w:val="clear" w:color="auto" w:fill="auto"/>
            <w:noWrap/>
            <w:hideMark/>
          </w:tcPr>
          <w:p w14:paraId="51FEB43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3,000 </w:t>
            </w:r>
          </w:p>
        </w:tc>
        <w:tc>
          <w:tcPr>
            <w:tcW w:w="129" w:type="pct"/>
            <w:tcBorders>
              <w:top w:val="nil"/>
              <w:left w:val="nil"/>
              <w:bottom w:val="single" w:sz="4" w:space="0" w:color="auto"/>
              <w:right w:val="single" w:sz="4" w:space="0" w:color="auto"/>
            </w:tcBorders>
            <w:shd w:val="clear" w:color="auto" w:fill="auto"/>
            <w:noWrap/>
            <w:hideMark/>
          </w:tcPr>
          <w:p w14:paraId="3355529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1,200 </w:t>
            </w:r>
          </w:p>
        </w:tc>
        <w:tc>
          <w:tcPr>
            <w:tcW w:w="125" w:type="pct"/>
            <w:tcBorders>
              <w:top w:val="nil"/>
              <w:left w:val="nil"/>
              <w:bottom w:val="single" w:sz="4" w:space="0" w:color="auto"/>
              <w:right w:val="single" w:sz="4" w:space="0" w:color="auto"/>
            </w:tcBorders>
            <w:shd w:val="clear" w:color="auto" w:fill="auto"/>
            <w:noWrap/>
            <w:hideMark/>
          </w:tcPr>
          <w:p w14:paraId="6B4D465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1,200 </w:t>
            </w:r>
          </w:p>
        </w:tc>
        <w:tc>
          <w:tcPr>
            <w:tcW w:w="133" w:type="pct"/>
            <w:tcBorders>
              <w:top w:val="nil"/>
              <w:left w:val="nil"/>
              <w:bottom w:val="single" w:sz="4" w:space="0" w:color="auto"/>
              <w:right w:val="single" w:sz="4" w:space="0" w:color="auto"/>
            </w:tcBorders>
            <w:shd w:val="clear" w:color="auto" w:fill="auto"/>
            <w:noWrap/>
            <w:hideMark/>
          </w:tcPr>
          <w:p w14:paraId="0E8F496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 </w:t>
            </w:r>
          </w:p>
        </w:tc>
        <w:tc>
          <w:tcPr>
            <w:tcW w:w="133" w:type="pct"/>
            <w:tcBorders>
              <w:top w:val="nil"/>
              <w:left w:val="nil"/>
              <w:bottom w:val="single" w:sz="4" w:space="0" w:color="auto"/>
              <w:right w:val="single" w:sz="4" w:space="0" w:color="auto"/>
            </w:tcBorders>
            <w:shd w:val="clear" w:color="auto" w:fill="auto"/>
            <w:noWrap/>
            <w:hideMark/>
          </w:tcPr>
          <w:p w14:paraId="29FF9BE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 </w:t>
            </w:r>
          </w:p>
        </w:tc>
        <w:tc>
          <w:tcPr>
            <w:tcW w:w="133" w:type="pct"/>
            <w:tcBorders>
              <w:top w:val="nil"/>
              <w:left w:val="nil"/>
              <w:bottom w:val="single" w:sz="4" w:space="0" w:color="auto"/>
              <w:right w:val="single" w:sz="4" w:space="0" w:color="auto"/>
            </w:tcBorders>
            <w:shd w:val="clear" w:color="auto" w:fill="auto"/>
            <w:noWrap/>
            <w:hideMark/>
          </w:tcPr>
          <w:p w14:paraId="4E0CE28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700 </w:t>
            </w:r>
          </w:p>
        </w:tc>
        <w:tc>
          <w:tcPr>
            <w:tcW w:w="183" w:type="pct"/>
            <w:tcBorders>
              <w:top w:val="nil"/>
              <w:left w:val="nil"/>
              <w:bottom w:val="single" w:sz="4" w:space="0" w:color="auto"/>
              <w:right w:val="single" w:sz="4" w:space="0" w:color="auto"/>
            </w:tcBorders>
            <w:shd w:val="clear" w:color="auto" w:fill="auto"/>
            <w:noWrap/>
            <w:hideMark/>
          </w:tcPr>
          <w:p w14:paraId="5F5C422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 </w:t>
            </w:r>
          </w:p>
        </w:tc>
        <w:tc>
          <w:tcPr>
            <w:tcW w:w="184" w:type="pct"/>
            <w:tcBorders>
              <w:top w:val="nil"/>
              <w:left w:val="nil"/>
              <w:bottom w:val="single" w:sz="4" w:space="0" w:color="auto"/>
              <w:right w:val="single" w:sz="4" w:space="0" w:color="auto"/>
            </w:tcBorders>
            <w:shd w:val="clear" w:color="auto" w:fill="auto"/>
            <w:noWrap/>
            <w:hideMark/>
          </w:tcPr>
          <w:p w14:paraId="71634AA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400 </w:t>
            </w:r>
          </w:p>
        </w:tc>
        <w:tc>
          <w:tcPr>
            <w:tcW w:w="184" w:type="pct"/>
            <w:tcBorders>
              <w:top w:val="nil"/>
              <w:left w:val="nil"/>
              <w:bottom w:val="single" w:sz="4" w:space="0" w:color="auto"/>
              <w:right w:val="single" w:sz="4" w:space="0" w:color="auto"/>
            </w:tcBorders>
            <w:shd w:val="clear" w:color="auto" w:fill="auto"/>
            <w:noWrap/>
            <w:hideMark/>
          </w:tcPr>
          <w:p w14:paraId="0932E89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200 </w:t>
            </w:r>
          </w:p>
        </w:tc>
        <w:tc>
          <w:tcPr>
            <w:tcW w:w="184" w:type="pct"/>
            <w:tcBorders>
              <w:top w:val="nil"/>
              <w:left w:val="nil"/>
              <w:bottom w:val="single" w:sz="4" w:space="0" w:color="auto"/>
              <w:right w:val="single" w:sz="4" w:space="0" w:color="auto"/>
            </w:tcBorders>
            <w:shd w:val="clear" w:color="auto" w:fill="auto"/>
            <w:noWrap/>
            <w:hideMark/>
          </w:tcPr>
          <w:p w14:paraId="0112BF0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200 </w:t>
            </w:r>
          </w:p>
        </w:tc>
        <w:tc>
          <w:tcPr>
            <w:tcW w:w="184" w:type="pct"/>
            <w:tcBorders>
              <w:top w:val="nil"/>
              <w:left w:val="nil"/>
              <w:bottom w:val="single" w:sz="4" w:space="0" w:color="auto"/>
              <w:right w:val="single" w:sz="4" w:space="0" w:color="auto"/>
            </w:tcBorders>
            <w:shd w:val="clear" w:color="auto" w:fill="auto"/>
            <w:noWrap/>
            <w:hideMark/>
          </w:tcPr>
          <w:p w14:paraId="473844C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400 </w:t>
            </w:r>
          </w:p>
        </w:tc>
        <w:tc>
          <w:tcPr>
            <w:tcW w:w="184" w:type="pct"/>
            <w:tcBorders>
              <w:top w:val="nil"/>
              <w:left w:val="nil"/>
              <w:bottom w:val="single" w:sz="4" w:space="0" w:color="auto"/>
              <w:right w:val="single" w:sz="4" w:space="0" w:color="auto"/>
            </w:tcBorders>
            <w:shd w:val="clear" w:color="auto" w:fill="auto"/>
            <w:noWrap/>
            <w:hideMark/>
          </w:tcPr>
          <w:p w14:paraId="54B2F46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 </w:t>
            </w:r>
          </w:p>
        </w:tc>
        <w:tc>
          <w:tcPr>
            <w:tcW w:w="184" w:type="pct"/>
            <w:tcBorders>
              <w:top w:val="nil"/>
              <w:left w:val="nil"/>
              <w:bottom w:val="single" w:sz="4" w:space="0" w:color="auto"/>
              <w:right w:val="single" w:sz="8" w:space="0" w:color="auto"/>
            </w:tcBorders>
            <w:shd w:val="clear" w:color="auto" w:fill="auto"/>
            <w:noWrap/>
            <w:hideMark/>
          </w:tcPr>
          <w:p w14:paraId="70564F7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1,000 </w:t>
            </w:r>
          </w:p>
        </w:tc>
        <w:tc>
          <w:tcPr>
            <w:tcW w:w="188" w:type="pct"/>
            <w:tcBorders>
              <w:top w:val="nil"/>
              <w:left w:val="nil"/>
              <w:bottom w:val="single" w:sz="4" w:space="0" w:color="auto"/>
              <w:right w:val="single" w:sz="8" w:space="0" w:color="auto"/>
            </w:tcBorders>
            <w:shd w:val="clear" w:color="auto" w:fill="auto"/>
            <w:noWrap/>
            <w:hideMark/>
          </w:tcPr>
          <w:p w14:paraId="3A331F02"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$16,300 </w:t>
            </w:r>
          </w:p>
        </w:tc>
        <w:tc>
          <w:tcPr>
            <w:tcW w:w="195" w:type="pct"/>
            <w:tcBorders>
              <w:top w:val="nil"/>
              <w:left w:val="nil"/>
              <w:bottom w:val="nil"/>
              <w:right w:val="single" w:sz="8" w:space="0" w:color="auto"/>
            </w:tcBorders>
            <w:shd w:val="clear" w:color="auto" w:fill="auto"/>
            <w:noWrap/>
            <w:hideMark/>
          </w:tcPr>
          <w:p w14:paraId="563971F5"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0897245E" w14:textId="77777777" w:rsidTr="006879DB">
        <w:trPr>
          <w:trHeight w:val="315"/>
        </w:trPr>
        <w:tc>
          <w:tcPr>
            <w:tcW w:w="62" w:type="pct"/>
            <w:tcBorders>
              <w:top w:val="nil"/>
              <w:left w:val="single" w:sz="8" w:space="0" w:color="auto"/>
              <w:bottom w:val="single" w:sz="8" w:space="0" w:color="auto"/>
              <w:right w:val="nil"/>
            </w:tcBorders>
            <w:shd w:val="clear" w:color="auto" w:fill="auto"/>
            <w:noWrap/>
            <w:vAlign w:val="center"/>
            <w:hideMark/>
          </w:tcPr>
          <w:p w14:paraId="42D5D07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8" w:space="0" w:color="auto"/>
              <w:right w:val="nil"/>
            </w:tcBorders>
            <w:shd w:val="clear" w:color="auto" w:fill="auto"/>
            <w:noWrap/>
            <w:vAlign w:val="center"/>
            <w:hideMark/>
          </w:tcPr>
          <w:p w14:paraId="1FABAA3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2" w:type="pct"/>
            <w:tcBorders>
              <w:top w:val="nil"/>
              <w:left w:val="single" w:sz="8" w:space="0" w:color="auto"/>
              <w:bottom w:val="single" w:sz="8" w:space="0" w:color="auto"/>
              <w:right w:val="single" w:sz="8" w:space="0" w:color="auto"/>
            </w:tcBorders>
            <w:shd w:val="clear" w:color="auto" w:fill="auto"/>
            <w:noWrap/>
            <w:hideMark/>
          </w:tcPr>
          <w:p w14:paraId="17ADEE4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8" w:space="0" w:color="auto"/>
              <w:right w:val="single" w:sz="4" w:space="0" w:color="auto"/>
            </w:tcBorders>
            <w:shd w:val="clear" w:color="auto" w:fill="auto"/>
            <w:noWrap/>
            <w:hideMark/>
          </w:tcPr>
          <w:p w14:paraId="069ADBA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8" w:space="0" w:color="auto"/>
              <w:right w:val="single" w:sz="4" w:space="0" w:color="auto"/>
            </w:tcBorders>
            <w:shd w:val="clear" w:color="auto" w:fill="auto"/>
            <w:noWrap/>
            <w:hideMark/>
          </w:tcPr>
          <w:p w14:paraId="7DE988E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0336141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4CAC4CF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09110DC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8" w:space="0" w:color="auto"/>
              <w:right w:val="single" w:sz="4" w:space="0" w:color="auto"/>
            </w:tcBorders>
            <w:shd w:val="clear" w:color="auto" w:fill="auto"/>
            <w:noWrap/>
            <w:hideMark/>
          </w:tcPr>
          <w:p w14:paraId="6E4958D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8" w:space="0" w:color="auto"/>
              <w:right w:val="single" w:sz="4" w:space="0" w:color="auto"/>
            </w:tcBorders>
            <w:shd w:val="clear" w:color="auto" w:fill="auto"/>
            <w:noWrap/>
            <w:hideMark/>
          </w:tcPr>
          <w:p w14:paraId="0EE10A2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6A4ED42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6D2EBF0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356352F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3E72F5C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8" w:space="0" w:color="auto"/>
              <w:right w:val="single" w:sz="4" w:space="0" w:color="auto"/>
            </w:tcBorders>
            <w:shd w:val="clear" w:color="auto" w:fill="auto"/>
            <w:noWrap/>
            <w:hideMark/>
          </w:tcPr>
          <w:p w14:paraId="5B4C56B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8" w:space="0" w:color="auto"/>
              <w:right w:val="single" w:sz="4" w:space="0" w:color="auto"/>
            </w:tcBorders>
            <w:shd w:val="clear" w:color="auto" w:fill="auto"/>
            <w:noWrap/>
            <w:hideMark/>
          </w:tcPr>
          <w:p w14:paraId="1AA6BE5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09E1A52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8" w:space="0" w:color="auto"/>
              <w:right w:val="single" w:sz="4" w:space="0" w:color="auto"/>
            </w:tcBorders>
            <w:shd w:val="clear" w:color="auto" w:fill="auto"/>
            <w:noWrap/>
            <w:hideMark/>
          </w:tcPr>
          <w:p w14:paraId="3089282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8" w:space="0" w:color="auto"/>
              <w:right w:val="single" w:sz="4" w:space="0" w:color="auto"/>
            </w:tcBorders>
            <w:shd w:val="clear" w:color="auto" w:fill="auto"/>
            <w:noWrap/>
            <w:hideMark/>
          </w:tcPr>
          <w:p w14:paraId="18D5297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8" w:space="0" w:color="auto"/>
              <w:right w:val="single" w:sz="4" w:space="0" w:color="auto"/>
            </w:tcBorders>
            <w:shd w:val="clear" w:color="auto" w:fill="auto"/>
            <w:noWrap/>
            <w:hideMark/>
          </w:tcPr>
          <w:p w14:paraId="44A5A6C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21FB2E1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3C247C2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5EBCB74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8" w:space="0" w:color="auto"/>
              <w:right w:val="single" w:sz="4" w:space="0" w:color="auto"/>
            </w:tcBorders>
            <w:shd w:val="clear" w:color="auto" w:fill="auto"/>
            <w:noWrap/>
            <w:hideMark/>
          </w:tcPr>
          <w:p w14:paraId="08D0962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451C60A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6CB5D43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169C30F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010FDA9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5841785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8" w:space="0" w:color="auto"/>
            </w:tcBorders>
            <w:shd w:val="clear" w:color="auto" w:fill="auto"/>
            <w:noWrap/>
            <w:hideMark/>
          </w:tcPr>
          <w:p w14:paraId="62B1B4B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nil"/>
              <w:right w:val="single" w:sz="8" w:space="0" w:color="auto"/>
            </w:tcBorders>
            <w:shd w:val="clear" w:color="auto" w:fill="auto"/>
            <w:noWrap/>
            <w:hideMark/>
          </w:tcPr>
          <w:p w14:paraId="566F7885"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0D6F798F"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27A88C5F" w14:textId="77777777" w:rsidTr="006879DB">
        <w:trPr>
          <w:trHeight w:val="315"/>
        </w:trPr>
        <w:tc>
          <w:tcPr>
            <w:tcW w:w="62" w:type="pct"/>
            <w:tcBorders>
              <w:top w:val="nil"/>
              <w:left w:val="single" w:sz="8" w:space="0" w:color="auto"/>
              <w:bottom w:val="nil"/>
              <w:right w:val="nil"/>
            </w:tcBorders>
            <w:shd w:val="clear" w:color="000000" w:fill="62BEAC"/>
            <w:noWrap/>
            <w:vAlign w:val="center"/>
            <w:hideMark/>
          </w:tcPr>
          <w:p w14:paraId="295ACD37"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w:t>
            </w:r>
          </w:p>
        </w:tc>
        <w:tc>
          <w:tcPr>
            <w:tcW w:w="475" w:type="pct"/>
            <w:tcBorders>
              <w:top w:val="nil"/>
              <w:left w:val="single" w:sz="8" w:space="0" w:color="auto"/>
              <w:bottom w:val="nil"/>
              <w:right w:val="nil"/>
            </w:tcBorders>
            <w:shd w:val="clear" w:color="000000" w:fill="62BEAC"/>
            <w:noWrap/>
            <w:vAlign w:val="center"/>
            <w:hideMark/>
          </w:tcPr>
          <w:p w14:paraId="1B7F911F"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Proposal 1 Sub-total</w:t>
            </w:r>
          </w:p>
        </w:tc>
        <w:tc>
          <w:tcPr>
            <w:tcW w:w="122" w:type="pct"/>
            <w:tcBorders>
              <w:top w:val="nil"/>
              <w:left w:val="single" w:sz="8" w:space="0" w:color="auto"/>
              <w:bottom w:val="nil"/>
              <w:right w:val="single" w:sz="8" w:space="0" w:color="auto"/>
            </w:tcBorders>
            <w:shd w:val="clear" w:color="000000" w:fill="62BEAC"/>
            <w:noWrap/>
            <w:hideMark/>
          </w:tcPr>
          <w:p w14:paraId="07EF1973"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w:t>
            </w:r>
          </w:p>
        </w:tc>
        <w:tc>
          <w:tcPr>
            <w:tcW w:w="107" w:type="pct"/>
            <w:tcBorders>
              <w:top w:val="nil"/>
              <w:left w:val="nil"/>
              <w:bottom w:val="single" w:sz="8" w:space="0" w:color="auto"/>
              <w:right w:val="single" w:sz="4" w:space="0" w:color="auto"/>
            </w:tcBorders>
            <w:shd w:val="clear" w:color="000000" w:fill="62BEAC"/>
            <w:noWrap/>
            <w:hideMark/>
          </w:tcPr>
          <w:p w14:paraId="7AAFF351"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w:t>
            </w:r>
          </w:p>
        </w:tc>
        <w:tc>
          <w:tcPr>
            <w:tcW w:w="164" w:type="pct"/>
            <w:tcBorders>
              <w:top w:val="nil"/>
              <w:left w:val="nil"/>
              <w:bottom w:val="single" w:sz="8" w:space="0" w:color="auto"/>
              <w:right w:val="single" w:sz="4" w:space="0" w:color="auto"/>
            </w:tcBorders>
            <w:shd w:val="clear" w:color="000000" w:fill="62BEAC"/>
            <w:noWrap/>
            <w:hideMark/>
          </w:tcPr>
          <w:p w14:paraId="4B166083"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w:t>
            </w:r>
          </w:p>
        </w:tc>
        <w:tc>
          <w:tcPr>
            <w:tcW w:w="133" w:type="pct"/>
            <w:tcBorders>
              <w:top w:val="nil"/>
              <w:left w:val="nil"/>
              <w:bottom w:val="single" w:sz="8" w:space="0" w:color="auto"/>
              <w:right w:val="single" w:sz="4" w:space="0" w:color="auto"/>
            </w:tcBorders>
            <w:shd w:val="clear" w:color="000000" w:fill="62BEAC"/>
            <w:noWrap/>
            <w:hideMark/>
          </w:tcPr>
          <w:p w14:paraId="3481659F"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w:t>
            </w:r>
          </w:p>
        </w:tc>
        <w:tc>
          <w:tcPr>
            <w:tcW w:w="133" w:type="pct"/>
            <w:tcBorders>
              <w:top w:val="nil"/>
              <w:left w:val="nil"/>
              <w:bottom w:val="single" w:sz="8" w:space="0" w:color="auto"/>
              <w:right w:val="single" w:sz="4" w:space="0" w:color="auto"/>
            </w:tcBorders>
            <w:shd w:val="clear" w:color="000000" w:fill="62BEAC"/>
            <w:noWrap/>
            <w:hideMark/>
          </w:tcPr>
          <w:p w14:paraId="63244B0B"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2,400 </w:t>
            </w:r>
          </w:p>
        </w:tc>
        <w:tc>
          <w:tcPr>
            <w:tcW w:w="141" w:type="pct"/>
            <w:tcBorders>
              <w:top w:val="nil"/>
              <w:left w:val="nil"/>
              <w:bottom w:val="single" w:sz="8" w:space="0" w:color="auto"/>
              <w:right w:val="single" w:sz="4" w:space="0" w:color="auto"/>
            </w:tcBorders>
            <w:shd w:val="clear" w:color="000000" w:fill="62BEAC"/>
            <w:noWrap/>
            <w:hideMark/>
          </w:tcPr>
          <w:p w14:paraId="025FCD60"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4,000 </w:t>
            </w:r>
          </w:p>
        </w:tc>
        <w:tc>
          <w:tcPr>
            <w:tcW w:w="131" w:type="pct"/>
            <w:tcBorders>
              <w:top w:val="nil"/>
              <w:left w:val="nil"/>
              <w:bottom w:val="single" w:sz="8" w:space="0" w:color="auto"/>
              <w:right w:val="single" w:sz="4" w:space="0" w:color="auto"/>
            </w:tcBorders>
            <w:shd w:val="clear" w:color="000000" w:fill="62BEAC"/>
            <w:noWrap/>
            <w:hideMark/>
          </w:tcPr>
          <w:p w14:paraId="30569053"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2,500 </w:t>
            </w:r>
          </w:p>
        </w:tc>
        <w:tc>
          <w:tcPr>
            <w:tcW w:w="131" w:type="pct"/>
            <w:tcBorders>
              <w:top w:val="nil"/>
              <w:left w:val="nil"/>
              <w:bottom w:val="single" w:sz="8" w:space="0" w:color="auto"/>
              <w:right w:val="single" w:sz="4" w:space="0" w:color="auto"/>
            </w:tcBorders>
            <w:shd w:val="clear" w:color="000000" w:fill="62BEAC"/>
            <w:noWrap/>
            <w:hideMark/>
          </w:tcPr>
          <w:p w14:paraId="03EB9FB1"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w:t>
            </w:r>
          </w:p>
        </w:tc>
        <w:tc>
          <w:tcPr>
            <w:tcW w:w="141" w:type="pct"/>
            <w:tcBorders>
              <w:top w:val="nil"/>
              <w:left w:val="nil"/>
              <w:bottom w:val="single" w:sz="8" w:space="0" w:color="auto"/>
              <w:right w:val="single" w:sz="4" w:space="0" w:color="auto"/>
            </w:tcBorders>
            <w:shd w:val="clear" w:color="000000" w:fill="62BEAC"/>
            <w:noWrap/>
            <w:hideMark/>
          </w:tcPr>
          <w:p w14:paraId="015A0420"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2,800 </w:t>
            </w:r>
          </w:p>
        </w:tc>
        <w:tc>
          <w:tcPr>
            <w:tcW w:w="141" w:type="pct"/>
            <w:tcBorders>
              <w:top w:val="nil"/>
              <w:left w:val="nil"/>
              <w:bottom w:val="single" w:sz="8" w:space="0" w:color="auto"/>
              <w:right w:val="single" w:sz="4" w:space="0" w:color="auto"/>
            </w:tcBorders>
            <w:shd w:val="clear" w:color="000000" w:fill="62BEAC"/>
            <w:noWrap/>
            <w:hideMark/>
          </w:tcPr>
          <w:p w14:paraId="755CE34A"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w:t>
            </w:r>
          </w:p>
        </w:tc>
        <w:tc>
          <w:tcPr>
            <w:tcW w:w="141" w:type="pct"/>
            <w:tcBorders>
              <w:top w:val="nil"/>
              <w:left w:val="nil"/>
              <w:bottom w:val="single" w:sz="8" w:space="0" w:color="auto"/>
              <w:right w:val="single" w:sz="4" w:space="0" w:color="auto"/>
            </w:tcBorders>
            <w:shd w:val="clear" w:color="000000" w:fill="62BEAC"/>
            <w:noWrap/>
            <w:hideMark/>
          </w:tcPr>
          <w:p w14:paraId="07887969"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2,800 </w:t>
            </w:r>
          </w:p>
        </w:tc>
        <w:tc>
          <w:tcPr>
            <w:tcW w:w="141" w:type="pct"/>
            <w:tcBorders>
              <w:top w:val="nil"/>
              <w:left w:val="nil"/>
              <w:bottom w:val="single" w:sz="8" w:space="0" w:color="auto"/>
              <w:right w:val="single" w:sz="4" w:space="0" w:color="auto"/>
            </w:tcBorders>
            <w:shd w:val="clear" w:color="000000" w:fill="62BEAC"/>
            <w:noWrap/>
            <w:hideMark/>
          </w:tcPr>
          <w:p w14:paraId="19A662D3"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w:t>
            </w:r>
          </w:p>
        </w:tc>
        <w:tc>
          <w:tcPr>
            <w:tcW w:w="116" w:type="pct"/>
            <w:tcBorders>
              <w:top w:val="nil"/>
              <w:left w:val="nil"/>
              <w:bottom w:val="single" w:sz="8" w:space="0" w:color="auto"/>
              <w:right w:val="single" w:sz="4" w:space="0" w:color="auto"/>
            </w:tcBorders>
            <w:shd w:val="clear" w:color="000000" w:fill="62BEAC"/>
            <w:noWrap/>
            <w:hideMark/>
          </w:tcPr>
          <w:p w14:paraId="1F29FC8A"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3,400 </w:t>
            </w:r>
          </w:p>
        </w:tc>
        <w:tc>
          <w:tcPr>
            <w:tcW w:w="121" w:type="pct"/>
            <w:tcBorders>
              <w:top w:val="nil"/>
              <w:left w:val="nil"/>
              <w:bottom w:val="single" w:sz="8" w:space="0" w:color="auto"/>
              <w:right w:val="single" w:sz="4" w:space="0" w:color="auto"/>
            </w:tcBorders>
            <w:shd w:val="clear" w:color="000000" w:fill="62BEAC"/>
            <w:noWrap/>
            <w:hideMark/>
          </w:tcPr>
          <w:p w14:paraId="28CA0357"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102,800 </w:t>
            </w:r>
          </w:p>
        </w:tc>
        <w:tc>
          <w:tcPr>
            <w:tcW w:w="141" w:type="pct"/>
            <w:tcBorders>
              <w:top w:val="nil"/>
              <w:left w:val="nil"/>
              <w:bottom w:val="single" w:sz="8" w:space="0" w:color="auto"/>
              <w:right w:val="single" w:sz="4" w:space="0" w:color="auto"/>
            </w:tcBorders>
            <w:shd w:val="clear" w:color="000000" w:fill="62BEAC"/>
            <w:noWrap/>
            <w:hideMark/>
          </w:tcPr>
          <w:p w14:paraId="68EEE5D6"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177,800 </w:t>
            </w:r>
          </w:p>
        </w:tc>
        <w:tc>
          <w:tcPr>
            <w:tcW w:w="130" w:type="pct"/>
            <w:tcBorders>
              <w:top w:val="nil"/>
              <w:left w:val="nil"/>
              <w:bottom w:val="single" w:sz="8" w:space="0" w:color="auto"/>
              <w:right w:val="single" w:sz="4" w:space="0" w:color="auto"/>
            </w:tcBorders>
            <w:shd w:val="clear" w:color="000000" w:fill="62BEAC"/>
            <w:noWrap/>
            <w:hideMark/>
          </w:tcPr>
          <w:p w14:paraId="2FF43CA7"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177,800 </w:t>
            </w:r>
          </w:p>
        </w:tc>
        <w:tc>
          <w:tcPr>
            <w:tcW w:w="129" w:type="pct"/>
            <w:tcBorders>
              <w:top w:val="nil"/>
              <w:left w:val="nil"/>
              <w:bottom w:val="single" w:sz="8" w:space="0" w:color="auto"/>
              <w:right w:val="single" w:sz="4" w:space="0" w:color="auto"/>
            </w:tcBorders>
            <w:shd w:val="clear" w:color="000000" w:fill="62BEAC"/>
            <w:noWrap/>
            <w:hideMark/>
          </w:tcPr>
          <w:p w14:paraId="47C79A73"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67,100 </w:t>
            </w:r>
          </w:p>
        </w:tc>
        <w:tc>
          <w:tcPr>
            <w:tcW w:w="125" w:type="pct"/>
            <w:tcBorders>
              <w:top w:val="nil"/>
              <w:left w:val="nil"/>
              <w:bottom w:val="single" w:sz="8" w:space="0" w:color="auto"/>
              <w:right w:val="single" w:sz="4" w:space="0" w:color="auto"/>
            </w:tcBorders>
            <w:shd w:val="clear" w:color="000000" w:fill="62BEAC"/>
            <w:noWrap/>
            <w:hideMark/>
          </w:tcPr>
          <w:p w14:paraId="4F7D0811"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67,100 </w:t>
            </w:r>
          </w:p>
        </w:tc>
        <w:tc>
          <w:tcPr>
            <w:tcW w:w="133" w:type="pct"/>
            <w:tcBorders>
              <w:top w:val="nil"/>
              <w:left w:val="nil"/>
              <w:bottom w:val="single" w:sz="8" w:space="0" w:color="auto"/>
              <w:right w:val="single" w:sz="4" w:space="0" w:color="auto"/>
            </w:tcBorders>
            <w:shd w:val="clear" w:color="000000" w:fill="62BEAC"/>
            <w:noWrap/>
            <w:hideMark/>
          </w:tcPr>
          <w:p w14:paraId="0AAB494C"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1,400 </w:t>
            </w:r>
          </w:p>
        </w:tc>
        <w:tc>
          <w:tcPr>
            <w:tcW w:w="133" w:type="pct"/>
            <w:tcBorders>
              <w:top w:val="nil"/>
              <w:left w:val="nil"/>
              <w:bottom w:val="single" w:sz="8" w:space="0" w:color="auto"/>
              <w:right w:val="single" w:sz="4" w:space="0" w:color="auto"/>
            </w:tcBorders>
            <w:shd w:val="clear" w:color="000000" w:fill="62BEAC"/>
            <w:noWrap/>
            <w:hideMark/>
          </w:tcPr>
          <w:p w14:paraId="6827A945"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10,400 </w:t>
            </w:r>
          </w:p>
        </w:tc>
        <w:tc>
          <w:tcPr>
            <w:tcW w:w="133" w:type="pct"/>
            <w:tcBorders>
              <w:top w:val="nil"/>
              <w:left w:val="nil"/>
              <w:bottom w:val="single" w:sz="8" w:space="0" w:color="auto"/>
              <w:right w:val="single" w:sz="4" w:space="0" w:color="auto"/>
            </w:tcBorders>
            <w:shd w:val="clear" w:color="000000" w:fill="62BEAC"/>
            <w:noWrap/>
            <w:hideMark/>
          </w:tcPr>
          <w:p w14:paraId="5495B2E7"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41,000 </w:t>
            </w:r>
          </w:p>
        </w:tc>
        <w:tc>
          <w:tcPr>
            <w:tcW w:w="183" w:type="pct"/>
            <w:tcBorders>
              <w:top w:val="nil"/>
              <w:left w:val="nil"/>
              <w:bottom w:val="single" w:sz="8" w:space="0" w:color="auto"/>
              <w:right w:val="single" w:sz="4" w:space="0" w:color="auto"/>
            </w:tcBorders>
            <w:shd w:val="clear" w:color="000000" w:fill="62BEAC"/>
            <w:noWrap/>
            <w:hideMark/>
          </w:tcPr>
          <w:p w14:paraId="0DFD24E8"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2,500 </w:t>
            </w:r>
          </w:p>
        </w:tc>
        <w:tc>
          <w:tcPr>
            <w:tcW w:w="184" w:type="pct"/>
            <w:tcBorders>
              <w:top w:val="nil"/>
              <w:left w:val="nil"/>
              <w:bottom w:val="single" w:sz="8" w:space="0" w:color="auto"/>
              <w:right w:val="single" w:sz="4" w:space="0" w:color="auto"/>
            </w:tcBorders>
            <w:shd w:val="clear" w:color="000000" w:fill="62BEAC"/>
            <w:noWrap/>
            <w:hideMark/>
          </w:tcPr>
          <w:p w14:paraId="437D9BB8"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18,600 </w:t>
            </w:r>
          </w:p>
        </w:tc>
        <w:tc>
          <w:tcPr>
            <w:tcW w:w="184" w:type="pct"/>
            <w:tcBorders>
              <w:top w:val="nil"/>
              <w:left w:val="nil"/>
              <w:bottom w:val="single" w:sz="8" w:space="0" w:color="auto"/>
              <w:right w:val="single" w:sz="4" w:space="0" w:color="auto"/>
            </w:tcBorders>
            <w:shd w:val="clear" w:color="000000" w:fill="62BEAC"/>
            <w:noWrap/>
            <w:hideMark/>
          </w:tcPr>
          <w:p w14:paraId="44CBA79A"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18,900 </w:t>
            </w:r>
          </w:p>
        </w:tc>
        <w:tc>
          <w:tcPr>
            <w:tcW w:w="184" w:type="pct"/>
            <w:tcBorders>
              <w:top w:val="nil"/>
              <w:left w:val="nil"/>
              <w:bottom w:val="single" w:sz="8" w:space="0" w:color="auto"/>
              <w:right w:val="single" w:sz="4" w:space="0" w:color="auto"/>
            </w:tcBorders>
            <w:shd w:val="clear" w:color="000000" w:fill="62BEAC"/>
            <w:noWrap/>
            <w:hideMark/>
          </w:tcPr>
          <w:p w14:paraId="53E99CE8"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24,500 </w:t>
            </w:r>
          </w:p>
        </w:tc>
        <w:tc>
          <w:tcPr>
            <w:tcW w:w="184" w:type="pct"/>
            <w:tcBorders>
              <w:top w:val="nil"/>
              <w:left w:val="nil"/>
              <w:bottom w:val="single" w:sz="8" w:space="0" w:color="auto"/>
              <w:right w:val="single" w:sz="4" w:space="0" w:color="auto"/>
            </w:tcBorders>
            <w:shd w:val="clear" w:color="000000" w:fill="62BEAC"/>
            <w:noWrap/>
            <w:hideMark/>
          </w:tcPr>
          <w:p w14:paraId="44354194"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44,700 </w:t>
            </w:r>
          </w:p>
        </w:tc>
        <w:tc>
          <w:tcPr>
            <w:tcW w:w="184" w:type="pct"/>
            <w:tcBorders>
              <w:top w:val="nil"/>
              <w:left w:val="nil"/>
              <w:bottom w:val="single" w:sz="8" w:space="0" w:color="auto"/>
              <w:right w:val="single" w:sz="4" w:space="0" w:color="auto"/>
            </w:tcBorders>
            <w:shd w:val="clear" w:color="000000" w:fill="62BEAC"/>
            <w:noWrap/>
            <w:hideMark/>
          </w:tcPr>
          <w:p w14:paraId="4A21A7AD"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8,100 </w:t>
            </w:r>
          </w:p>
        </w:tc>
        <w:tc>
          <w:tcPr>
            <w:tcW w:w="184" w:type="pct"/>
            <w:tcBorders>
              <w:top w:val="nil"/>
              <w:left w:val="nil"/>
              <w:bottom w:val="single" w:sz="8" w:space="0" w:color="auto"/>
              <w:right w:val="single" w:sz="8" w:space="0" w:color="auto"/>
            </w:tcBorders>
            <w:shd w:val="clear" w:color="000000" w:fill="62BEAC"/>
            <w:noWrap/>
            <w:hideMark/>
          </w:tcPr>
          <w:p w14:paraId="082A7AAF"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128,800 </w:t>
            </w:r>
          </w:p>
        </w:tc>
        <w:tc>
          <w:tcPr>
            <w:tcW w:w="188" w:type="pct"/>
            <w:tcBorders>
              <w:top w:val="single" w:sz="8" w:space="0" w:color="auto"/>
              <w:left w:val="nil"/>
              <w:bottom w:val="single" w:sz="8" w:space="0" w:color="auto"/>
              <w:right w:val="single" w:sz="8" w:space="0" w:color="auto"/>
            </w:tcBorders>
            <w:shd w:val="clear" w:color="000000" w:fill="62BEAC"/>
            <w:noWrap/>
            <w:hideMark/>
          </w:tcPr>
          <w:p w14:paraId="60B12F17"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w:t>
            </w:r>
          </w:p>
        </w:tc>
        <w:tc>
          <w:tcPr>
            <w:tcW w:w="195" w:type="pct"/>
            <w:tcBorders>
              <w:top w:val="single" w:sz="8" w:space="0" w:color="auto"/>
              <w:left w:val="nil"/>
              <w:bottom w:val="single" w:sz="8" w:space="0" w:color="auto"/>
              <w:right w:val="single" w:sz="8" w:space="0" w:color="auto"/>
            </w:tcBorders>
            <w:shd w:val="clear" w:color="000000" w:fill="62BEAC"/>
            <w:noWrap/>
            <w:hideMark/>
          </w:tcPr>
          <w:p w14:paraId="086862F2"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909,400 </w:t>
            </w:r>
          </w:p>
        </w:tc>
      </w:tr>
      <w:tr w:rsidR="006879DB" w:rsidRPr="000E4AE9" w14:paraId="018F34B3" w14:textId="77777777" w:rsidTr="006879DB">
        <w:trPr>
          <w:trHeight w:val="570"/>
        </w:trPr>
        <w:tc>
          <w:tcPr>
            <w:tcW w:w="62" w:type="pct"/>
            <w:tcBorders>
              <w:top w:val="single" w:sz="8" w:space="0" w:color="auto"/>
              <w:left w:val="single" w:sz="8" w:space="0" w:color="auto"/>
              <w:bottom w:val="nil"/>
              <w:right w:val="nil"/>
            </w:tcBorders>
            <w:shd w:val="clear" w:color="auto" w:fill="auto"/>
            <w:noWrap/>
            <w:vAlign w:val="center"/>
            <w:hideMark/>
          </w:tcPr>
          <w:p w14:paraId="081DE3AB" w14:textId="77777777" w:rsidR="00BF02D8" w:rsidRPr="000E4AE9" w:rsidRDefault="00BF02D8" w:rsidP="00BF02D8">
            <w:pPr>
              <w:rPr>
                <w:rFonts w:asciiTheme="minorHAnsi" w:hAnsiTheme="minorHAnsi" w:cs="Arial"/>
                <w:b/>
                <w:bCs/>
                <w:color w:val="000000"/>
                <w:sz w:val="8"/>
                <w:szCs w:val="8"/>
              </w:rPr>
            </w:pPr>
            <w:r w:rsidRPr="000E4AE9">
              <w:rPr>
                <w:rFonts w:asciiTheme="minorHAnsi" w:hAnsiTheme="minorHAnsi" w:cs="Arial"/>
                <w:b/>
                <w:bCs/>
                <w:color w:val="000000"/>
                <w:sz w:val="8"/>
                <w:szCs w:val="8"/>
              </w:rPr>
              <w:t>2</w:t>
            </w:r>
          </w:p>
        </w:tc>
        <w:tc>
          <w:tcPr>
            <w:tcW w:w="475" w:type="pct"/>
            <w:tcBorders>
              <w:top w:val="single" w:sz="8" w:space="0" w:color="auto"/>
              <w:left w:val="single" w:sz="8" w:space="0" w:color="auto"/>
              <w:bottom w:val="single" w:sz="4" w:space="0" w:color="auto"/>
              <w:right w:val="nil"/>
            </w:tcBorders>
            <w:shd w:val="clear" w:color="auto" w:fill="auto"/>
            <w:vAlign w:val="center"/>
            <w:hideMark/>
          </w:tcPr>
          <w:p w14:paraId="7DB3D1B6"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Supplement Existing Audible Emergency Warning Systems with Visual and Tactile Warning Devices</w:t>
            </w:r>
          </w:p>
        </w:tc>
        <w:tc>
          <w:tcPr>
            <w:tcW w:w="122" w:type="pct"/>
            <w:tcBorders>
              <w:top w:val="single" w:sz="8" w:space="0" w:color="auto"/>
              <w:left w:val="single" w:sz="8" w:space="0" w:color="auto"/>
              <w:bottom w:val="single" w:sz="4" w:space="0" w:color="auto"/>
              <w:right w:val="single" w:sz="8" w:space="0" w:color="auto"/>
            </w:tcBorders>
            <w:shd w:val="clear" w:color="auto" w:fill="auto"/>
            <w:noWrap/>
            <w:hideMark/>
          </w:tcPr>
          <w:p w14:paraId="768134F7"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55D9DFB1"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22675BCD"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72397A6C"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221A6EDB"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B1B9781"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1C9028CD"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6179FA64"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1F87B7D4"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34A41044"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1510C8C9"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3FF396D2"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7EEDBAEB"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0128D843"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16FD44CE"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0D454ABD"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3650E09B"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57C57562"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D351561"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08820FD8"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00A690A3"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1107756A"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66301FD3"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F41CF75"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7AC0B004"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4D2D749A"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63DF080B"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7E446E80"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225022E8" w14:textId="77777777" w:rsidR="00BF02D8" w:rsidRPr="000E4AE9" w:rsidRDefault="00BF02D8" w:rsidP="00BF02D8">
            <w:pP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7757E23D" w14:textId="77777777" w:rsidR="00BF02D8" w:rsidRPr="000E4AE9" w:rsidRDefault="00BF02D8" w:rsidP="00BF02D8">
            <w:pPr>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4D37EEC9"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6DE5782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nil"/>
              <w:right w:val="nil"/>
            </w:tcBorders>
            <w:shd w:val="clear" w:color="auto" w:fill="auto"/>
            <w:vAlign w:val="center"/>
            <w:hideMark/>
          </w:tcPr>
          <w:p w14:paraId="173ED10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To Class 1b Buildings</w:t>
            </w:r>
          </w:p>
        </w:tc>
        <w:tc>
          <w:tcPr>
            <w:tcW w:w="122" w:type="pct"/>
            <w:tcBorders>
              <w:top w:val="nil"/>
              <w:left w:val="single" w:sz="8" w:space="0" w:color="auto"/>
              <w:bottom w:val="single" w:sz="4" w:space="0" w:color="auto"/>
              <w:right w:val="single" w:sz="8" w:space="0" w:color="auto"/>
            </w:tcBorders>
            <w:shd w:val="clear" w:color="auto" w:fill="auto"/>
            <w:noWrap/>
            <w:hideMark/>
          </w:tcPr>
          <w:p w14:paraId="5FE4BCC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652BC91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5BCEF95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2E401AA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6C4A69C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7DC8E89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1F8F8E8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615C526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2DD2D09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0B9975D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194AA76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004DC4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3583830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1146B1A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01B500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12D9108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2C5AEC0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371E514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21206D6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7412D2A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112730C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2786DDF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7BFD415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3DC16C5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4065500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09BC901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21EF760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7A8FB79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76822B63"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7AC75C96"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5AC406F6" w14:textId="77777777" w:rsidTr="006879DB">
        <w:trPr>
          <w:trHeight w:val="615"/>
        </w:trPr>
        <w:tc>
          <w:tcPr>
            <w:tcW w:w="62" w:type="pct"/>
            <w:tcBorders>
              <w:top w:val="nil"/>
              <w:left w:val="single" w:sz="8" w:space="0" w:color="auto"/>
              <w:bottom w:val="nil"/>
              <w:right w:val="nil"/>
            </w:tcBorders>
            <w:shd w:val="clear" w:color="auto" w:fill="auto"/>
            <w:noWrap/>
            <w:vAlign w:val="center"/>
            <w:hideMark/>
          </w:tcPr>
          <w:p w14:paraId="75D07E7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5A8FA4B1"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 visual alarm devices and pillow shaker to</w:t>
            </w:r>
            <w:r>
              <w:rPr>
                <w:rFonts w:cs="Arial"/>
                <w:color w:val="000000"/>
                <w:sz w:val="8"/>
                <w:szCs w:val="8"/>
              </w:rPr>
              <w:t xml:space="preserve"> </w:t>
            </w:r>
            <w:r w:rsidRPr="000E4AE9">
              <w:rPr>
                <w:rFonts w:asciiTheme="minorHAnsi" w:hAnsiTheme="minorHAnsi" w:cs="Arial"/>
                <w:color w:val="000000"/>
                <w:sz w:val="8"/>
                <w:szCs w:val="8"/>
              </w:rPr>
              <w:t>dwellings as required to 1 bedroom cabin</w:t>
            </w:r>
          </w:p>
        </w:tc>
        <w:tc>
          <w:tcPr>
            <w:tcW w:w="122" w:type="pct"/>
            <w:tcBorders>
              <w:top w:val="nil"/>
              <w:left w:val="nil"/>
              <w:bottom w:val="single" w:sz="4" w:space="0" w:color="auto"/>
              <w:right w:val="single" w:sz="8" w:space="0" w:color="auto"/>
            </w:tcBorders>
            <w:shd w:val="clear" w:color="auto" w:fill="auto"/>
            <w:noWrap/>
            <w:hideMark/>
          </w:tcPr>
          <w:p w14:paraId="53AE0CD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5730701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1,300 </w:t>
            </w:r>
          </w:p>
        </w:tc>
        <w:tc>
          <w:tcPr>
            <w:tcW w:w="164" w:type="pct"/>
            <w:tcBorders>
              <w:top w:val="nil"/>
              <w:left w:val="nil"/>
              <w:bottom w:val="single" w:sz="4" w:space="0" w:color="auto"/>
              <w:right w:val="single" w:sz="4" w:space="0" w:color="auto"/>
            </w:tcBorders>
            <w:shd w:val="clear" w:color="000000" w:fill="auto"/>
            <w:noWrap/>
            <w:hideMark/>
          </w:tcPr>
          <w:p w14:paraId="7848510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95A833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7068BBD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7CFBA97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5DA0D2B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7DC1390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78B6C83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172BE90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0A97A5E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76C4927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000000" w:fill="auto"/>
            <w:noWrap/>
            <w:hideMark/>
          </w:tcPr>
          <w:p w14:paraId="6E34C41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79546C5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36CE384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2051C57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7C10957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23428AB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ACF4C0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DA50E2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101BAA1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1058B3E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5FAA1A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B192DE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40020E3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9E943F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74E0C2E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DA1FAE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7A232171"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$1,300 </w:t>
            </w:r>
          </w:p>
        </w:tc>
        <w:tc>
          <w:tcPr>
            <w:tcW w:w="195" w:type="pct"/>
            <w:tcBorders>
              <w:top w:val="nil"/>
              <w:left w:val="nil"/>
              <w:bottom w:val="nil"/>
              <w:right w:val="single" w:sz="8" w:space="0" w:color="auto"/>
            </w:tcBorders>
            <w:shd w:val="clear" w:color="auto" w:fill="auto"/>
            <w:noWrap/>
            <w:hideMark/>
          </w:tcPr>
          <w:p w14:paraId="30C6EECD"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4707130D" w14:textId="77777777" w:rsidTr="006879DB">
        <w:trPr>
          <w:trHeight w:val="570"/>
        </w:trPr>
        <w:tc>
          <w:tcPr>
            <w:tcW w:w="62" w:type="pct"/>
            <w:tcBorders>
              <w:top w:val="nil"/>
              <w:left w:val="single" w:sz="8" w:space="0" w:color="auto"/>
              <w:bottom w:val="nil"/>
              <w:right w:val="nil"/>
            </w:tcBorders>
            <w:shd w:val="clear" w:color="auto" w:fill="auto"/>
            <w:noWrap/>
            <w:vAlign w:val="center"/>
            <w:hideMark/>
          </w:tcPr>
          <w:p w14:paraId="2D4BF91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single" w:sz="8" w:space="0" w:color="auto"/>
            </w:tcBorders>
            <w:shd w:val="clear" w:color="auto" w:fill="auto"/>
            <w:vAlign w:val="center"/>
            <w:hideMark/>
          </w:tcPr>
          <w:p w14:paraId="569EB1A7"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 circuitry for installed visual alarm device to 1</w:t>
            </w:r>
            <w:r>
              <w:rPr>
                <w:rFonts w:cs="Arial"/>
                <w:color w:val="000000"/>
                <w:sz w:val="8"/>
                <w:szCs w:val="8"/>
              </w:rPr>
              <w:t xml:space="preserve"> </w:t>
            </w:r>
            <w:r w:rsidRPr="000E4AE9">
              <w:rPr>
                <w:rFonts w:asciiTheme="minorHAnsi" w:hAnsiTheme="minorHAnsi" w:cs="Arial"/>
                <w:color w:val="000000"/>
                <w:sz w:val="8"/>
                <w:szCs w:val="8"/>
              </w:rPr>
              <w:t>bedroom cabin</w:t>
            </w:r>
          </w:p>
        </w:tc>
        <w:tc>
          <w:tcPr>
            <w:tcW w:w="122" w:type="pct"/>
            <w:tcBorders>
              <w:top w:val="nil"/>
              <w:left w:val="nil"/>
              <w:bottom w:val="single" w:sz="4" w:space="0" w:color="auto"/>
              <w:right w:val="single" w:sz="8" w:space="0" w:color="auto"/>
            </w:tcBorders>
            <w:shd w:val="clear" w:color="auto" w:fill="auto"/>
            <w:noWrap/>
            <w:hideMark/>
          </w:tcPr>
          <w:p w14:paraId="2112418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5468235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 </w:t>
            </w:r>
          </w:p>
        </w:tc>
        <w:tc>
          <w:tcPr>
            <w:tcW w:w="164" w:type="pct"/>
            <w:tcBorders>
              <w:top w:val="nil"/>
              <w:left w:val="nil"/>
              <w:bottom w:val="single" w:sz="4" w:space="0" w:color="auto"/>
              <w:right w:val="single" w:sz="4" w:space="0" w:color="auto"/>
            </w:tcBorders>
            <w:shd w:val="clear" w:color="000000" w:fill="auto"/>
            <w:noWrap/>
            <w:hideMark/>
          </w:tcPr>
          <w:p w14:paraId="3A21B2C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39D3554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7B7B635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479F566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46C1834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08D5416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783B291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10A4504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0AA9072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1184BFC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000000" w:fill="auto"/>
            <w:noWrap/>
            <w:hideMark/>
          </w:tcPr>
          <w:p w14:paraId="2CBD45B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7428B8A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5940AE7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2171F64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2C02D77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0410D4D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14C2D39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113C0F4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8225B2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690FAA8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190DE23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44AB7A3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017D93D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499C4CA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0C34B3E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CE75E9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3323C7DA"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$100 </w:t>
            </w:r>
          </w:p>
        </w:tc>
        <w:tc>
          <w:tcPr>
            <w:tcW w:w="195" w:type="pct"/>
            <w:tcBorders>
              <w:top w:val="nil"/>
              <w:left w:val="nil"/>
              <w:bottom w:val="nil"/>
              <w:right w:val="single" w:sz="8" w:space="0" w:color="auto"/>
            </w:tcBorders>
            <w:shd w:val="clear" w:color="auto" w:fill="auto"/>
            <w:noWrap/>
            <w:hideMark/>
          </w:tcPr>
          <w:p w14:paraId="7EB6D49A"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42F6D13B" w14:textId="77777777" w:rsidTr="006879DB">
        <w:trPr>
          <w:trHeight w:val="615"/>
        </w:trPr>
        <w:tc>
          <w:tcPr>
            <w:tcW w:w="62" w:type="pct"/>
            <w:tcBorders>
              <w:top w:val="nil"/>
              <w:left w:val="single" w:sz="8" w:space="0" w:color="auto"/>
              <w:bottom w:val="nil"/>
              <w:right w:val="nil"/>
            </w:tcBorders>
            <w:shd w:val="clear" w:color="auto" w:fill="auto"/>
            <w:noWrap/>
            <w:vAlign w:val="center"/>
            <w:hideMark/>
          </w:tcPr>
          <w:p w14:paraId="7572C45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4EE35004"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 visual alarm devices and pillow shaker to</w:t>
            </w:r>
            <w:r>
              <w:rPr>
                <w:rFonts w:cs="Arial"/>
                <w:color w:val="000000"/>
                <w:sz w:val="8"/>
                <w:szCs w:val="8"/>
              </w:rPr>
              <w:t xml:space="preserve"> </w:t>
            </w:r>
            <w:r w:rsidRPr="000E4AE9">
              <w:rPr>
                <w:rFonts w:asciiTheme="minorHAnsi" w:hAnsiTheme="minorHAnsi" w:cs="Arial"/>
                <w:color w:val="000000"/>
                <w:sz w:val="8"/>
                <w:szCs w:val="8"/>
              </w:rPr>
              <w:t>dwellings as required to 2 bedroom cabin</w:t>
            </w:r>
          </w:p>
        </w:tc>
        <w:tc>
          <w:tcPr>
            <w:tcW w:w="122" w:type="pct"/>
            <w:tcBorders>
              <w:top w:val="nil"/>
              <w:left w:val="single" w:sz="8" w:space="0" w:color="auto"/>
              <w:bottom w:val="single" w:sz="4" w:space="0" w:color="auto"/>
              <w:right w:val="single" w:sz="8" w:space="0" w:color="auto"/>
            </w:tcBorders>
            <w:shd w:val="clear" w:color="auto" w:fill="auto"/>
            <w:noWrap/>
            <w:hideMark/>
          </w:tcPr>
          <w:p w14:paraId="0181807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60296AD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auto" w:fill="auto"/>
            <w:noWrap/>
            <w:hideMark/>
          </w:tcPr>
          <w:p w14:paraId="2FF449E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3,000 </w:t>
            </w:r>
          </w:p>
        </w:tc>
        <w:tc>
          <w:tcPr>
            <w:tcW w:w="133" w:type="pct"/>
            <w:tcBorders>
              <w:top w:val="nil"/>
              <w:left w:val="nil"/>
              <w:bottom w:val="single" w:sz="4" w:space="0" w:color="auto"/>
              <w:right w:val="single" w:sz="4" w:space="0" w:color="auto"/>
            </w:tcBorders>
            <w:shd w:val="clear" w:color="000000" w:fill="auto"/>
            <w:noWrap/>
            <w:hideMark/>
          </w:tcPr>
          <w:p w14:paraId="49C487D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139B801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4F8EF04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39A433B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6B6123E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08AC7EF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5C8F75D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06A9789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2E84733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000000" w:fill="auto"/>
            <w:noWrap/>
            <w:hideMark/>
          </w:tcPr>
          <w:p w14:paraId="2A4461C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1C6767C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46062E3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7628C34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14D89B4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54CA429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6E68A8F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026E1F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EB7E9F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60989BA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997279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16D7676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0A6010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B824EF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11D643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4F9AEBD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0557ABF2"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$3,000 </w:t>
            </w:r>
          </w:p>
        </w:tc>
        <w:tc>
          <w:tcPr>
            <w:tcW w:w="195" w:type="pct"/>
            <w:tcBorders>
              <w:top w:val="nil"/>
              <w:left w:val="nil"/>
              <w:bottom w:val="nil"/>
              <w:right w:val="single" w:sz="8" w:space="0" w:color="auto"/>
            </w:tcBorders>
            <w:shd w:val="clear" w:color="auto" w:fill="auto"/>
            <w:noWrap/>
            <w:hideMark/>
          </w:tcPr>
          <w:p w14:paraId="0F6C25E7"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47CAA4B7" w14:textId="77777777" w:rsidTr="006879DB">
        <w:trPr>
          <w:trHeight w:val="570"/>
        </w:trPr>
        <w:tc>
          <w:tcPr>
            <w:tcW w:w="62" w:type="pct"/>
            <w:tcBorders>
              <w:top w:val="nil"/>
              <w:left w:val="single" w:sz="8" w:space="0" w:color="auto"/>
              <w:bottom w:val="nil"/>
              <w:right w:val="nil"/>
            </w:tcBorders>
            <w:shd w:val="clear" w:color="auto" w:fill="auto"/>
            <w:noWrap/>
            <w:vAlign w:val="center"/>
            <w:hideMark/>
          </w:tcPr>
          <w:p w14:paraId="11C594C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nil"/>
              <w:right w:val="nil"/>
            </w:tcBorders>
            <w:shd w:val="clear" w:color="auto" w:fill="auto"/>
            <w:vAlign w:val="center"/>
            <w:hideMark/>
          </w:tcPr>
          <w:p w14:paraId="63E8A586"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 circuitry for installed visual alarm device to 2</w:t>
            </w:r>
            <w:r>
              <w:rPr>
                <w:rFonts w:cs="Arial"/>
                <w:color w:val="000000"/>
                <w:sz w:val="8"/>
                <w:szCs w:val="8"/>
              </w:rPr>
              <w:t xml:space="preserve"> </w:t>
            </w:r>
            <w:r w:rsidRPr="000E4AE9">
              <w:rPr>
                <w:rFonts w:asciiTheme="minorHAnsi" w:hAnsiTheme="minorHAnsi" w:cs="Arial"/>
                <w:color w:val="000000"/>
                <w:sz w:val="8"/>
                <w:szCs w:val="8"/>
              </w:rPr>
              <w:t>bedroom cabin</w:t>
            </w:r>
          </w:p>
        </w:tc>
        <w:tc>
          <w:tcPr>
            <w:tcW w:w="122" w:type="pct"/>
            <w:tcBorders>
              <w:top w:val="nil"/>
              <w:left w:val="single" w:sz="8" w:space="0" w:color="auto"/>
              <w:bottom w:val="single" w:sz="4" w:space="0" w:color="auto"/>
              <w:right w:val="single" w:sz="8" w:space="0" w:color="auto"/>
            </w:tcBorders>
            <w:shd w:val="clear" w:color="auto" w:fill="auto"/>
            <w:noWrap/>
            <w:hideMark/>
          </w:tcPr>
          <w:p w14:paraId="6F22F7B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2B86393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auto" w:fill="auto"/>
            <w:noWrap/>
            <w:hideMark/>
          </w:tcPr>
          <w:p w14:paraId="574DD80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 </w:t>
            </w:r>
          </w:p>
        </w:tc>
        <w:tc>
          <w:tcPr>
            <w:tcW w:w="133" w:type="pct"/>
            <w:tcBorders>
              <w:top w:val="nil"/>
              <w:left w:val="nil"/>
              <w:bottom w:val="single" w:sz="4" w:space="0" w:color="auto"/>
              <w:right w:val="single" w:sz="4" w:space="0" w:color="auto"/>
            </w:tcBorders>
            <w:shd w:val="clear" w:color="000000" w:fill="auto"/>
            <w:noWrap/>
            <w:hideMark/>
          </w:tcPr>
          <w:p w14:paraId="6066928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5A11735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6A834A1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49BF357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4773FF6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48193FE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0BB61B1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643A6A2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3007D68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000000" w:fill="auto"/>
            <w:noWrap/>
            <w:hideMark/>
          </w:tcPr>
          <w:p w14:paraId="37BDC9E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06F7094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4E2C577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162351A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640172E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26A2CB7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E642DC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743D292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69615CD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5732A40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4CCC76A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AF13FD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742AB3A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53C0A3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0B61423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D35139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683D4DC3"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w:t>
            </w:r>
            <w:r>
              <w:rPr>
                <w:rFonts w:cs="Arial"/>
                <w:b/>
                <w:bCs/>
                <w:color w:val="000000"/>
                <w:sz w:val="8"/>
                <w:szCs w:val="8"/>
              </w:rPr>
              <w:t xml:space="preserve"> </w:t>
            </w:r>
            <w:r w:rsidRPr="000E4AE9">
              <w:rPr>
                <w:rFonts w:asciiTheme="minorHAnsi" w:hAnsiTheme="minorHAnsi" w:cs="Arial"/>
                <w:b/>
                <w:bCs/>
                <w:color w:val="000000"/>
                <w:sz w:val="8"/>
                <w:szCs w:val="8"/>
              </w:rPr>
              <w:t xml:space="preserve">100 </w:t>
            </w:r>
          </w:p>
        </w:tc>
        <w:tc>
          <w:tcPr>
            <w:tcW w:w="195" w:type="pct"/>
            <w:tcBorders>
              <w:top w:val="nil"/>
              <w:left w:val="nil"/>
              <w:bottom w:val="nil"/>
              <w:right w:val="single" w:sz="8" w:space="0" w:color="auto"/>
            </w:tcBorders>
            <w:shd w:val="clear" w:color="auto" w:fill="auto"/>
            <w:noWrap/>
            <w:hideMark/>
          </w:tcPr>
          <w:p w14:paraId="12DD1DBD"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56D2C7CA" w14:textId="77777777" w:rsidTr="006879DB">
        <w:trPr>
          <w:trHeight w:val="615"/>
        </w:trPr>
        <w:tc>
          <w:tcPr>
            <w:tcW w:w="62" w:type="pct"/>
            <w:tcBorders>
              <w:top w:val="nil"/>
              <w:left w:val="single" w:sz="8" w:space="0" w:color="auto"/>
              <w:bottom w:val="nil"/>
              <w:right w:val="nil"/>
            </w:tcBorders>
            <w:shd w:val="clear" w:color="auto" w:fill="auto"/>
            <w:noWrap/>
            <w:vAlign w:val="center"/>
            <w:hideMark/>
          </w:tcPr>
          <w:p w14:paraId="441DDE2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48DFE6DD"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 visual alarm devices and pillow shaker to</w:t>
            </w:r>
            <w:r>
              <w:rPr>
                <w:rFonts w:cs="Arial"/>
                <w:color w:val="000000"/>
                <w:sz w:val="8"/>
                <w:szCs w:val="8"/>
              </w:rPr>
              <w:t xml:space="preserve"> </w:t>
            </w:r>
            <w:r w:rsidRPr="000E4AE9">
              <w:rPr>
                <w:rFonts w:asciiTheme="minorHAnsi" w:hAnsiTheme="minorHAnsi" w:cs="Arial"/>
                <w:color w:val="000000"/>
                <w:sz w:val="8"/>
                <w:szCs w:val="8"/>
              </w:rPr>
              <w:t>dwellings as required to 3 bedroom cabin</w:t>
            </w:r>
          </w:p>
        </w:tc>
        <w:tc>
          <w:tcPr>
            <w:tcW w:w="122" w:type="pct"/>
            <w:tcBorders>
              <w:top w:val="nil"/>
              <w:left w:val="nil"/>
              <w:bottom w:val="single" w:sz="4" w:space="0" w:color="auto"/>
              <w:right w:val="single" w:sz="8" w:space="0" w:color="auto"/>
            </w:tcBorders>
            <w:shd w:val="clear" w:color="auto" w:fill="auto"/>
            <w:noWrap/>
            <w:hideMark/>
          </w:tcPr>
          <w:p w14:paraId="50A899A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6F1C898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34D5717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auto" w:fill="auto"/>
            <w:noWrap/>
            <w:hideMark/>
          </w:tcPr>
          <w:p w14:paraId="7B6E9F2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5,300 </w:t>
            </w:r>
          </w:p>
        </w:tc>
        <w:tc>
          <w:tcPr>
            <w:tcW w:w="133" w:type="pct"/>
            <w:tcBorders>
              <w:top w:val="nil"/>
              <w:left w:val="nil"/>
              <w:bottom w:val="single" w:sz="4" w:space="0" w:color="auto"/>
              <w:right w:val="single" w:sz="4" w:space="0" w:color="auto"/>
            </w:tcBorders>
            <w:shd w:val="clear" w:color="000000" w:fill="auto"/>
            <w:noWrap/>
            <w:hideMark/>
          </w:tcPr>
          <w:p w14:paraId="5DDC422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65E1D73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240A09B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30225AF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310867C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2A824A6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636C6C9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518DBDC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000000" w:fill="auto"/>
            <w:noWrap/>
            <w:hideMark/>
          </w:tcPr>
          <w:p w14:paraId="45B689F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06D74FD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0D1F1B7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7D6E543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0CA1989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2E67FE8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669C257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F55DDF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6C31D64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4EF6317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5D3993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1A897D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BD4C41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1C7311F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05856E1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ADCA8F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2E4AF24F"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w:t>
            </w:r>
            <w:r>
              <w:rPr>
                <w:rFonts w:cs="Arial"/>
                <w:b/>
                <w:bCs/>
                <w:color w:val="000000"/>
                <w:sz w:val="8"/>
                <w:szCs w:val="8"/>
              </w:rPr>
              <w:t xml:space="preserve"> </w:t>
            </w:r>
            <w:r w:rsidRPr="000E4AE9">
              <w:rPr>
                <w:rFonts w:asciiTheme="minorHAnsi" w:hAnsiTheme="minorHAnsi" w:cs="Arial"/>
                <w:b/>
                <w:bCs/>
                <w:color w:val="000000"/>
                <w:sz w:val="8"/>
                <w:szCs w:val="8"/>
              </w:rPr>
              <w:t xml:space="preserve">5,300 </w:t>
            </w:r>
          </w:p>
        </w:tc>
        <w:tc>
          <w:tcPr>
            <w:tcW w:w="195" w:type="pct"/>
            <w:tcBorders>
              <w:top w:val="nil"/>
              <w:left w:val="nil"/>
              <w:bottom w:val="nil"/>
              <w:right w:val="single" w:sz="8" w:space="0" w:color="auto"/>
            </w:tcBorders>
            <w:shd w:val="clear" w:color="auto" w:fill="auto"/>
            <w:noWrap/>
            <w:hideMark/>
          </w:tcPr>
          <w:p w14:paraId="0C3E8DCE"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4C7ED3E3" w14:textId="77777777" w:rsidTr="006879DB">
        <w:trPr>
          <w:trHeight w:val="570"/>
        </w:trPr>
        <w:tc>
          <w:tcPr>
            <w:tcW w:w="62" w:type="pct"/>
            <w:tcBorders>
              <w:top w:val="nil"/>
              <w:left w:val="single" w:sz="8" w:space="0" w:color="auto"/>
              <w:bottom w:val="nil"/>
              <w:right w:val="nil"/>
            </w:tcBorders>
            <w:shd w:val="clear" w:color="auto" w:fill="auto"/>
            <w:noWrap/>
            <w:vAlign w:val="center"/>
            <w:hideMark/>
          </w:tcPr>
          <w:p w14:paraId="6F4773C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single" w:sz="8" w:space="0" w:color="auto"/>
            </w:tcBorders>
            <w:shd w:val="clear" w:color="auto" w:fill="auto"/>
            <w:vAlign w:val="center"/>
            <w:hideMark/>
          </w:tcPr>
          <w:p w14:paraId="2332CDD4"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 circuitry for installed visual alarm device to 3</w:t>
            </w:r>
            <w:r>
              <w:rPr>
                <w:rFonts w:cs="Arial"/>
                <w:color w:val="000000"/>
                <w:sz w:val="8"/>
                <w:szCs w:val="8"/>
              </w:rPr>
              <w:t xml:space="preserve"> </w:t>
            </w:r>
            <w:r w:rsidRPr="000E4AE9">
              <w:rPr>
                <w:rFonts w:asciiTheme="minorHAnsi" w:hAnsiTheme="minorHAnsi" w:cs="Arial"/>
                <w:color w:val="000000"/>
                <w:sz w:val="8"/>
                <w:szCs w:val="8"/>
              </w:rPr>
              <w:t>bedroom cabin</w:t>
            </w:r>
          </w:p>
        </w:tc>
        <w:tc>
          <w:tcPr>
            <w:tcW w:w="122" w:type="pct"/>
            <w:tcBorders>
              <w:top w:val="nil"/>
              <w:left w:val="nil"/>
              <w:bottom w:val="single" w:sz="4" w:space="0" w:color="auto"/>
              <w:right w:val="single" w:sz="8" w:space="0" w:color="auto"/>
            </w:tcBorders>
            <w:shd w:val="clear" w:color="auto" w:fill="auto"/>
            <w:noWrap/>
            <w:hideMark/>
          </w:tcPr>
          <w:p w14:paraId="6F0EFAA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2CB1F0A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416AA57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auto" w:fill="auto"/>
            <w:noWrap/>
            <w:hideMark/>
          </w:tcPr>
          <w:p w14:paraId="335A9BC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 </w:t>
            </w:r>
          </w:p>
        </w:tc>
        <w:tc>
          <w:tcPr>
            <w:tcW w:w="133" w:type="pct"/>
            <w:tcBorders>
              <w:top w:val="nil"/>
              <w:left w:val="nil"/>
              <w:bottom w:val="single" w:sz="4" w:space="0" w:color="auto"/>
              <w:right w:val="single" w:sz="4" w:space="0" w:color="auto"/>
            </w:tcBorders>
            <w:shd w:val="clear" w:color="000000" w:fill="auto"/>
            <w:noWrap/>
            <w:hideMark/>
          </w:tcPr>
          <w:p w14:paraId="3617CB9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49E9F13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2ED8906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4528475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3546780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6B76813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3C475C4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18AB755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000000" w:fill="auto"/>
            <w:noWrap/>
            <w:hideMark/>
          </w:tcPr>
          <w:p w14:paraId="04C1863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0F47A0C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49EF211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75D48D4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763C992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0DCD895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11AFD1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36D1CF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BFC60D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0C1B9AF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1A1458B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199CF2D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51C49E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194C77D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59F3BA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8C0D58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48CD7889"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$100 </w:t>
            </w:r>
          </w:p>
        </w:tc>
        <w:tc>
          <w:tcPr>
            <w:tcW w:w="195" w:type="pct"/>
            <w:tcBorders>
              <w:top w:val="nil"/>
              <w:left w:val="nil"/>
              <w:bottom w:val="nil"/>
              <w:right w:val="single" w:sz="8" w:space="0" w:color="auto"/>
            </w:tcBorders>
            <w:shd w:val="clear" w:color="auto" w:fill="auto"/>
            <w:noWrap/>
            <w:hideMark/>
          </w:tcPr>
          <w:p w14:paraId="0D95F258"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0A4551E7"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389394F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10C697F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2" w:type="pct"/>
            <w:tcBorders>
              <w:top w:val="nil"/>
              <w:left w:val="single" w:sz="8" w:space="0" w:color="auto"/>
              <w:bottom w:val="single" w:sz="4" w:space="0" w:color="auto"/>
              <w:right w:val="single" w:sz="8" w:space="0" w:color="auto"/>
            </w:tcBorders>
            <w:shd w:val="clear" w:color="auto" w:fill="auto"/>
            <w:noWrap/>
            <w:hideMark/>
          </w:tcPr>
          <w:p w14:paraId="2DC1404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69CB408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3576598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185445A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74014D2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70F95BB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2941064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3E9B8B1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7032F5D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E0F5F0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5EBD627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2278324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782C76B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5CD471C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5D1CB00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309A289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2513916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7ABDFBE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6574A9F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7A8A69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2C0AF9F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3C246B2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C2F524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1E74D7A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0381AAF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208866E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2BE1577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7EE5EB2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557B9029"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00564FF0"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63C72311"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2063C8B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2F18B6E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Scenario A - to accessible areas as BCA D3.1</w:t>
            </w:r>
          </w:p>
        </w:tc>
        <w:tc>
          <w:tcPr>
            <w:tcW w:w="122" w:type="pct"/>
            <w:tcBorders>
              <w:top w:val="nil"/>
              <w:left w:val="single" w:sz="8" w:space="0" w:color="auto"/>
              <w:bottom w:val="single" w:sz="4" w:space="0" w:color="auto"/>
              <w:right w:val="single" w:sz="8" w:space="0" w:color="auto"/>
            </w:tcBorders>
            <w:shd w:val="clear" w:color="auto" w:fill="auto"/>
            <w:noWrap/>
            <w:hideMark/>
          </w:tcPr>
          <w:p w14:paraId="622D3B4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7C48114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73CCE54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1683DB7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5B87FB0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0AB6840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16F4C34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46F3A15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0B80F20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CD0C5B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203DBD8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7B9D630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5FECBBB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17EB245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32DDFFE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09AF737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2AEDBD0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7D7987B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3A59417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0D3149F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36EFA3D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226CFC1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4A0F024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3CD7191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22E9484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6A8711A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ABE0F0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4853A96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4C96CC27"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5022D80C"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0EDE5A09" w14:textId="77777777" w:rsidTr="006879DB">
        <w:trPr>
          <w:trHeight w:val="345"/>
        </w:trPr>
        <w:tc>
          <w:tcPr>
            <w:tcW w:w="62" w:type="pct"/>
            <w:tcBorders>
              <w:top w:val="nil"/>
              <w:left w:val="single" w:sz="8" w:space="0" w:color="auto"/>
              <w:bottom w:val="nil"/>
              <w:right w:val="nil"/>
            </w:tcBorders>
            <w:shd w:val="clear" w:color="auto" w:fill="auto"/>
            <w:noWrap/>
            <w:vAlign w:val="center"/>
            <w:hideMark/>
          </w:tcPr>
          <w:p w14:paraId="699933C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3564CCD0"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 visual alarm devices to accessible SOU as required</w:t>
            </w:r>
          </w:p>
        </w:tc>
        <w:tc>
          <w:tcPr>
            <w:tcW w:w="122" w:type="pct"/>
            <w:tcBorders>
              <w:top w:val="nil"/>
              <w:left w:val="single" w:sz="8" w:space="0" w:color="auto"/>
              <w:bottom w:val="single" w:sz="4" w:space="0" w:color="auto"/>
              <w:right w:val="single" w:sz="8" w:space="0" w:color="auto"/>
            </w:tcBorders>
            <w:shd w:val="clear" w:color="auto" w:fill="auto"/>
            <w:noWrap/>
            <w:hideMark/>
          </w:tcPr>
          <w:p w14:paraId="771207C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09C12A5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52815B2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792354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F124C9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0C11235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auto" w:fill="auto"/>
            <w:noWrap/>
            <w:hideMark/>
          </w:tcPr>
          <w:p w14:paraId="0886467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 </w:t>
            </w:r>
          </w:p>
        </w:tc>
        <w:tc>
          <w:tcPr>
            <w:tcW w:w="131" w:type="pct"/>
            <w:tcBorders>
              <w:top w:val="nil"/>
              <w:left w:val="nil"/>
              <w:bottom w:val="single" w:sz="4" w:space="0" w:color="auto"/>
              <w:right w:val="single" w:sz="4" w:space="0" w:color="auto"/>
            </w:tcBorders>
            <w:shd w:val="clear" w:color="000000" w:fill="auto"/>
            <w:noWrap/>
            <w:hideMark/>
          </w:tcPr>
          <w:p w14:paraId="224AB02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2654AF5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1,100 </w:t>
            </w:r>
          </w:p>
        </w:tc>
        <w:tc>
          <w:tcPr>
            <w:tcW w:w="141" w:type="pct"/>
            <w:tcBorders>
              <w:top w:val="nil"/>
              <w:left w:val="nil"/>
              <w:bottom w:val="single" w:sz="4" w:space="0" w:color="auto"/>
              <w:right w:val="single" w:sz="4" w:space="0" w:color="auto"/>
            </w:tcBorders>
            <w:shd w:val="clear" w:color="000000" w:fill="auto"/>
            <w:noWrap/>
            <w:hideMark/>
          </w:tcPr>
          <w:p w14:paraId="19D7A16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0056DAF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4,400 </w:t>
            </w:r>
          </w:p>
        </w:tc>
        <w:tc>
          <w:tcPr>
            <w:tcW w:w="141" w:type="pct"/>
            <w:tcBorders>
              <w:top w:val="nil"/>
              <w:left w:val="nil"/>
              <w:bottom w:val="single" w:sz="4" w:space="0" w:color="auto"/>
              <w:right w:val="single" w:sz="4" w:space="0" w:color="auto"/>
            </w:tcBorders>
            <w:shd w:val="clear" w:color="000000" w:fill="auto"/>
            <w:noWrap/>
            <w:hideMark/>
          </w:tcPr>
          <w:p w14:paraId="1F1BB9B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000000" w:fill="auto"/>
            <w:noWrap/>
            <w:hideMark/>
          </w:tcPr>
          <w:p w14:paraId="05B1200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7725FC9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0757FD1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5595BCF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6C7F267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64F4BD0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1C04051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6143230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67A2E8A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6FC4423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72CC88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C16358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B0FEB8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1CCCA84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7260E27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09DCE94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7AEE91AC"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$6,000 </w:t>
            </w:r>
          </w:p>
        </w:tc>
        <w:tc>
          <w:tcPr>
            <w:tcW w:w="195" w:type="pct"/>
            <w:tcBorders>
              <w:top w:val="nil"/>
              <w:left w:val="nil"/>
              <w:bottom w:val="nil"/>
              <w:right w:val="single" w:sz="8" w:space="0" w:color="auto"/>
            </w:tcBorders>
            <w:shd w:val="clear" w:color="auto" w:fill="auto"/>
            <w:noWrap/>
            <w:hideMark/>
          </w:tcPr>
          <w:p w14:paraId="2D5772DD"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1867C7C5" w14:textId="77777777" w:rsidTr="006879DB">
        <w:trPr>
          <w:trHeight w:val="330"/>
        </w:trPr>
        <w:tc>
          <w:tcPr>
            <w:tcW w:w="62" w:type="pct"/>
            <w:tcBorders>
              <w:top w:val="nil"/>
              <w:left w:val="single" w:sz="8" w:space="0" w:color="auto"/>
              <w:bottom w:val="nil"/>
              <w:right w:val="nil"/>
            </w:tcBorders>
            <w:shd w:val="clear" w:color="auto" w:fill="auto"/>
            <w:noWrap/>
            <w:vAlign w:val="center"/>
            <w:hideMark/>
          </w:tcPr>
          <w:p w14:paraId="0330C54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010C8BD0"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 pillow shakers to each accessible SOU as required</w:t>
            </w:r>
          </w:p>
        </w:tc>
        <w:tc>
          <w:tcPr>
            <w:tcW w:w="122" w:type="pct"/>
            <w:tcBorders>
              <w:top w:val="nil"/>
              <w:left w:val="single" w:sz="8" w:space="0" w:color="auto"/>
              <w:bottom w:val="single" w:sz="4" w:space="0" w:color="auto"/>
              <w:right w:val="single" w:sz="8" w:space="0" w:color="auto"/>
            </w:tcBorders>
            <w:shd w:val="clear" w:color="auto" w:fill="auto"/>
            <w:noWrap/>
            <w:hideMark/>
          </w:tcPr>
          <w:p w14:paraId="595C505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458285F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3B5A519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12F7CC5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766127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31DE832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auto" w:fill="auto"/>
            <w:noWrap/>
            <w:hideMark/>
          </w:tcPr>
          <w:p w14:paraId="4059F33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 </w:t>
            </w:r>
          </w:p>
        </w:tc>
        <w:tc>
          <w:tcPr>
            <w:tcW w:w="131" w:type="pct"/>
            <w:tcBorders>
              <w:top w:val="nil"/>
              <w:left w:val="nil"/>
              <w:bottom w:val="single" w:sz="4" w:space="0" w:color="auto"/>
              <w:right w:val="single" w:sz="4" w:space="0" w:color="auto"/>
            </w:tcBorders>
            <w:shd w:val="clear" w:color="000000" w:fill="auto"/>
            <w:noWrap/>
            <w:hideMark/>
          </w:tcPr>
          <w:p w14:paraId="55D4577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4E2CBCA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1,300 </w:t>
            </w:r>
          </w:p>
        </w:tc>
        <w:tc>
          <w:tcPr>
            <w:tcW w:w="141" w:type="pct"/>
            <w:tcBorders>
              <w:top w:val="nil"/>
              <w:left w:val="nil"/>
              <w:bottom w:val="single" w:sz="4" w:space="0" w:color="auto"/>
              <w:right w:val="single" w:sz="4" w:space="0" w:color="auto"/>
            </w:tcBorders>
            <w:shd w:val="clear" w:color="000000" w:fill="auto"/>
            <w:noWrap/>
            <w:hideMark/>
          </w:tcPr>
          <w:p w14:paraId="254D807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294671D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5,200 </w:t>
            </w:r>
          </w:p>
        </w:tc>
        <w:tc>
          <w:tcPr>
            <w:tcW w:w="141" w:type="pct"/>
            <w:tcBorders>
              <w:top w:val="nil"/>
              <w:left w:val="nil"/>
              <w:bottom w:val="single" w:sz="4" w:space="0" w:color="auto"/>
              <w:right w:val="single" w:sz="4" w:space="0" w:color="auto"/>
            </w:tcBorders>
            <w:shd w:val="clear" w:color="000000" w:fill="auto"/>
            <w:noWrap/>
            <w:hideMark/>
          </w:tcPr>
          <w:p w14:paraId="0E89C3F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000000" w:fill="auto"/>
            <w:noWrap/>
            <w:hideMark/>
          </w:tcPr>
          <w:p w14:paraId="5630589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17C35B9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3C9E902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2A0D9E4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677F0A9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0FC7725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717B5C9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49CAC0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98177C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66DC7C8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3A16D0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2E1862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0E47EB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48DE896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1C48FF9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7831EC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3C406B9F"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$7,000 </w:t>
            </w:r>
          </w:p>
        </w:tc>
        <w:tc>
          <w:tcPr>
            <w:tcW w:w="195" w:type="pct"/>
            <w:tcBorders>
              <w:top w:val="nil"/>
              <w:left w:val="nil"/>
              <w:bottom w:val="nil"/>
              <w:right w:val="single" w:sz="8" w:space="0" w:color="auto"/>
            </w:tcBorders>
            <w:shd w:val="clear" w:color="auto" w:fill="auto"/>
            <w:noWrap/>
            <w:hideMark/>
          </w:tcPr>
          <w:p w14:paraId="0E6D7680"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139433DC" w14:textId="77777777" w:rsidTr="006879DB">
        <w:trPr>
          <w:trHeight w:val="570"/>
        </w:trPr>
        <w:tc>
          <w:tcPr>
            <w:tcW w:w="62" w:type="pct"/>
            <w:tcBorders>
              <w:top w:val="nil"/>
              <w:left w:val="single" w:sz="8" w:space="0" w:color="auto"/>
              <w:bottom w:val="nil"/>
              <w:right w:val="nil"/>
            </w:tcBorders>
            <w:shd w:val="clear" w:color="auto" w:fill="auto"/>
            <w:noWrap/>
            <w:vAlign w:val="center"/>
            <w:hideMark/>
          </w:tcPr>
          <w:p w14:paraId="60679E0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0226DECC"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 additional alarm bus circuitry for installed visual</w:t>
            </w:r>
            <w:r>
              <w:rPr>
                <w:rFonts w:cs="Arial"/>
                <w:color w:val="000000"/>
                <w:sz w:val="8"/>
                <w:szCs w:val="8"/>
              </w:rPr>
              <w:t xml:space="preserve"> </w:t>
            </w:r>
            <w:r w:rsidRPr="000E4AE9">
              <w:rPr>
                <w:rFonts w:asciiTheme="minorHAnsi" w:hAnsiTheme="minorHAnsi" w:cs="Arial"/>
                <w:color w:val="000000"/>
                <w:sz w:val="8"/>
                <w:szCs w:val="8"/>
              </w:rPr>
              <w:t>alarm devices and pillow shakers</w:t>
            </w:r>
          </w:p>
        </w:tc>
        <w:tc>
          <w:tcPr>
            <w:tcW w:w="122" w:type="pct"/>
            <w:tcBorders>
              <w:top w:val="nil"/>
              <w:left w:val="single" w:sz="8" w:space="0" w:color="auto"/>
              <w:bottom w:val="single" w:sz="4" w:space="0" w:color="auto"/>
              <w:right w:val="single" w:sz="8" w:space="0" w:color="auto"/>
            </w:tcBorders>
            <w:shd w:val="clear" w:color="auto" w:fill="auto"/>
            <w:noWrap/>
            <w:hideMark/>
          </w:tcPr>
          <w:p w14:paraId="283DE09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68DD1E2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05DB8CB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52B2700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2804F5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2F70F9E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auto" w:fill="auto"/>
            <w:noWrap/>
            <w:hideMark/>
          </w:tcPr>
          <w:p w14:paraId="1C2ED97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200 </w:t>
            </w:r>
          </w:p>
        </w:tc>
        <w:tc>
          <w:tcPr>
            <w:tcW w:w="131" w:type="pct"/>
            <w:tcBorders>
              <w:top w:val="nil"/>
              <w:left w:val="nil"/>
              <w:bottom w:val="single" w:sz="4" w:space="0" w:color="auto"/>
              <w:right w:val="single" w:sz="4" w:space="0" w:color="auto"/>
            </w:tcBorders>
            <w:shd w:val="clear" w:color="000000" w:fill="auto"/>
            <w:noWrap/>
            <w:hideMark/>
          </w:tcPr>
          <w:p w14:paraId="4C59BB4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2972F8E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 </w:t>
            </w:r>
          </w:p>
        </w:tc>
        <w:tc>
          <w:tcPr>
            <w:tcW w:w="141" w:type="pct"/>
            <w:tcBorders>
              <w:top w:val="nil"/>
              <w:left w:val="nil"/>
              <w:bottom w:val="single" w:sz="4" w:space="0" w:color="auto"/>
              <w:right w:val="single" w:sz="4" w:space="0" w:color="auto"/>
            </w:tcBorders>
            <w:shd w:val="clear" w:color="000000" w:fill="auto"/>
            <w:noWrap/>
            <w:hideMark/>
          </w:tcPr>
          <w:p w14:paraId="3AC3626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74A3C56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1,900 </w:t>
            </w:r>
          </w:p>
        </w:tc>
        <w:tc>
          <w:tcPr>
            <w:tcW w:w="141" w:type="pct"/>
            <w:tcBorders>
              <w:top w:val="nil"/>
              <w:left w:val="nil"/>
              <w:bottom w:val="single" w:sz="4" w:space="0" w:color="auto"/>
              <w:right w:val="single" w:sz="4" w:space="0" w:color="auto"/>
            </w:tcBorders>
            <w:shd w:val="clear" w:color="000000" w:fill="auto"/>
            <w:noWrap/>
            <w:hideMark/>
          </w:tcPr>
          <w:p w14:paraId="49D8665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000000" w:fill="auto"/>
            <w:noWrap/>
            <w:hideMark/>
          </w:tcPr>
          <w:p w14:paraId="0DDB0FB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27F6BFD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402A653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357994B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144C2BD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493AC9B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6F5A7AC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7D250EB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11B1737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5FA6997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155ADEF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A27CCE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43EC450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A20331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0540F1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3D4694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16D7CD45"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$2,600 </w:t>
            </w:r>
          </w:p>
        </w:tc>
        <w:tc>
          <w:tcPr>
            <w:tcW w:w="195" w:type="pct"/>
            <w:tcBorders>
              <w:top w:val="nil"/>
              <w:left w:val="nil"/>
              <w:bottom w:val="nil"/>
              <w:right w:val="single" w:sz="8" w:space="0" w:color="auto"/>
            </w:tcBorders>
            <w:shd w:val="clear" w:color="auto" w:fill="auto"/>
            <w:noWrap/>
            <w:hideMark/>
          </w:tcPr>
          <w:p w14:paraId="6FEA88EF"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797068BC" w14:textId="77777777" w:rsidTr="006879DB">
        <w:trPr>
          <w:trHeight w:val="315"/>
        </w:trPr>
        <w:tc>
          <w:tcPr>
            <w:tcW w:w="62" w:type="pct"/>
            <w:tcBorders>
              <w:top w:val="nil"/>
              <w:left w:val="single" w:sz="8" w:space="0" w:color="auto"/>
              <w:bottom w:val="nil"/>
              <w:right w:val="nil"/>
            </w:tcBorders>
            <w:shd w:val="clear" w:color="auto" w:fill="auto"/>
            <w:noWrap/>
            <w:vAlign w:val="center"/>
            <w:hideMark/>
          </w:tcPr>
          <w:p w14:paraId="37963C2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198DF3EB"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 strobe light to accessible common areas</w:t>
            </w:r>
          </w:p>
        </w:tc>
        <w:tc>
          <w:tcPr>
            <w:tcW w:w="122" w:type="pct"/>
            <w:tcBorders>
              <w:top w:val="nil"/>
              <w:left w:val="single" w:sz="8" w:space="0" w:color="auto"/>
              <w:bottom w:val="single" w:sz="4" w:space="0" w:color="auto"/>
              <w:right w:val="single" w:sz="8" w:space="0" w:color="auto"/>
            </w:tcBorders>
            <w:shd w:val="clear" w:color="auto" w:fill="auto"/>
            <w:noWrap/>
            <w:hideMark/>
          </w:tcPr>
          <w:p w14:paraId="75D332B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424EA1F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5DA7DBF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BAD7F4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19F8684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69C599C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2,800 </w:t>
            </w:r>
          </w:p>
        </w:tc>
        <w:tc>
          <w:tcPr>
            <w:tcW w:w="131" w:type="pct"/>
            <w:tcBorders>
              <w:top w:val="nil"/>
              <w:left w:val="nil"/>
              <w:bottom w:val="single" w:sz="4" w:space="0" w:color="auto"/>
              <w:right w:val="single" w:sz="4" w:space="0" w:color="auto"/>
            </w:tcBorders>
            <w:shd w:val="clear" w:color="auto" w:fill="auto"/>
            <w:noWrap/>
            <w:hideMark/>
          </w:tcPr>
          <w:p w14:paraId="5CA9384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1,100 </w:t>
            </w:r>
          </w:p>
        </w:tc>
        <w:tc>
          <w:tcPr>
            <w:tcW w:w="131" w:type="pct"/>
            <w:tcBorders>
              <w:top w:val="nil"/>
              <w:left w:val="nil"/>
              <w:bottom w:val="single" w:sz="4" w:space="0" w:color="auto"/>
              <w:right w:val="single" w:sz="4" w:space="0" w:color="auto"/>
            </w:tcBorders>
            <w:shd w:val="clear" w:color="000000" w:fill="auto"/>
            <w:noWrap/>
            <w:hideMark/>
          </w:tcPr>
          <w:p w14:paraId="62E1564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79B7FB7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3,200 </w:t>
            </w:r>
          </w:p>
        </w:tc>
        <w:tc>
          <w:tcPr>
            <w:tcW w:w="141" w:type="pct"/>
            <w:tcBorders>
              <w:top w:val="nil"/>
              <w:left w:val="nil"/>
              <w:bottom w:val="single" w:sz="4" w:space="0" w:color="auto"/>
              <w:right w:val="single" w:sz="4" w:space="0" w:color="auto"/>
            </w:tcBorders>
            <w:shd w:val="clear" w:color="000000" w:fill="auto"/>
            <w:noWrap/>
            <w:hideMark/>
          </w:tcPr>
          <w:p w14:paraId="2237195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36D3E3E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3,200 </w:t>
            </w:r>
          </w:p>
        </w:tc>
        <w:tc>
          <w:tcPr>
            <w:tcW w:w="141" w:type="pct"/>
            <w:tcBorders>
              <w:top w:val="nil"/>
              <w:left w:val="nil"/>
              <w:bottom w:val="single" w:sz="4" w:space="0" w:color="auto"/>
              <w:right w:val="single" w:sz="4" w:space="0" w:color="auto"/>
            </w:tcBorders>
            <w:shd w:val="clear" w:color="000000" w:fill="auto"/>
            <w:noWrap/>
            <w:hideMark/>
          </w:tcPr>
          <w:p w14:paraId="79DB628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000000" w:fill="auto"/>
            <w:noWrap/>
            <w:hideMark/>
          </w:tcPr>
          <w:p w14:paraId="705F725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18B24E5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0B745E9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0A5E5BF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60F9FB2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7124CF6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C3559C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15C27D3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614A70D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7FD8858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086A10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7DD148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768C68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4995C45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119A5BD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9C2AC0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6C4DC58E"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$10,300 </w:t>
            </w:r>
          </w:p>
        </w:tc>
        <w:tc>
          <w:tcPr>
            <w:tcW w:w="195" w:type="pct"/>
            <w:tcBorders>
              <w:top w:val="nil"/>
              <w:left w:val="nil"/>
              <w:bottom w:val="nil"/>
              <w:right w:val="single" w:sz="8" w:space="0" w:color="auto"/>
            </w:tcBorders>
            <w:shd w:val="clear" w:color="auto" w:fill="auto"/>
            <w:noWrap/>
            <w:hideMark/>
          </w:tcPr>
          <w:p w14:paraId="7EA0C9F3"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6A1D610A" w14:textId="77777777" w:rsidTr="006879DB">
        <w:trPr>
          <w:trHeight w:val="315"/>
        </w:trPr>
        <w:tc>
          <w:tcPr>
            <w:tcW w:w="62" w:type="pct"/>
            <w:tcBorders>
              <w:top w:val="nil"/>
              <w:left w:val="single" w:sz="8" w:space="0" w:color="auto"/>
              <w:bottom w:val="nil"/>
              <w:right w:val="nil"/>
            </w:tcBorders>
            <w:shd w:val="clear" w:color="auto" w:fill="auto"/>
            <w:noWrap/>
            <w:vAlign w:val="center"/>
            <w:hideMark/>
          </w:tcPr>
          <w:p w14:paraId="686EDF1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0070893D"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 circuitry for installed strobe lights</w:t>
            </w:r>
          </w:p>
        </w:tc>
        <w:tc>
          <w:tcPr>
            <w:tcW w:w="122" w:type="pct"/>
            <w:tcBorders>
              <w:top w:val="nil"/>
              <w:left w:val="single" w:sz="8" w:space="0" w:color="auto"/>
              <w:bottom w:val="single" w:sz="4" w:space="0" w:color="auto"/>
              <w:right w:val="single" w:sz="8" w:space="0" w:color="auto"/>
            </w:tcBorders>
            <w:shd w:val="clear" w:color="auto" w:fill="auto"/>
            <w:noWrap/>
            <w:hideMark/>
          </w:tcPr>
          <w:p w14:paraId="784D988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53E0D20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72E52B5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5CBC33D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3B1DC8C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00AB3B1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400 </w:t>
            </w:r>
          </w:p>
        </w:tc>
        <w:tc>
          <w:tcPr>
            <w:tcW w:w="131" w:type="pct"/>
            <w:tcBorders>
              <w:top w:val="nil"/>
              <w:left w:val="nil"/>
              <w:bottom w:val="single" w:sz="4" w:space="0" w:color="auto"/>
              <w:right w:val="single" w:sz="4" w:space="0" w:color="auto"/>
            </w:tcBorders>
            <w:shd w:val="clear" w:color="auto" w:fill="auto"/>
            <w:noWrap/>
            <w:hideMark/>
          </w:tcPr>
          <w:p w14:paraId="4406332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200 </w:t>
            </w:r>
          </w:p>
        </w:tc>
        <w:tc>
          <w:tcPr>
            <w:tcW w:w="131" w:type="pct"/>
            <w:tcBorders>
              <w:top w:val="nil"/>
              <w:left w:val="nil"/>
              <w:bottom w:val="single" w:sz="4" w:space="0" w:color="auto"/>
              <w:right w:val="single" w:sz="4" w:space="0" w:color="auto"/>
            </w:tcBorders>
            <w:shd w:val="clear" w:color="000000" w:fill="auto"/>
            <w:noWrap/>
            <w:hideMark/>
          </w:tcPr>
          <w:p w14:paraId="3CE429B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1820532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400 </w:t>
            </w:r>
          </w:p>
        </w:tc>
        <w:tc>
          <w:tcPr>
            <w:tcW w:w="141" w:type="pct"/>
            <w:tcBorders>
              <w:top w:val="nil"/>
              <w:left w:val="nil"/>
              <w:bottom w:val="single" w:sz="4" w:space="0" w:color="auto"/>
              <w:right w:val="single" w:sz="4" w:space="0" w:color="auto"/>
            </w:tcBorders>
            <w:shd w:val="clear" w:color="000000" w:fill="auto"/>
            <w:noWrap/>
            <w:hideMark/>
          </w:tcPr>
          <w:p w14:paraId="2B22CF9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7181C3B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400 </w:t>
            </w:r>
          </w:p>
        </w:tc>
        <w:tc>
          <w:tcPr>
            <w:tcW w:w="141" w:type="pct"/>
            <w:tcBorders>
              <w:top w:val="nil"/>
              <w:left w:val="nil"/>
              <w:bottom w:val="single" w:sz="4" w:space="0" w:color="auto"/>
              <w:right w:val="single" w:sz="4" w:space="0" w:color="auto"/>
            </w:tcBorders>
            <w:shd w:val="clear" w:color="000000" w:fill="auto"/>
            <w:noWrap/>
            <w:hideMark/>
          </w:tcPr>
          <w:p w14:paraId="1A3D4B3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000000" w:fill="auto"/>
            <w:noWrap/>
            <w:hideMark/>
          </w:tcPr>
          <w:p w14:paraId="3C7B8F2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6B3026B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3149CF8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77AB964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0CB0338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5EB480F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DC3E71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6F85E82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7F28D95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5D27CEE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B385E9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1C9179F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1400813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7269492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4C28763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474D2C5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76AA3308"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$1,400 </w:t>
            </w:r>
          </w:p>
        </w:tc>
        <w:tc>
          <w:tcPr>
            <w:tcW w:w="195" w:type="pct"/>
            <w:tcBorders>
              <w:top w:val="single" w:sz="8" w:space="0" w:color="auto"/>
              <w:left w:val="nil"/>
              <w:bottom w:val="single" w:sz="8" w:space="0" w:color="auto"/>
              <w:right w:val="single" w:sz="8" w:space="0" w:color="auto"/>
            </w:tcBorders>
            <w:shd w:val="clear" w:color="000000" w:fill="62BEAC"/>
            <w:noWrap/>
            <w:hideMark/>
          </w:tcPr>
          <w:p w14:paraId="7A74B3A9" w14:textId="77777777" w:rsidR="00BF02D8" w:rsidRPr="000E4AE9" w:rsidRDefault="00BF02D8" w:rsidP="00BF02D8">
            <w:pPr>
              <w:outlineLvl w:val="0"/>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37,200 </w:t>
            </w:r>
          </w:p>
        </w:tc>
      </w:tr>
      <w:tr w:rsidR="006879DB" w:rsidRPr="000E4AE9" w14:paraId="35CF28FE"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0420A63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7395167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2" w:type="pct"/>
            <w:tcBorders>
              <w:top w:val="nil"/>
              <w:left w:val="single" w:sz="8" w:space="0" w:color="auto"/>
              <w:bottom w:val="single" w:sz="4" w:space="0" w:color="auto"/>
              <w:right w:val="single" w:sz="8" w:space="0" w:color="auto"/>
            </w:tcBorders>
            <w:shd w:val="clear" w:color="auto" w:fill="auto"/>
            <w:noWrap/>
            <w:hideMark/>
          </w:tcPr>
          <w:p w14:paraId="398BE3E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46B37E9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6F0D61D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6F6F6B4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2072FAC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760B6D7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2F748CB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2547DBD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50C9B54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53B328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2B0EAD4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D19574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00360F4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34F480B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22F9C9B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63BD2BC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6B46570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04847AB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696363C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24F7280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38C7558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5228223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68B53E1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0C1CF03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4D378C3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670A58C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12FD3C8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180836F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0E31DB2E"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29B23CB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r>
      <w:tr w:rsidR="006879DB" w:rsidRPr="000E4AE9" w14:paraId="73C0758D"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6764782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146369B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Scenario B - to all SOU's</w:t>
            </w:r>
          </w:p>
        </w:tc>
        <w:tc>
          <w:tcPr>
            <w:tcW w:w="122" w:type="pct"/>
            <w:tcBorders>
              <w:top w:val="nil"/>
              <w:left w:val="single" w:sz="8" w:space="0" w:color="auto"/>
              <w:bottom w:val="single" w:sz="4" w:space="0" w:color="auto"/>
              <w:right w:val="single" w:sz="8" w:space="0" w:color="auto"/>
            </w:tcBorders>
            <w:shd w:val="clear" w:color="auto" w:fill="auto"/>
            <w:noWrap/>
            <w:hideMark/>
          </w:tcPr>
          <w:p w14:paraId="44DC0FC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49567E9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1643484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2E38114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37FB899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47DA338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18F8B64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1875F75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009EC93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69AA33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55754DF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103C531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754BB3A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7438E16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452BA89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36EFC56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2774053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28F9B75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0EFAAD8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1E05E6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5793468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4805751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146A019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41CB0E7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25F5B4B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E224B4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64B0017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4F3453E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25835E19"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3BBD99C2"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0663385C"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396A866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lastRenderedPageBreak/>
              <w:t> </w:t>
            </w:r>
          </w:p>
        </w:tc>
        <w:tc>
          <w:tcPr>
            <w:tcW w:w="475" w:type="pct"/>
            <w:tcBorders>
              <w:top w:val="nil"/>
              <w:left w:val="single" w:sz="8" w:space="0" w:color="auto"/>
              <w:bottom w:val="single" w:sz="4" w:space="0" w:color="auto"/>
              <w:right w:val="nil"/>
            </w:tcBorders>
            <w:shd w:val="clear" w:color="auto" w:fill="auto"/>
            <w:vAlign w:val="center"/>
            <w:hideMark/>
          </w:tcPr>
          <w:p w14:paraId="46B2F1B6"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 visual alarm devices to each room as required</w:t>
            </w:r>
          </w:p>
        </w:tc>
        <w:tc>
          <w:tcPr>
            <w:tcW w:w="122" w:type="pct"/>
            <w:tcBorders>
              <w:top w:val="nil"/>
              <w:left w:val="single" w:sz="8" w:space="0" w:color="auto"/>
              <w:bottom w:val="single" w:sz="4" w:space="0" w:color="auto"/>
              <w:right w:val="single" w:sz="8" w:space="0" w:color="auto"/>
            </w:tcBorders>
            <w:shd w:val="clear" w:color="auto" w:fill="auto"/>
            <w:noWrap/>
            <w:hideMark/>
          </w:tcPr>
          <w:p w14:paraId="59EFBA3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5CC7CDC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782E70E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8AD784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1EBFE1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7580222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4FAA416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auto" w:fill="auto"/>
            <w:noWrap/>
            <w:hideMark/>
          </w:tcPr>
          <w:p w14:paraId="519BD82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18,200 </w:t>
            </w:r>
          </w:p>
        </w:tc>
        <w:tc>
          <w:tcPr>
            <w:tcW w:w="141" w:type="pct"/>
            <w:tcBorders>
              <w:top w:val="nil"/>
              <w:left w:val="nil"/>
              <w:bottom w:val="single" w:sz="4" w:space="0" w:color="auto"/>
              <w:right w:val="single" w:sz="4" w:space="0" w:color="auto"/>
            </w:tcBorders>
            <w:shd w:val="clear" w:color="000000" w:fill="auto"/>
            <w:noWrap/>
            <w:hideMark/>
          </w:tcPr>
          <w:p w14:paraId="62C0DBF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1BC34D4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65,400 </w:t>
            </w:r>
          </w:p>
        </w:tc>
        <w:tc>
          <w:tcPr>
            <w:tcW w:w="141" w:type="pct"/>
            <w:tcBorders>
              <w:top w:val="nil"/>
              <w:left w:val="nil"/>
              <w:bottom w:val="single" w:sz="4" w:space="0" w:color="auto"/>
              <w:right w:val="single" w:sz="4" w:space="0" w:color="auto"/>
            </w:tcBorders>
            <w:shd w:val="clear" w:color="000000" w:fill="auto"/>
            <w:noWrap/>
            <w:hideMark/>
          </w:tcPr>
          <w:p w14:paraId="2E7764C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3561AF3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112,200 </w:t>
            </w:r>
          </w:p>
        </w:tc>
        <w:tc>
          <w:tcPr>
            <w:tcW w:w="116" w:type="pct"/>
            <w:tcBorders>
              <w:top w:val="nil"/>
              <w:left w:val="nil"/>
              <w:bottom w:val="single" w:sz="4" w:space="0" w:color="auto"/>
              <w:right w:val="single" w:sz="4" w:space="0" w:color="auto"/>
            </w:tcBorders>
            <w:shd w:val="clear" w:color="000000" w:fill="auto"/>
            <w:noWrap/>
            <w:hideMark/>
          </w:tcPr>
          <w:p w14:paraId="7F8B75B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242F07A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3B45715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721A61C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7927336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6FEC550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5886E08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961A0E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1664DF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0CC95E8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43C7FE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40032AA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488979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172D7CC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4718220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03DF251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229DB693"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$195,800 </w:t>
            </w:r>
          </w:p>
        </w:tc>
        <w:tc>
          <w:tcPr>
            <w:tcW w:w="195" w:type="pct"/>
            <w:tcBorders>
              <w:top w:val="nil"/>
              <w:left w:val="nil"/>
              <w:bottom w:val="nil"/>
              <w:right w:val="single" w:sz="8" w:space="0" w:color="auto"/>
            </w:tcBorders>
            <w:shd w:val="clear" w:color="auto" w:fill="auto"/>
            <w:noWrap/>
            <w:hideMark/>
          </w:tcPr>
          <w:p w14:paraId="1771DE20"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30542C83"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2775E6E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71272E30"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 pillow shakers to each room as required</w:t>
            </w:r>
          </w:p>
        </w:tc>
        <w:tc>
          <w:tcPr>
            <w:tcW w:w="122" w:type="pct"/>
            <w:tcBorders>
              <w:top w:val="nil"/>
              <w:left w:val="single" w:sz="8" w:space="0" w:color="auto"/>
              <w:bottom w:val="single" w:sz="4" w:space="0" w:color="auto"/>
              <w:right w:val="single" w:sz="8" w:space="0" w:color="auto"/>
            </w:tcBorders>
            <w:shd w:val="clear" w:color="auto" w:fill="auto"/>
            <w:noWrap/>
            <w:hideMark/>
          </w:tcPr>
          <w:p w14:paraId="0723C93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02EB44D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16BC70E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5644195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D8E3EF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25130B7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66AC67E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auto" w:fill="auto"/>
            <w:noWrap/>
            <w:hideMark/>
          </w:tcPr>
          <w:p w14:paraId="7F1A797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9,800 </w:t>
            </w:r>
          </w:p>
        </w:tc>
        <w:tc>
          <w:tcPr>
            <w:tcW w:w="141" w:type="pct"/>
            <w:tcBorders>
              <w:top w:val="nil"/>
              <w:left w:val="nil"/>
              <w:bottom w:val="single" w:sz="4" w:space="0" w:color="auto"/>
              <w:right w:val="single" w:sz="4" w:space="0" w:color="auto"/>
            </w:tcBorders>
            <w:shd w:val="clear" w:color="000000" w:fill="auto"/>
            <w:noWrap/>
            <w:hideMark/>
          </w:tcPr>
          <w:p w14:paraId="35B353D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3BA4A8E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48,800 </w:t>
            </w:r>
          </w:p>
        </w:tc>
        <w:tc>
          <w:tcPr>
            <w:tcW w:w="141" w:type="pct"/>
            <w:tcBorders>
              <w:top w:val="nil"/>
              <w:left w:val="nil"/>
              <w:bottom w:val="single" w:sz="4" w:space="0" w:color="auto"/>
              <w:right w:val="single" w:sz="4" w:space="0" w:color="auto"/>
            </w:tcBorders>
            <w:shd w:val="clear" w:color="000000" w:fill="auto"/>
            <w:noWrap/>
            <w:hideMark/>
          </w:tcPr>
          <w:p w14:paraId="36EFEC6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2D4BE58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85,400 </w:t>
            </w:r>
          </w:p>
        </w:tc>
        <w:tc>
          <w:tcPr>
            <w:tcW w:w="116" w:type="pct"/>
            <w:tcBorders>
              <w:top w:val="nil"/>
              <w:left w:val="nil"/>
              <w:bottom w:val="single" w:sz="4" w:space="0" w:color="auto"/>
              <w:right w:val="single" w:sz="4" w:space="0" w:color="auto"/>
            </w:tcBorders>
            <w:shd w:val="clear" w:color="000000" w:fill="auto"/>
            <w:noWrap/>
            <w:hideMark/>
          </w:tcPr>
          <w:p w14:paraId="53B1774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5A390B8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597CDB4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25F49EA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3476B26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48A5DA9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1DBF211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865CB4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433F45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5831015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B0C999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D6CA71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C5325F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0CE3BA2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1768A8E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5249E1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08D232C6"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$144,000 </w:t>
            </w:r>
          </w:p>
        </w:tc>
        <w:tc>
          <w:tcPr>
            <w:tcW w:w="195" w:type="pct"/>
            <w:tcBorders>
              <w:top w:val="nil"/>
              <w:left w:val="nil"/>
              <w:bottom w:val="nil"/>
              <w:right w:val="single" w:sz="8" w:space="0" w:color="auto"/>
            </w:tcBorders>
            <w:shd w:val="clear" w:color="auto" w:fill="auto"/>
            <w:noWrap/>
            <w:hideMark/>
          </w:tcPr>
          <w:p w14:paraId="02F29BEB"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5CB47D60" w14:textId="77777777" w:rsidTr="006879DB">
        <w:trPr>
          <w:trHeight w:val="570"/>
        </w:trPr>
        <w:tc>
          <w:tcPr>
            <w:tcW w:w="62" w:type="pct"/>
            <w:tcBorders>
              <w:top w:val="nil"/>
              <w:left w:val="single" w:sz="8" w:space="0" w:color="auto"/>
              <w:bottom w:val="nil"/>
              <w:right w:val="nil"/>
            </w:tcBorders>
            <w:shd w:val="clear" w:color="auto" w:fill="auto"/>
            <w:noWrap/>
            <w:vAlign w:val="center"/>
            <w:hideMark/>
          </w:tcPr>
          <w:p w14:paraId="283C628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2F9CA3B8"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 additional alarm bus circuitry for installed visual</w:t>
            </w:r>
            <w:r>
              <w:rPr>
                <w:rFonts w:cs="Arial"/>
                <w:color w:val="000000"/>
                <w:sz w:val="8"/>
                <w:szCs w:val="8"/>
              </w:rPr>
              <w:t xml:space="preserve"> </w:t>
            </w:r>
            <w:r w:rsidRPr="000E4AE9">
              <w:rPr>
                <w:rFonts w:asciiTheme="minorHAnsi" w:hAnsiTheme="minorHAnsi" w:cs="Arial"/>
                <w:color w:val="000000"/>
                <w:sz w:val="8"/>
                <w:szCs w:val="8"/>
              </w:rPr>
              <w:t>alarm devices and pillow shakers</w:t>
            </w:r>
          </w:p>
        </w:tc>
        <w:tc>
          <w:tcPr>
            <w:tcW w:w="122" w:type="pct"/>
            <w:tcBorders>
              <w:top w:val="nil"/>
              <w:left w:val="single" w:sz="8" w:space="0" w:color="auto"/>
              <w:bottom w:val="single" w:sz="4" w:space="0" w:color="auto"/>
              <w:right w:val="single" w:sz="8" w:space="0" w:color="auto"/>
            </w:tcBorders>
            <w:shd w:val="clear" w:color="auto" w:fill="auto"/>
            <w:noWrap/>
            <w:hideMark/>
          </w:tcPr>
          <w:p w14:paraId="2741990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1A99149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7DB887C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B3EA93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1DEEE32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708DE54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0EA29E6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auto" w:fill="auto"/>
            <w:noWrap/>
            <w:hideMark/>
          </w:tcPr>
          <w:p w14:paraId="0FA3B0C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4,300 </w:t>
            </w:r>
          </w:p>
        </w:tc>
        <w:tc>
          <w:tcPr>
            <w:tcW w:w="141" w:type="pct"/>
            <w:tcBorders>
              <w:top w:val="nil"/>
              <w:left w:val="nil"/>
              <w:bottom w:val="single" w:sz="4" w:space="0" w:color="auto"/>
              <w:right w:val="single" w:sz="4" w:space="0" w:color="auto"/>
            </w:tcBorders>
            <w:shd w:val="clear" w:color="000000" w:fill="auto"/>
            <w:noWrap/>
            <w:hideMark/>
          </w:tcPr>
          <w:p w14:paraId="15C0C61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1F7B278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17,900 </w:t>
            </w:r>
          </w:p>
        </w:tc>
        <w:tc>
          <w:tcPr>
            <w:tcW w:w="141" w:type="pct"/>
            <w:tcBorders>
              <w:top w:val="nil"/>
              <w:left w:val="nil"/>
              <w:bottom w:val="single" w:sz="4" w:space="0" w:color="auto"/>
              <w:right w:val="single" w:sz="4" w:space="0" w:color="auto"/>
            </w:tcBorders>
            <w:shd w:val="clear" w:color="000000" w:fill="auto"/>
            <w:noWrap/>
            <w:hideMark/>
          </w:tcPr>
          <w:p w14:paraId="52A77BF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7E4AC4F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31,100 </w:t>
            </w:r>
          </w:p>
        </w:tc>
        <w:tc>
          <w:tcPr>
            <w:tcW w:w="116" w:type="pct"/>
            <w:tcBorders>
              <w:top w:val="nil"/>
              <w:left w:val="nil"/>
              <w:bottom w:val="single" w:sz="4" w:space="0" w:color="auto"/>
              <w:right w:val="single" w:sz="4" w:space="0" w:color="auto"/>
            </w:tcBorders>
            <w:shd w:val="clear" w:color="000000" w:fill="auto"/>
            <w:noWrap/>
            <w:hideMark/>
          </w:tcPr>
          <w:p w14:paraId="1572E73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741DC8C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35AC6E4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330FA0E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799C116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7354C70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1664485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036E6C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75401F3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37FB0A7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4CCCCE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FDD555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91FD6E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5833B4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0685B57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29033B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011C828C"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$53,300 </w:t>
            </w:r>
          </w:p>
        </w:tc>
        <w:tc>
          <w:tcPr>
            <w:tcW w:w="195" w:type="pct"/>
            <w:tcBorders>
              <w:top w:val="nil"/>
              <w:left w:val="nil"/>
              <w:bottom w:val="nil"/>
              <w:right w:val="single" w:sz="8" w:space="0" w:color="auto"/>
            </w:tcBorders>
            <w:shd w:val="clear" w:color="auto" w:fill="auto"/>
            <w:noWrap/>
            <w:hideMark/>
          </w:tcPr>
          <w:p w14:paraId="3DC8D587"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4FC0CC26"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133AAF4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4D641E99"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 strobe light to common areas</w:t>
            </w:r>
          </w:p>
        </w:tc>
        <w:tc>
          <w:tcPr>
            <w:tcW w:w="122" w:type="pct"/>
            <w:tcBorders>
              <w:top w:val="nil"/>
              <w:left w:val="single" w:sz="8" w:space="0" w:color="auto"/>
              <w:bottom w:val="single" w:sz="4" w:space="0" w:color="auto"/>
              <w:right w:val="single" w:sz="8" w:space="0" w:color="auto"/>
            </w:tcBorders>
            <w:shd w:val="clear" w:color="auto" w:fill="auto"/>
            <w:noWrap/>
            <w:hideMark/>
          </w:tcPr>
          <w:p w14:paraId="14F6B69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57C68A2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76ADE95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8DD377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9A4FAE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3939B49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75D14AA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auto" w:fill="auto"/>
            <w:noWrap/>
            <w:hideMark/>
          </w:tcPr>
          <w:p w14:paraId="792923E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700 </w:t>
            </w:r>
          </w:p>
        </w:tc>
        <w:tc>
          <w:tcPr>
            <w:tcW w:w="141" w:type="pct"/>
            <w:tcBorders>
              <w:top w:val="nil"/>
              <w:left w:val="nil"/>
              <w:bottom w:val="single" w:sz="4" w:space="0" w:color="auto"/>
              <w:right w:val="single" w:sz="4" w:space="0" w:color="auto"/>
            </w:tcBorders>
            <w:shd w:val="clear" w:color="000000" w:fill="auto"/>
            <w:noWrap/>
            <w:hideMark/>
          </w:tcPr>
          <w:p w14:paraId="3A5278A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08EC947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3,200 </w:t>
            </w:r>
          </w:p>
        </w:tc>
        <w:tc>
          <w:tcPr>
            <w:tcW w:w="141" w:type="pct"/>
            <w:tcBorders>
              <w:top w:val="nil"/>
              <w:left w:val="nil"/>
              <w:bottom w:val="single" w:sz="4" w:space="0" w:color="auto"/>
              <w:right w:val="single" w:sz="4" w:space="0" w:color="auto"/>
            </w:tcBorders>
            <w:shd w:val="clear" w:color="000000" w:fill="auto"/>
            <w:noWrap/>
            <w:hideMark/>
          </w:tcPr>
          <w:p w14:paraId="77093AC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381FD28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3,200 </w:t>
            </w:r>
          </w:p>
        </w:tc>
        <w:tc>
          <w:tcPr>
            <w:tcW w:w="116" w:type="pct"/>
            <w:tcBorders>
              <w:top w:val="nil"/>
              <w:left w:val="nil"/>
              <w:bottom w:val="single" w:sz="4" w:space="0" w:color="auto"/>
              <w:right w:val="single" w:sz="4" w:space="0" w:color="auto"/>
            </w:tcBorders>
            <w:shd w:val="clear" w:color="000000" w:fill="auto"/>
            <w:noWrap/>
            <w:hideMark/>
          </w:tcPr>
          <w:p w14:paraId="37DD86B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4885573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3E6EEEA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40C6868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1B24180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52B996D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34DD4E1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90A805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12EB0A6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5DFA3DF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4275FC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592409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6C4BEE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4DC091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855B68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7B477C6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007D74B0"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$7,100 </w:t>
            </w:r>
          </w:p>
        </w:tc>
        <w:tc>
          <w:tcPr>
            <w:tcW w:w="195" w:type="pct"/>
            <w:tcBorders>
              <w:top w:val="nil"/>
              <w:left w:val="nil"/>
              <w:bottom w:val="nil"/>
              <w:right w:val="single" w:sz="8" w:space="0" w:color="auto"/>
            </w:tcBorders>
            <w:shd w:val="clear" w:color="auto" w:fill="auto"/>
            <w:noWrap/>
            <w:hideMark/>
          </w:tcPr>
          <w:p w14:paraId="67F226A1"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192545C8"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3264B50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5C82BF76"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 circuitry for installed strobe lights</w:t>
            </w:r>
          </w:p>
        </w:tc>
        <w:tc>
          <w:tcPr>
            <w:tcW w:w="122" w:type="pct"/>
            <w:tcBorders>
              <w:top w:val="nil"/>
              <w:left w:val="single" w:sz="8" w:space="0" w:color="auto"/>
              <w:bottom w:val="single" w:sz="4" w:space="0" w:color="auto"/>
              <w:right w:val="single" w:sz="8" w:space="0" w:color="auto"/>
            </w:tcBorders>
            <w:shd w:val="clear" w:color="auto" w:fill="auto"/>
            <w:noWrap/>
            <w:hideMark/>
          </w:tcPr>
          <w:p w14:paraId="1EF808D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2C787E1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258B267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664F1D0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418D30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4763C22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591D190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auto" w:fill="auto"/>
            <w:noWrap/>
            <w:hideMark/>
          </w:tcPr>
          <w:p w14:paraId="4C55215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 </w:t>
            </w:r>
          </w:p>
        </w:tc>
        <w:tc>
          <w:tcPr>
            <w:tcW w:w="141" w:type="pct"/>
            <w:tcBorders>
              <w:top w:val="nil"/>
              <w:left w:val="nil"/>
              <w:bottom w:val="single" w:sz="4" w:space="0" w:color="auto"/>
              <w:right w:val="single" w:sz="4" w:space="0" w:color="auto"/>
            </w:tcBorders>
            <w:shd w:val="clear" w:color="000000" w:fill="auto"/>
            <w:noWrap/>
            <w:hideMark/>
          </w:tcPr>
          <w:p w14:paraId="78ECE89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33A498F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400 </w:t>
            </w:r>
          </w:p>
        </w:tc>
        <w:tc>
          <w:tcPr>
            <w:tcW w:w="141" w:type="pct"/>
            <w:tcBorders>
              <w:top w:val="nil"/>
              <w:left w:val="nil"/>
              <w:bottom w:val="single" w:sz="4" w:space="0" w:color="auto"/>
              <w:right w:val="single" w:sz="4" w:space="0" w:color="auto"/>
            </w:tcBorders>
            <w:shd w:val="clear" w:color="000000" w:fill="auto"/>
            <w:noWrap/>
            <w:hideMark/>
          </w:tcPr>
          <w:p w14:paraId="4C8E068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7F9DB3C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400 </w:t>
            </w:r>
          </w:p>
        </w:tc>
        <w:tc>
          <w:tcPr>
            <w:tcW w:w="116" w:type="pct"/>
            <w:tcBorders>
              <w:top w:val="nil"/>
              <w:left w:val="nil"/>
              <w:bottom w:val="single" w:sz="4" w:space="0" w:color="auto"/>
              <w:right w:val="single" w:sz="4" w:space="0" w:color="auto"/>
            </w:tcBorders>
            <w:shd w:val="clear" w:color="000000" w:fill="auto"/>
            <w:noWrap/>
            <w:hideMark/>
          </w:tcPr>
          <w:p w14:paraId="600786E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1BCE43A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53051B7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05FB122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0BF5047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51B8307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2279DF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64E4060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1AC88A6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1A72199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64C619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B49A0D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2AD66E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41506D6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4580D91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7B14F95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6EAE11A2"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$900 </w:t>
            </w:r>
          </w:p>
        </w:tc>
        <w:tc>
          <w:tcPr>
            <w:tcW w:w="195" w:type="pct"/>
            <w:tcBorders>
              <w:top w:val="nil"/>
              <w:left w:val="nil"/>
              <w:bottom w:val="nil"/>
              <w:right w:val="single" w:sz="8" w:space="0" w:color="auto"/>
            </w:tcBorders>
            <w:shd w:val="clear" w:color="auto" w:fill="auto"/>
            <w:noWrap/>
            <w:hideMark/>
          </w:tcPr>
          <w:p w14:paraId="26E7794D"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5C5C5E18" w14:textId="77777777" w:rsidTr="006879DB">
        <w:trPr>
          <w:trHeight w:val="315"/>
        </w:trPr>
        <w:tc>
          <w:tcPr>
            <w:tcW w:w="62" w:type="pct"/>
            <w:tcBorders>
              <w:top w:val="nil"/>
              <w:left w:val="single" w:sz="8" w:space="0" w:color="auto"/>
              <w:bottom w:val="single" w:sz="8" w:space="0" w:color="auto"/>
              <w:right w:val="nil"/>
            </w:tcBorders>
            <w:shd w:val="clear" w:color="auto" w:fill="auto"/>
            <w:noWrap/>
            <w:vAlign w:val="center"/>
            <w:hideMark/>
          </w:tcPr>
          <w:p w14:paraId="45F2D61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8" w:space="0" w:color="auto"/>
              <w:right w:val="nil"/>
            </w:tcBorders>
            <w:shd w:val="clear" w:color="auto" w:fill="auto"/>
            <w:vAlign w:val="center"/>
            <w:hideMark/>
          </w:tcPr>
          <w:p w14:paraId="100BC7F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2" w:type="pct"/>
            <w:tcBorders>
              <w:top w:val="nil"/>
              <w:left w:val="single" w:sz="8" w:space="0" w:color="auto"/>
              <w:bottom w:val="single" w:sz="8" w:space="0" w:color="auto"/>
              <w:right w:val="single" w:sz="8" w:space="0" w:color="auto"/>
            </w:tcBorders>
            <w:shd w:val="clear" w:color="auto" w:fill="auto"/>
            <w:noWrap/>
            <w:hideMark/>
          </w:tcPr>
          <w:p w14:paraId="2F02E42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8" w:space="0" w:color="auto"/>
              <w:right w:val="single" w:sz="4" w:space="0" w:color="auto"/>
            </w:tcBorders>
            <w:shd w:val="clear" w:color="auto" w:fill="auto"/>
            <w:noWrap/>
            <w:hideMark/>
          </w:tcPr>
          <w:p w14:paraId="1CF7D0C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8" w:space="0" w:color="auto"/>
              <w:right w:val="single" w:sz="4" w:space="0" w:color="auto"/>
            </w:tcBorders>
            <w:shd w:val="clear" w:color="auto" w:fill="auto"/>
            <w:noWrap/>
            <w:hideMark/>
          </w:tcPr>
          <w:p w14:paraId="6A118B5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3E1B0D5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2EDB140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259B1E9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8" w:space="0" w:color="auto"/>
              <w:right w:val="single" w:sz="4" w:space="0" w:color="auto"/>
            </w:tcBorders>
            <w:shd w:val="clear" w:color="auto" w:fill="auto"/>
            <w:noWrap/>
            <w:hideMark/>
          </w:tcPr>
          <w:p w14:paraId="4AF1517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8" w:space="0" w:color="auto"/>
              <w:right w:val="single" w:sz="4" w:space="0" w:color="auto"/>
            </w:tcBorders>
            <w:shd w:val="clear" w:color="auto" w:fill="auto"/>
            <w:noWrap/>
            <w:hideMark/>
          </w:tcPr>
          <w:p w14:paraId="26CFD89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0EB4EAD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4DA195E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4B01161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03BA23C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8" w:space="0" w:color="auto"/>
              <w:right w:val="single" w:sz="4" w:space="0" w:color="auto"/>
            </w:tcBorders>
            <w:shd w:val="clear" w:color="auto" w:fill="auto"/>
            <w:noWrap/>
            <w:hideMark/>
          </w:tcPr>
          <w:p w14:paraId="16FBBA4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8" w:space="0" w:color="auto"/>
              <w:right w:val="single" w:sz="4" w:space="0" w:color="auto"/>
            </w:tcBorders>
            <w:shd w:val="clear" w:color="auto" w:fill="auto"/>
            <w:noWrap/>
            <w:hideMark/>
          </w:tcPr>
          <w:p w14:paraId="5225EA9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13A68B6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8" w:space="0" w:color="auto"/>
              <w:right w:val="single" w:sz="4" w:space="0" w:color="auto"/>
            </w:tcBorders>
            <w:shd w:val="clear" w:color="auto" w:fill="auto"/>
            <w:noWrap/>
            <w:hideMark/>
          </w:tcPr>
          <w:p w14:paraId="773F171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8" w:space="0" w:color="auto"/>
              <w:right w:val="single" w:sz="4" w:space="0" w:color="auto"/>
            </w:tcBorders>
            <w:shd w:val="clear" w:color="auto" w:fill="auto"/>
            <w:noWrap/>
            <w:hideMark/>
          </w:tcPr>
          <w:p w14:paraId="4A65559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8" w:space="0" w:color="auto"/>
              <w:right w:val="single" w:sz="4" w:space="0" w:color="auto"/>
            </w:tcBorders>
            <w:shd w:val="clear" w:color="auto" w:fill="auto"/>
            <w:noWrap/>
            <w:hideMark/>
          </w:tcPr>
          <w:p w14:paraId="2C91A7A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6ADA4A3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535D62C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40A2C3C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8" w:space="0" w:color="auto"/>
              <w:right w:val="single" w:sz="4" w:space="0" w:color="auto"/>
            </w:tcBorders>
            <w:shd w:val="clear" w:color="auto" w:fill="auto"/>
            <w:noWrap/>
            <w:hideMark/>
          </w:tcPr>
          <w:p w14:paraId="3F3CB90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1793FDD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237D097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0EE0686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5212194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1B6074D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8" w:space="0" w:color="auto"/>
            </w:tcBorders>
            <w:shd w:val="clear" w:color="auto" w:fill="auto"/>
            <w:noWrap/>
            <w:hideMark/>
          </w:tcPr>
          <w:p w14:paraId="5E6E15F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nil"/>
              <w:right w:val="single" w:sz="8" w:space="0" w:color="auto"/>
            </w:tcBorders>
            <w:shd w:val="clear" w:color="auto" w:fill="auto"/>
            <w:noWrap/>
            <w:hideMark/>
          </w:tcPr>
          <w:p w14:paraId="404EA796"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247FF81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r>
      <w:tr w:rsidR="006879DB" w:rsidRPr="000E4AE9" w14:paraId="64DCDD0E" w14:textId="77777777" w:rsidTr="006879DB">
        <w:trPr>
          <w:trHeight w:val="315"/>
        </w:trPr>
        <w:tc>
          <w:tcPr>
            <w:tcW w:w="62" w:type="pct"/>
            <w:tcBorders>
              <w:top w:val="nil"/>
              <w:left w:val="single" w:sz="8" w:space="0" w:color="auto"/>
              <w:bottom w:val="nil"/>
              <w:right w:val="nil"/>
            </w:tcBorders>
            <w:shd w:val="clear" w:color="000000" w:fill="62BEAC"/>
            <w:noWrap/>
            <w:vAlign w:val="center"/>
            <w:hideMark/>
          </w:tcPr>
          <w:p w14:paraId="5E92A837"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w:t>
            </w:r>
          </w:p>
        </w:tc>
        <w:tc>
          <w:tcPr>
            <w:tcW w:w="475" w:type="pct"/>
            <w:tcBorders>
              <w:top w:val="nil"/>
              <w:left w:val="single" w:sz="8" w:space="0" w:color="auto"/>
              <w:bottom w:val="nil"/>
              <w:right w:val="nil"/>
            </w:tcBorders>
            <w:shd w:val="clear" w:color="000000" w:fill="62BEAC"/>
            <w:noWrap/>
            <w:vAlign w:val="center"/>
            <w:hideMark/>
          </w:tcPr>
          <w:p w14:paraId="3B4C3C98"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Proposal 2 Sub-total</w:t>
            </w:r>
          </w:p>
        </w:tc>
        <w:tc>
          <w:tcPr>
            <w:tcW w:w="122" w:type="pct"/>
            <w:tcBorders>
              <w:top w:val="nil"/>
              <w:left w:val="single" w:sz="8" w:space="0" w:color="auto"/>
              <w:bottom w:val="nil"/>
              <w:right w:val="single" w:sz="8" w:space="0" w:color="auto"/>
            </w:tcBorders>
            <w:shd w:val="clear" w:color="000000" w:fill="62BEAC"/>
            <w:noWrap/>
            <w:hideMark/>
          </w:tcPr>
          <w:p w14:paraId="76BD5B4C"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w:t>
            </w:r>
          </w:p>
        </w:tc>
        <w:tc>
          <w:tcPr>
            <w:tcW w:w="107" w:type="pct"/>
            <w:tcBorders>
              <w:top w:val="nil"/>
              <w:left w:val="nil"/>
              <w:bottom w:val="single" w:sz="8" w:space="0" w:color="auto"/>
              <w:right w:val="single" w:sz="4" w:space="0" w:color="auto"/>
            </w:tcBorders>
            <w:shd w:val="clear" w:color="000000" w:fill="62BEAC"/>
            <w:noWrap/>
            <w:hideMark/>
          </w:tcPr>
          <w:p w14:paraId="596468C5"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1,400 </w:t>
            </w:r>
          </w:p>
        </w:tc>
        <w:tc>
          <w:tcPr>
            <w:tcW w:w="164" w:type="pct"/>
            <w:tcBorders>
              <w:top w:val="nil"/>
              <w:left w:val="nil"/>
              <w:bottom w:val="single" w:sz="8" w:space="0" w:color="auto"/>
              <w:right w:val="single" w:sz="4" w:space="0" w:color="auto"/>
            </w:tcBorders>
            <w:shd w:val="clear" w:color="000000" w:fill="62BEAC"/>
            <w:noWrap/>
            <w:hideMark/>
          </w:tcPr>
          <w:p w14:paraId="7C1438A3"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3,100 </w:t>
            </w:r>
          </w:p>
        </w:tc>
        <w:tc>
          <w:tcPr>
            <w:tcW w:w="133" w:type="pct"/>
            <w:tcBorders>
              <w:top w:val="nil"/>
              <w:left w:val="nil"/>
              <w:bottom w:val="single" w:sz="8" w:space="0" w:color="auto"/>
              <w:right w:val="single" w:sz="4" w:space="0" w:color="auto"/>
            </w:tcBorders>
            <w:shd w:val="clear" w:color="000000" w:fill="62BEAC"/>
            <w:noWrap/>
            <w:hideMark/>
          </w:tcPr>
          <w:p w14:paraId="2ECDB4B6"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5,400 </w:t>
            </w:r>
          </w:p>
        </w:tc>
        <w:tc>
          <w:tcPr>
            <w:tcW w:w="133" w:type="pct"/>
            <w:tcBorders>
              <w:top w:val="nil"/>
              <w:left w:val="nil"/>
              <w:bottom w:val="single" w:sz="8" w:space="0" w:color="auto"/>
              <w:right w:val="single" w:sz="4" w:space="0" w:color="auto"/>
            </w:tcBorders>
            <w:shd w:val="clear" w:color="000000" w:fill="62BEAC"/>
            <w:noWrap/>
            <w:hideMark/>
          </w:tcPr>
          <w:p w14:paraId="249A6862"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w:t>
            </w:r>
          </w:p>
        </w:tc>
        <w:tc>
          <w:tcPr>
            <w:tcW w:w="141" w:type="pct"/>
            <w:tcBorders>
              <w:top w:val="nil"/>
              <w:left w:val="nil"/>
              <w:bottom w:val="single" w:sz="8" w:space="0" w:color="auto"/>
              <w:right w:val="single" w:sz="4" w:space="0" w:color="auto"/>
            </w:tcBorders>
            <w:shd w:val="clear" w:color="000000" w:fill="62BEAC"/>
            <w:noWrap/>
            <w:hideMark/>
          </w:tcPr>
          <w:p w14:paraId="52A34F44"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3,200 </w:t>
            </w:r>
          </w:p>
        </w:tc>
        <w:tc>
          <w:tcPr>
            <w:tcW w:w="131" w:type="pct"/>
            <w:tcBorders>
              <w:top w:val="nil"/>
              <w:left w:val="nil"/>
              <w:bottom w:val="single" w:sz="8" w:space="0" w:color="auto"/>
              <w:right w:val="single" w:sz="4" w:space="0" w:color="auto"/>
            </w:tcBorders>
            <w:shd w:val="clear" w:color="000000" w:fill="62BEAC"/>
            <w:noWrap/>
            <w:hideMark/>
          </w:tcPr>
          <w:p w14:paraId="5E24D179"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2,500 </w:t>
            </w:r>
          </w:p>
        </w:tc>
        <w:tc>
          <w:tcPr>
            <w:tcW w:w="131" w:type="pct"/>
            <w:tcBorders>
              <w:top w:val="nil"/>
              <w:left w:val="nil"/>
              <w:bottom w:val="single" w:sz="8" w:space="0" w:color="auto"/>
              <w:right w:val="single" w:sz="4" w:space="0" w:color="auto"/>
            </w:tcBorders>
            <w:shd w:val="clear" w:color="000000" w:fill="62BEAC"/>
            <w:noWrap/>
            <w:hideMark/>
          </w:tcPr>
          <w:p w14:paraId="4584ECC4"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33,100 </w:t>
            </w:r>
          </w:p>
        </w:tc>
        <w:tc>
          <w:tcPr>
            <w:tcW w:w="141" w:type="pct"/>
            <w:tcBorders>
              <w:top w:val="nil"/>
              <w:left w:val="nil"/>
              <w:bottom w:val="single" w:sz="8" w:space="0" w:color="auto"/>
              <w:right w:val="single" w:sz="4" w:space="0" w:color="auto"/>
            </w:tcBorders>
            <w:shd w:val="clear" w:color="000000" w:fill="62BEAC"/>
            <w:noWrap/>
            <w:hideMark/>
          </w:tcPr>
          <w:p w14:paraId="177C04EE"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6,500 </w:t>
            </w:r>
          </w:p>
        </w:tc>
        <w:tc>
          <w:tcPr>
            <w:tcW w:w="141" w:type="pct"/>
            <w:tcBorders>
              <w:top w:val="nil"/>
              <w:left w:val="nil"/>
              <w:bottom w:val="single" w:sz="8" w:space="0" w:color="auto"/>
              <w:right w:val="single" w:sz="4" w:space="0" w:color="auto"/>
            </w:tcBorders>
            <w:shd w:val="clear" w:color="000000" w:fill="62BEAC"/>
            <w:noWrap/>
            <w:hideMark/>
          </w:tcPr>
          <w:p w14:paraId="0BD5DD41"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135,700 </w:t>
            </w:r>
          </w:p>
        </w:tc>
        <w:tc>
          <w:tcPr>
            <w:tcW w:w="141" w:type="pct"/>
            <w:tcBorders>
              <w:top w:val="nil"/>
              <w:left w:val="nil"/>
              <w:bottom w:val="single" w:sz="8" w:space="0" w:color="auto"/>
              <w:right w:val="single" w:sz="4" w:space="0" w:color="auto"/>
            </w:tcBorders>
            <w:shd w:val="clear" w:color="000000" w:fill="62BEAC"/>
            <w:noWrap/>
            <w:hideMark/>
          </w:tcPr>
          <w:p w14:paraId="2695C255"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15,100 </w:t>
            </w:r>
          </w:p>
        </w:tc>
        <w:tc>
          <w:tcPr>
            <w:tcW w:w="141" w:type="pct"/>
            <w:tcBorders>
              <w:top w:val="nil"/>
              <w:left w:val="nil"/>
              <w:bottom w:val="single" w:sz="8" w:space="0" w:color="auto"/>
              <w:right w:val="single" w:sz="4" w:space="0" w:color="auto"/>
            </w:tcBorders>
            <w:shd w:val="clear" w:color="000000" w:fill="62BEAC"/>
            <w:noWrap/>
            <w:hideMark/>
          </w:tcPr>
          <w:p w14:paraId="5A4D07CD"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232,300 </w:t>
            </w:r>
          </w:p>
        </w:tc>
        <w:tc>
          <w:tcPr>
            <w:tcW w:w="116" w:type="pct"/>
            <w:tcBorders>
              <w:top w:val="nil"/>
              <w:left w:val="nil"/>
              <w:bottom w:val="single" w:sz="8" w:space="0" w:color="auto"/>
              <w:right w:val="single" w:sz="4" w:space="0" w:color="auto"/>
            </w:tcBorders>
            <w:shd w:val="clear" w:color="000000" w:fill="62BEAC"/>
            <w:noWrap/>
          </w:tcPr>
          <w:p w14:paraId="583123E7" w14:textId="77777777" w:rsidR="00BF02D8" w:rsidRPr="000E4AE9" w:rsidRDefault="00BF02D8" w:rsidP="00BF02D8">
            <w:pPr>
              <w:rPr>
                <w:rFonts w:asciiTheme="minorHAnsi" w:hAnsiTheme="minorHAnsi" w:cs="Arial"/>
                <w:b/>
                <w:bCs/>
                <w:color w:val="FFFFFF"/>
                <w:sz w:val="8"/>
                <w:szCs w:val="8"/>
              </w:rPr>
            </w:pPr>
            <w:r>
              <w:rPr>
                <w:rFonts w:cs="Arial"/>
                <w:b/>
                <w:bCs/>
                <w:color w:val="FFFFFF"/>
                <w:sz w:val="8"/>
                <w:szCs w:val="8"/>
              </w:rPr>
              <w:t>-</w:t>
            </w:r>
          </w:p>
        </w:tc>
        <w:tc>
          <w:tcPr>
            <w:tcW w:w="121" w:type="pct"/>
            <w:tcBorders>
              <w:top w:val="nil"/>
              <w:left w:val="nil"/>
              <w:bottom w:val="single" w:sz="8" w:space="0" w:color="auto"/>
              <w:right w:val="single" w:sz="4" w:space="0" w:color="auto"/>
            </w:tcBorders>
            <w:shd w:val="clear" w:color="000000" w:fill="62BEAC"/>
            <w:noWrap/>
          </w:tcPr>
          <w:p w14:paraId="703B4C5A" w14:textId="77777777" w:rsidR="00BF02D8" w:rsidRPr="000E4AE9" w:rsidRDefault="00BF02D8" w:rsidP="00BF02D8">
            <w:pPr>
              <w:rPr>
                <w:rFonts w:asciiTheme="minorHAnsi" w:hAnsiTheme="minorHAnsi" w:cs="Arial"/>
                <w:b/>
                <w:bCs/>
                <w:color w:val="FFFFFF"/>
                <w:sz w:val="8"/>
                <w:szCs w:val="8"/>
              </w:rPr>
            </w:pPr>
            <w:r>
              <w:rPr>
                <w:rFonts w:cs="Arial"/>
                <w:b/>
                <w:bCs/>
                <w:color w:val="FFFFFF"/>
                <w:sz w:val="8"/>
                <w:szCs w:val="8"/>
              </w:rPr>
              <w:t>-</w:t>
            </w:r>
          </w:p>
        </w:tc>
        <w:tc>
          <w:tcPr>
            <w:tcW w:w="141" w:type="pct"/>
            <w:tcBorders>
              <w:top w:val="nil"/>
              <w:left w:val="nil"/>
              <w:bottom w:val="single" w:sz="8" w:space="0" w:color="auto"/>
              <w:right w:val="single" w:sz="4" w:space="0" w:color="auto"/>
            </w:tcBorders>
            <w:shd w:val="clear" w:color="000000" w:fill="62BEAC"/>
            <w:noWrap/>
          </w:tcPr>
          <w:p w14:paraId="2DED0711" w14:textId="77777777" w:rsidR="00BF02D8" w:rsidRPr="000E4AE9" w:rsidRDefault="00BF02D8" w:rsidP="00BF02D8">
            <w:pPr>
              <w:rPr>
                <w:rFonts w:asciiTheme="minorHAnsi" w:hAnsiTheme="minorHAnsi" w:cs="Arial"/>
                <w:b/>
                <w:bCs/>
                <w:color w:val="FFFFFF"/>
                <w:sz w:val="8"/>
                <w:szCs w:val="8"/>
              </w:rPr>
            </w:pPr>
            <w:r>
              <w:rPr>
                <w:rFonts w:cs="Arial"/>
                <w:b/>
                <w:bCs/>
                <w:color w:val="FFFFFF"/>
                <w:sz w:val="8"/>
                <w:szCs w:val="8"/>
              </w:rPr>
              <w:t>-</w:t>
            </w:r>
          </w:p>
        </w:tc>
        <w:tc>
          <w:tcPr>
            <w:tcW w:w="130" w:type="pct"/>
            <w:tcBorders>
              <w:top w:val="nil"/>
              <w:left w:val="nil"/>
              <w:bottom w:val="single" w:sz="8" w:space="0" w:color="auto"/>
              <w:right w:val="single" w:sz="4" w:space="0" w:color="auto"/>
            </w:tcBorders>
            <w:shd w:val="clear" w:color="000000" w:fill="62BEAC"/>
            <w:noWrap/>
          </w:tcPr>
          <w:p w14:paraId="7934E014" w14:textId="77777777" w:rsidR="00BF02D8" w:rsidRPr="000E4AE9" w:rsidRDefault="00BF02D8" w:rsidP="00BF02D8">
            <w:pPr>
              <w:rPr>
                <w:rFonts w:asciiTheme="minorHAnsi" w:hAnsiTheme="minorHAnsi" w:cs="Arial"/>
                <w:b/>
                <w:bCs/>
                <w:color w:val="FFFFFF"/>
                <w:sz w:val="8"/>
                <w:szCs w:val="8"/>
              </w:rPr>
            </w:pPr>
            <w:r>
              <w:rPr>
                <w:rFonts w:cs="Arial"/>
                <w:b/>
                <w:bCs/>
                <w:color w:val="FFFFFF"/>
                <w:sz w:val="8"/>
                <w:szCs w:val="8"/>
              </w:rPr>
              <w:t>-</w:t>
            </w:r>
          </w:p>
        </w:tc>
        <w:tc>
          <w:tcPr>
            <w:tcW w:w="129" w:type="pct"/>
            <w:tcBorders>
              <w:top w:val="nil"/>
              <w:left w:val="nil"/>
              <w:bottom w:val="single" w:sz="8" w:space="0" w:color="auto"/>
              <w:right w:val="single" w:sz="4" w:space="0" w:color="auto"/>
            </w:tcBorders>
            <w:shd w:val="clear" w:color="000000" w:fill="62BEAC"/>
            <w:noWrap/>
          </w:tcPr>
          <w:p w14:paraId="7C855559" w14:textId="77777777" w:rsidR="00BF02D8" w:rsidRPr="000E4AE9" w:rsidRDefault="00BF02D8" w:rsidP="00BF02D8">
            <w:pPr>
              <w:rPr>
                <w:rFonts w:asciiTheme="minorHAnsi" w:hAnsiTheme="minorHAnsi" w:cs="Arial"/>
                <w:b/>
                <w:bCs/>
                <w:color w:val="FFFFFF"/>
                <w:sz w:val="8"/>
                <w:szCs w:val="8"/>
              </w:rPr>
            </w:pPr>
            <w:r>
              <w:rPr>
                <w:rFonts w:cs="Arial"/>
                <w:b/>
                <w:bCs/>
                <w:color w:val="FFFFFF"/>
                <w:sz w:val="8"/>
                <w:szCs w:val="8"/>
              </w:rPr>
              <w:t>-</w:t>
            </w:r>
          </w:p>
        </w:tc>
        <w:tc>
          <w:tcPr>
            <w:tcW w:w="125" w:type="pct"/>
            <w:tcBorders>
              <w:top w:val="nil"/>
              <w:left w:val="nil"/>
              <w:bottom w:val="single" w:sz="8" w:space="0" w:color="auto"/>
              <w:right w:val="single" w:sz="4" w:space="0" w:color="auto"/>
            </w:tcBorders>
            <w:shd w:val="clear" w:color="000000" w:fill="62BEAC"/>
            <w:noWrap/>
          </w:tcPr>
          <w:p w14:paraId="222841BA" w14:textId="77777777" w:rsidR="00BF02D8" w:rsidRPr="000E4AE9" w:rsidRDefault="00BF02D8" w:rsidP="00BF02D8">
            <w:pPr>
              <w:rPr>
                <w:rFonts w:asciiTheme="minorHAnsi" w:hAnsiTheme="minorHAnsi" w:cs="Arial"/>
                <w:b/>
                <w:bCs/>
                <w:color w:val="FFFFFF"/>
                <w:sz w:val="8"/>
                <w:szCs w:val="8"/>
              </w:rPr>
            </w:pPr>
            <w:r>
              <w:rPr>
                <w:rFonts w:cs="Arial"/>
                <w:b/>
                <w:bCs/>
                <w:color w:val="FFFFFF"/>
                <w:sz w:val="8"/>
                <w:szCs w:val="8"/>
              </w:rPr>
              <w:t>-</w:t>
            </w:r>
          </w:p>
        </w:tc>
        <w:tc>
          <w:tcPr>
            <w:tcW w:w="133" w:type="pct"/>
            <w:tcBorders>
              <w:top w:val="nil"/>
              <w:left w:val="nil"/>
              <w:bottom w:val="single" w:sz="8" w:space="0" w:color="auto"/>
              <w:right w:val="single" w:sz="4" w:space="0" w:color="auto"/>
            </w:tcBorders>
            <w:shd w:val="clear" w:color="000000" w:fill="62BEAC"/>
            <w:noWrap/>
          </w:tcPr>
          <w:p w14:paraId="7D6E42ED" w14:textId="77777777" w:rsidR="00BF02D8" w:rsidRPr="000E4AE9" w:rsidRDefault="00BF02D8" w:rsidP="00BF02D8">
            <w:pPr>
              <w:rPr>
                <w:rFonts w:asciiTheme="minorHAnsi" w:hAnsiTheme="minorHAnsi" w:cs="Arial"/>
                <w:b/>
                <w:bCs/>
                <w:color w:val="FFFFFF"/>
                <w:sz w:val="8"/>
                <w:szCs w:val="8"/>
              </w:rPr>
            </w:pPr>
            <w:r>
              <w:rPr>
                <w:rFonts w:cs="Arial"/>
                <w:b/>
                <w:bCs/>
                <w:color w:val="FFFFFF"/>
                <w:sz w:val="8"/>
                <w:szCs w:val="8"/>
              </w:rPr>
              <w:t>-</w:t>
            </w:r>
          </w:p>
        </w:tc>
        <w:tc>
          <w:tcPr>
            <w:tcW w:w="133" w:type="pct"/>
            <w:tcBorders>
              <w:top w:val="nil"/>
              <w:left w:val="nil"/>
              <w:bottom w:val="single" w:sz="8" w:space="0" w:color="auto"/>
              <w:right w:val="single" w:sz="4" w:space="0" w:color="auto"/>
            </w:tcBorders>
            <w:shd w:val="clear" w:color="000000" w:fill="62BEAC"/>
            <w:noWrap/>
          </w:tcPr>
          <w:p w14:paraId="0A0A6D72" w14:textId="77777777" w:rsidR="00BF02D8" w:rsidRPr="000E4AE9" w:rsidRDefault="00BF02D8" w:rsidP="00BF02D8">
            <w:pPr>
              <w:rPr>
                <w:rFonts w:asciiTheme="minorHAnsi" w:hAnsiTheme="minorHAnsi" w:cs="Arial"/>
                <w:b/>
                <w:bCs/>
                <w:color w:val="FFFFFF"/>
                <w:sz w:val="8"/>
                <w:szCs w:val="8"/>
              </w:rPr>
            </w:pPr>
            <w:r>
              <w:rPr>
                <w:rFonts w:cs="Arial"/>
                <w:b/>
                <w:bCs/>
                <w:color w:val="FFFFFF"/>
                <w:sz w:val="8"/>
                <w:szCs w:val="8"/>
              </w:rPr>
              <w:t>-</w:t>
            </w:r>
          </w:p>
        </w:tc>
        <w:tc>
          <w:tcPr>
            <w:tcW w:w="133" w:type="pct"/>
            <w:tcBorders>
              <w:top w:val="nil"/>
              <w:left w:val="nil"/>
              <w:bottom w:val="single" w:sz="8" w:space="0" w:color="auto"/>
              <w:right w:val="single" w:sz="4" w:space="0" w:color="auto"/>
            </w:tcBorders>
            <w:shd w:val="clear" w:color="000000" w:fill="62BEAC"/>
            <w:noWrap/>
          </w:tcPr>
          <w:p w14:paraId="4D155EBE" w14:textId="77777777" w:rsidR="00BF02D8" w:rsidRPr="000E4AE9" w:rsidRDefault="00BF02D8" w:rsidP="00BF02D8">
            <w:pPr>
              <w:rPr>
                <w:rFonts w:asciiTheme="minorHAnsi" w:hAnsiTheme="minorHAnsi" w:cs="Arial"/>
                <w:b/>
                <w:bCs/>
                <w:color w:val="FFFFFF"/>
                <w:sz w:val="8"/>
                <w:szCs w:val="8"/>
              </w:rPr>
            </w:pPr>
            <w:r>
              <w:rPr>
                <w:rFonts w:cs="Arial"/>
                <w:b/>
                <w:bCs/>
                <w:color w:val="FFFFFF"/>
                <w:sz w:val="8"/>
                <w:szCs w:val="8"/>
              </w:rPr>
              <w:t>-</w:t>
            </w:r>
          </w:p>
        </w:tc>
        <w:tc>
          <w:tcPr>
            <w:tcW w:w="183" w:type="pct"/>
            <w:tcBorders>
              <w:top w:val="nil"/>
              <w:left w:val="nil"/>
              <w:bottom w:val="single" w:sz="8" w:space="0" w:color="auto"/>
              <w:right w:val="single" w:sz="4" w:space="0" w:color="auto"/>
            </w:tcBorders>
            <w:shd w:val="clear" w:color="000000" w:fill="62BEAC"/>
            <w:noWrap/>
          </w:tcPr>
          <w:p w14:paraId="47E07EEE" w14:textId="77777777" w:rsidR="00BF02D8" w:rsidRPr="000E4AE9" w:rsidRDefault="00BF02D8" w:rsidP="00BF02D8">
            <w:pPr>
              <w:rPr>
                <w:rFonts w:asciiTheme="minorHAnsi" w:hAnsiTheme="minorHAnsi" w:cs="Arial"/>
                <w:b/>
                <w:bCs/>
                <w:color w:val="FFFFFF"/>
                <w:sz w:val="8"/>
                <w:szCs w:val="8"/>
              </w:rPr>
            </w:pPr>
            <w:r>
              <w:rPr>
                <w:rFonts w:cs="Arial"/>
                <w:b/>
                <w:bCs/>
                <w:color w:val="FFFFFF"/>
                <w:sz w:val="8"/>
                <w:szCs w:val="8"/>
              </w:rPr>
              <w:t>-</w:t>
            </w:r>
          </w:p>
        </w:tc>
        <w:tc>
          <w:tcPr>
            <w:tcW w:w="184" w:type="pct"/>
            <w:tcBorders>
              <w:top w:val="nil"/>
              <w:left w:val="nil"/>
              <w:bottom w:val="single" w:sz="8" w:space="0" w:color="auto"/>
              <w:right w:val="single" w:sz="4" w:space="0" w:color="auto"/>
            </w:tcBorders>
            <w:shd w:val="clear" w:color="000000" w:fill="62BEAC"/>
            <w:noWrap/>
          </w:tcPr>
          <w:p w14:paraId="0A725D7C" w14:textId="77777777" w:rsidR="00BF02D8" w:rsidRPr="000E4AE9" w:rsidRDefault="00BF02D8" w:rsidP="00BF02D8">
            <w:pPr>
              <w:rPr>
                <w:rFonts w:asciiTheme="minorHAnsi" w:hAnsiTheme="minorHAnsi" w:cs="Arial"/>
                <w:b/>
                <w:bCs/>
                <w:color w:val="FFFFFF"/>
                <w:sz w:val="8"/>
                <w:szCs w:val="8"/>
              </w:rPr>
            </w:pPr>
            <w:r>
              <w:rPr>
                <w:rFonts w:cs="Arial"/>
                <w:b/>
                <w:bCs/>
                <w:color w:val="FFFFFF"/>
                <w:sz w:val="8"/>
                <w:szCs w:val="8"/>
              </w:rPr>
              <w:t>-</w:t>
            </w:r>
          </w:p>
        </w:tc>
        <w:tc>
          <w:tcPr>
            <w:tcW w:w="184" w:type="pct"/>
            <w:tcBorders>
              <w:top w:val="nil"/>
              <w:left w:val="nil"/>
              <w:bottom w:val="single" w:sz="8" w:space="0" w:color="auto"/>
              <w:right w:val="single" w:sz="4" w:space="0" w:color="auto"/>
            </w:tcBorders>
            <w:shd w:val="clear" w:color="000000" w:fill="62BEAC"/>
            <w:noWrap/>
          </w:tcPr>
          <w:p w14:paraId="60791C89" w14:textId="77777777" w:rsidR="00BF02D8" w:rsidRPr="000E4AE9" w:rsidRDefault="00BF02D8" w:rsidP="00BF02D8">
            <w:pPr>
              <w:rPr>
                <w:rFonts w:asciiTheme="minorHAnsi" w:hAnsiTheme="minorHAnsi" w:cs="Arial"/>
                <w:b/>
                <w:bCs/>
                <w:color w:val="FFFFFF"/>
                <w:sz w:val="8"/>
                <w:szCs w:val="8"/>
              </w:rPr>
            </w:pPr>
            <w:r>
              <w:rPr>
                <w:rFonts w:cs="Arial"/>
                <w:b/>
                <w:bCs/>
                <w:color w:val="FFFFFF"/>
                <w:sz w:val="8"/>
                <w:szCs w:val="8"/>
              </w:rPr>
              <w:t>-</w:t>
            </w:r>
          </w:p>
        </w:tc>
        <w:tc>
          <w:tcPr>
            <w:tcW w:w="184" w:type="pct"/>
            <w:tcBorders>
              <w:top w:val="nil"/>
              <w:left w:val="nil"/>
              <w:bottom w:val="single" w:sz="8" w:space="0" w:color="auto"/>
              <w:right w:val="single" w:sz="4" w:space="0" w:color="auto"/>
            </w:tcBorders>
            <w:shd w:val="clear" w:color="000000" w:fill="62BEAC"/>
            <w:noWrap/>
          </w:tcPr>
          <w:p w14:paraId="2148A058" w14:textId="77777777" w:rsidR="00BF02D8" w:rsidRPr="000E4AE9" w:rsidRDefault="00BF02D8" w:rsidP="00BF02D8">
            <w:pPr>
              <w:rPr>
                <w:rFonts w:asciiTheme="minorHAnsi" w:hAnsiTheme="minorHAnsi" w:cs="Arial"/>
                <w:b/>
                <w:bCs/>
                <w:color w:val="FFFFFF"/>
                <w:sz w:val="8"/>
                <w:szCs w:val="8"/>
              </w:rPr>
            </w:pPr>
            <w:r>
              <w:rPr>
                <w:rFonts w:cs="Arial"/>
                <w:b/>
                <w:bCs/>
                <w:color w:val="FFFFFF"/>
                <w:sz w:val="8"/>
                <w:szCs w:val="8"/>
              </w:rPr>
              <w:t>-</w:t>
            </w:r>
          </w:p>
        </w:tc>
        <w:tc>
          <w:tcPr>
            <w:tcW w:w="184" w:type="pct"/>
            <w:tcBorders>
              <w:top w:val="nil"/>
              <w:left w:val="nil"/>
              <w:bottom w:val="single" w:sz="8" w:space="0" w:color="auto"/>
              <w:right w:val="single" w:sz="4" w:space="0" w:color="auto"/>
            </w:tcBorders>
            <w:shd w:val="clear" w:color="000000" w:fill="62BEAC"/>
            <w:noWrap/>
          </w:tcPr>
          <w:p w14:paraId="7A3C0B02" w14:textId="77777777" w:rsidR="00BF02D8" w:rsidRPr="000E4AE9" w:rsidRDefault="00BF02D8" w:rsidP="00BF02D8">
            <w:pPr>
              <w:rPr>
                <w:rFonts w:asciiTheme="minorHAnsi" w:hAnsiTheme="minorHAnsi" w:cs="Arial"/>
                <w:b/>
                <w:bCs/>
                <w:color w:val="FFFFFF"/>
                <w:sz w:val="8"/>
                <w:szCs w:val="8"/>
              </w:rPr>
            </w:pPr>
            <w:r>
              <w:rPr>
                <w:rFonts w:cs="Arial"/>
                <w:b/>
                <w:bCs/>
                <w:color w:val="FFFFFF"/>
                <w:sz w:val="8"/>
                <w:szCs w:val="8"/>
              </w:rPr>
              <w:t>-</w:t>
            </w:r>
          </w:p>
        </w:tc>
        <w:tc>
          <w:tcPr>
            <w:tcW w:w="184" w:type="pct"/>
            <w:tcBorders>
              <w:top w:val="nil"/>
              <w:left w:val="nil"/>
              <w:bottom w:val="single" w:sz="8" w:space="0" w:color="auto"/>
              <w:right w:val="single" w:sz="4" w:space="0" w:color="auto"/>
            </w:tcBorders>
            <w:shd w:val="clear" w:color="000000" w:fill="62BEAC"/>
            <w:noWrap/>
          </w:tcPr>
          <w:p w14:paraId="6C7F5106" w14:textId="77777777" w:rsidR="00BF02D8" w:rsidRPr="000E4AE9" w:rsidRDefault="00BF02D8" w:rsidP="00BF02D8">
            <w:pPr>
              <w:rPr>
                <w:rFonts w:asciiTheme="minorHAnsi" w:hAnsiTheme="minorHAnsi" w:cs="Arial"/>
                <w:b/>
                <w:bCs/>
                <w:color w:val="FFFFFF"/>
                <w:sz w:val="8"/>
                <w:szCs w:val="8"/>
              </w:rPr>
            </w:pPr>
            <w:r>
              <w:rPr>
                <w:rFonts w:cs="Arial"/>
                <w:b/>
                <w:bCs/>
                <w:color w:val="FFFFFF"/>
                <w:sz w:val="8"/>
                <w:szCs w:val="8"/>
              </w:rPr>
              <w:t>-</w:t>
            </w:r>
          </w:p>
        </w:tc>
        <w:tc>
          <w:tcPr>
            <w:tcW w:w="184" w:type="pct"/>
            <w:tcBorders>
              <w:top w:val="nil"/>
              <w:left w:val="nil"/>
              <w:bottom w:val="single" w:sz="8" w:space="0" w:color="auto"/>
              <w:right w:val="single" w:sz="8" w:space="0" w:color="auto"/>
            </w:tcBorders>
            <w:shd w:val="clear" w:color="000000" w:fill="62BEAC"/>
            <w:noWrap/>
          </w:tcPr>
          <w:p w14:paraId="6B543269" w14:textId="77777777" w:rsidR="00BF02D8" w:rsidRPr="000E4AE9" w:rsidRDefault="00BF02D8" w:rsidP="00BF02D8">
            <w:pPr>
              <w:rPr>
                <w:rFonts w:asciiTheme="minorHAnsi" w:hAnsiTheme="minorHAnsi" w:cs="Arial"/>
                <w:b/>
                <w:bCs/>
                <w:color w:val="FFFFFF"/>
                <w:sz w:val="8"/>
                <w:szCs w:val="8"/>
              </w:rPr>
            </w:pPr>
            <w:r>
              <w:rPr>
                <w:rFonts w:cs="Arial"/>
                <w:b/>
                <w:bCs/>
                <w:color w:val="FFFFFF"/>
                <w:sz w:val="8"/>
                <w:szCs w:val="8"/>
              </w:rPr>
              <w:t>-</w:t>
            </w:r>
          </w:p>
        </w:tc>
        <w:tc>
          <w:tcPr>
            <w:tcW w:w="188" w:type="pct"/>
            <w:tcBorders>
              <w:top w:val="single" w:sz="8" w:space="0" w:color="auto"/>
              <w:left w:val="nil"/>
              <w:bottom w:val="single" w:sz="8" w:space="0" w:color="auto"/>
              <w:right w:val="single" w:sz="8" w:space="0" w:color="auto"/>
            </w:tcBorders>
            <w:shd w:val="clear" w:color="000000" w:fill="62BEAC"/>
            <w:noWrap/>
            <w:hideMark/>
          </w:tcPr>
          <w:p w14:paraId="181EE141"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w:t>
            </w:r>
          </w:p>
        </w:tc>
        <w:tc>
          <w:tcPr>
            <w:tcW w:w="195" w:type="pct"/>
            <w:tcBorders>
              <w:top w:val="single" w:sz="8" w:space="0" w:color="auto"/>
              <w:left w:val="nil"/>
              <w:bottom w:val="single" w:sz="8" w:space="0" w:color="auto"/>
              <w:right w:val="single" w:sz="8" w:space="0" w:color="auto"/>
            </w:tcBorders>
            <w:shd w:val="clear" w:color="000000" w:fill="62BEAC"/>
            <w:noWrap/>
            <w:hideMark/>
          </w:tcPr>
          <w:p w14:paraId="73B43EDF"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411,000 </w:t>
            </w:r>
          </w:p>
        </w:tc>
      </w:tr>
      <w:tr w:rsidR="006879DB" w:rsidRPr="000E4AE9" w14:paraId="644E459A" w14:textId="77777777" w:rsidTr="006879DB">
        <w:trPr>
          <w:trHeight w:val="300"/>
        </w:trPr>
        <w:tc>
          <w:tcPr>
            <w:tcW w:w="62" w:type="pct"/>
            <w:tcBorders>
              <w:top w:val="single" w:sz="8" w:space="0" w:color="auto"/>
              <w:left w:val="single" w:sz="8" w:space="0" w:color="auto"/>
              <w:bottom w:val="nil"/>
              <w:right w:val="nil"/>
            </w:tcBorders>
            <w:shd w:val="clear" w:color="auto" w:fill="auto"/>
            <w:noWrap/>
            <w:vAlign w:val="center"/>
            <w:hideMark/>
          </w:tcPr>
          <w:p w14:paraId="08195F72" w14:textId="77777777" w:rsidR="00BF02D8" w:rsidRPr="000E4AE9" w:rsidRDefault="00BF02D8" w:rsidP="00BF02D8">
            <w:pPr>
              <w:rPr>
                <w:rFonts w:asciiTheme="minorHAnsi" w:hAnsiTheme="minorHAnsi" w:cs="Arial"/>
                <w:b/>
                <w:bCs/>
                <w:color w:val="000000"/>
                <w:sz w:val="8"/>
                <w:szCs w:val="8"/>
              </w:rPr>
            </w:pPr>
            <w:r w:rsidRPr="000E4AE9">
              <w:rPr>
                <w:rFonts w:asciiTheme="minorHAnsi" w:hAnsiTheme="minorHAnsi" w:cs="Arial"/>
                <w:b/>
                <w:bCs/>
                <w:color w:val="000000"/>
                <w:sz w:val="8"/>
                <w:szCs w:val="8"/>
              </w:rPr>
              <w:t>3</w:t>
            </w:r>
          </w:p>
        </w:tc>
        <w:tc>
          <w:tcPr>
            <w:tcW w:w="475" w:type="pct"/>
            <w:tcBorders>
              <w:top w:val="single" w:sz="8" w:space="0" w:color="auto"/>
              <w:left w:val="single" w:sz="8" w:space="0" w:color="auto"/>
              <w:bottom w:val="single" w:sz="4" w:space="0" w:color="auto"/>
              <w:right w:val="nil"/>
            </w:tcBorders>
            <w:shd w:val="clear" w:color="auto" w:fill="auto"/>
            <w:noWrap/>
            <w:vAlign w:val="center"/>
            <w:hideMark/>
          </w:tcPr>
          <w:p w14:paraId="506F4778"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Require the co-location of Lifts and Exits</w:t>
            </w:r>
          </w:p>
        </w:tc>
        <w:tc>
          <w:tcPr>
            <w:tcW w:w="122" w:type="pct"/>
            <w:tcBorders>
              <w:top w:val="single" w:sz="8" w:space="0" w:color="auto"/>
              <w:left w:val="single" w:sz="8" w:space="0" w:color="auto"/>
              <w:bottom w:val="single" w:sz="4" w:space="0" w:color="auto"/>
              <w:right w:val="single" w:sz="8" w:space="0" w:color="auto"/>
            </w:tcBorders>
            <w:shd w:val="clear" w:color="auto" w:fill="auto"/>
            <w:noWrap/>
            <w:hideMark/>
          </w:tcPr>
          <w:p w14:paraId="5815A321"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51200F57"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55F95B17"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5A285D11"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59873B9A"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34066866"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74DFE8A5"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4CECE8BE"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37A9A2F5"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01DD53FE"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22EBF996"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51D2BFD1"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1D159AFB"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60E751CB"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2539C4F2"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3445367B"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5E47D9DC"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057DAA36"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0F79290"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74BE79F2"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A593EBC"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5CC89BDF"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1710913B"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71A04864"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2D061ADE"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E4177C2"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109C47C3"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5679C819"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18FE5322" w14:textId="77777777" w:rsidR="00BF02D8" w:rsidRPr="000E4AE9" w:rsidRDefault="00BF02D8" w:rsidP="00BF02D8">
            <w:pP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6FC7EFFA" w14:textId="77777777" w:rsidR="00BF02D8" w:rsidRPr="000E4AE9" w:rsidRDefault="00BF02D8" w:rsidP="00BF02D8">
            <w:pPr>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5CA2ED55"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29D1017C"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noWrap/>
            <w:vAlign w:val="center"/>
            <w:hideMark/>
          </w:tcPr>
          <w:p w14:paraId="5232B209"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Scenario A</w:t>
            </w:r>
          </w:p>
        </w:tc>
        <w:tc>
          <w:tcPr>
            <w:tcW w:w="122" w:type="pct"/>
            <w:tcBorders>
              <w:top w:val="nil"/>
              <w:left w:val="single" w:sz="8" w:space="0" w:color="auto"/>
              <w:bottom w:val="single" w:sz="4" w:space="0" w:color="auto"/>
              <w:right w:val="single" w:sz="8" w:space="0" w:color="auto"/>
            </w:tcBorders>
            <w:shd w:val="clear" w:color="auto" w:fill="auto"/>
            <w:noWrap/>
            <w:hideMark/>
          </w:tcPr>
          <w:p w14:paraId="7DE4E1C0"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50B584D3"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5EB57914"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72F2D9B7"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69973F6F"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A696C33"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6968C96D"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74043FD3"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2116AB3"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51374831"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50D9609C"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3E5C0E39"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6C9A7A78"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7D593EA8"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3C5B6FA"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33099014"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10E92164"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5AB2AFCD"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140F2756"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2464DC3F"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C6213BC"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699BEBA3"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1DABABFA"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DF14E8A"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0D5EF13B"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0E5929E5"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0DA8F848"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26499D94"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712EEBD0" w14:textId="77777777" w:rsidR="00BF02D8" w:rsidRPr="000E4AE9" w:rsidRDefault="00BF02D8" w:rsidP="00BF02D8">
            <w:pP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30197B7B" w14:textId="77777777" w:rsidR="00BF02D8" w:rsidRPr="000E4AE9" w:rsidRDefault="00BF02D8" w:rsidP="00BF02D8">
            <w:pPr>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49522E12" w14:textId="77777777" w:rsidTr="006879DB">
        <w:trPr>
          <w:trHeight w:val="885"/>
        </w:trPr>
        <w:tc>
          <w:tcPr>
            <w:tcW w:w="62" w:type="pct"/>
            <w:tcBorders>
              <w:top w:val="nil"/>
              <w:left w:val="single" w:sz="8" w:space="0" w:color="auto"/>
              <w:bottom w:val="nil"/>
              <w:right w:val="nil"/>
            </w:tcBorders>
            <w:shd w:val="clear" w:color="auto" w:fill="auto"/>
            <w:noWrap/>
            <w:vAlign w:val="center"/>
            <w:hideMark/>
          </w:tcPr>
          <w:p w14:paraId="7177B2F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181891F5"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at all locations where a lift or bank of lifts provide </w:t>
            </w:r>
            <w:r w:rsidRPr="000E4AE9">
              <w:rPr>
                <w:rFonts w:asciiTheme="minorHAnsi" w:hAnsiTheme="minorHAnsi" w:cs="Arial"/>
                <w:color w:val="000000"/>
                <w:sz w:val="8"/>
                <w:szCs w:val="8"/>
              </w:rPr>
              <w:br/>
              <w:t xml:space="preserve">   access to a storey the lift or bank of lifts must be</w:t>
            </w:r>
            <w:r w:rsidRPr="000E4AE9">
              <w:rPr>
                <w:rFonts w:asciiTheme="minorHAnsi" w:hAnsiTheme="minorHAnsi" w:cs="Arial"/>
                <w:color w:val="000000"/>
                <w:sz w:val="8"/>
                <w:szCs w:val="8"/>
              </w:rPr>
              <w:br/>
              <w:t xml:space="preserve">   located within 6m of an exit</w:t>
            </w:r>
          </w:p>
        </w:tc>
        <w:tc>
          <w:tcPr>
            <w:tcW w:w="122" w:type="pct"/>
            <w:tcBorders>
              <w:top w:val="nil"/>
              <w:left w:val="single" w:sz="8" w:space="0" w:color="auto"/>
              <w:bottom w:val="single" w:sz="4" w:space="0" w:color="auto"/>
              <w:right w:val="single" w:sz="8" w:space="0" w:color="auto"/>
            </w:tcBorders>
            <w:shd w:val="clear" w:color="auto" w:fill="auto"/>
            <w:noWrap/>
            <w:hideMark/>
          </w:tcPr>
          <w:p w14:paraId="01A425B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1147C2C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090862A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1BE5B0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1EB70B6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N/A </w:t>
            </w:r>
          </w:p>
        </w:tc>
        <w:tc>
          <w:tcPr>
            <w:tcW w:w="141" w:type="pct"/>
            <w:tcBorders>
              <w:top w:val="nil"/>
              <w:left w:val="nil"/>
              <w:bottom w:val="single" w:sz="4" w:space="0" w:color="auto"/>
              <w:right w:val="single" w:sz="4" w:space="0" w:color="auto"/>
            </w:tcBorders>
            <w:shd w:val="clear" w:color="000000" w:fill="auto"/>
            <w:noWrap/>
            <w:hideMark/>
          </w:tcPr>
          <w:p w14:paraId="6F3C2C5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727CF7B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3F3889F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77128CA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1DAA78B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2FE52DF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062031E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000000" w:fill="auto"/>
            <w:noWrap/>
            <w:hideMark/>
          </w:tcPr>
          <w:p w14:paraId="1C26F2A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auto" w:fill="auto"/>
            <w:noWrap/>
            <w:hideMark/>
          </w:tcPr>
          <w:p w14:paraId="1D3725E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7,600 </w:t>
            </w:r>
          </w:p>
        </w:tc>
        <w:tc>
          <w:tcPr>
            <w:tcW w:w="141" w:type="pct"/>
            <w:tcBorders>
              <w:top w:val="nil"/>
              <w:left w:val="nil"/>
              <w:bottom w:val="single" w:sz="4" w:space="0" w:color="auto"/>
              <w:right w:val="single" w:sz="4" w:space="0" w:color="auto"/>
            </w:tcBorders>
            <w:shd w:val="clear" w:color="auto" w:fill="auto"/>
            <w:noWrap/>
            <w:hideMark/>
          </w:tcPr>
          <w:p w14:paraId="67B56B0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11,400 </w:t>
            </w:r>
          </w:p>
        </w:tc>
        <w:tc>
          <w:tcPr>
            <w:tcW w:w="130" w:type="pct"/>
            <w:tcBorders>
              <w:top w:val="nil"/>
              <w:left w:val="nil"/>
              <w:bottom w:val="single" w:sz="4" w:space="0" w:color="auto"/>
              <w:right w:val="single" w:sz="4" w:space="0" w:color="auto"/>
            </w:tcBorders>
            <w:shd w:val="clear" w:color="000000" w:fill="auto"/>
            <w:noWrap/>
            <w:hideMark/>
          </w:tcPr>
          <w:p w14:paraId="35D7C52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auto" w:fill="auto"/>
            <w:noWrap/>
            <w:hideMark/>
          </w:tcPr>
          <w:p w14:paraId="31B372A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11,700 </w:t>
            </w:r>
          </w:p>
        </w:tc>
        <w:tc>
          <w:tcPr>
            <w:tcW w:w="125" w:type="pct"/>
            <w:tcBorders>
              <w:top w:val="nil"/>
              <w:left w:val="nil"/>
              <w:bottom w:val="single" w:sz="4" w:space="0" w:color="auto"/>
              <w:right w:val="single" w:sz="4" w:space="0" w:color="auto"/>
            </w:tcBorders>
            <w:shd w:val="clear" w:color="000000" w:fill="auto"/>
            <w:noWrap/>
            <w:hideMark/>
          </w:tcPr>
          <w:p w14:paraId="4C42A32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3379B5E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5F445B9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5C7AE00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70F0AE5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C5D95A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0D43E5B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00D15FF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7B5BA4E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05D21CC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8A6715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54569375" w14:textId="77777777" w:rsidR="00BF02D8" w:rsidRPr="000E4AE9" w:rsidRDefault="007C07BF" w:rsidP="00BF02D8">
            <w:pPr>
              <w:outlineLvl w:val="0"/>
              <w:rPr>
                <w:rFonts w:asciiTheme="minorHAnsi" w:hAnsiTheme="minorHAnsi" w:cs="Arial"/>
                <w:b/>
                <w:bCs/>
                <w:color w:val="000000"/>
                <w:sz w:val="8"/>
                <w:szCs w:val="8"/>
              </w:rPr>
            </w:pPr>
            <w:r>
              <w:rPr>
                <w:rFonts w:asciiTheme="minorHAnsi" w:hAnsiTheme="minorHAnsi" w:cs="Arial"/>
                <w:b/>
                <w:bCs/>
                <w:color w:val="000000"/>
                <w:sz w:val="8"/>
                <w:szCs w:val="8"/>
              </w:rPr>
              <w:t>$</w:t>
            </w:r>
            <w:r w:rsidR="00BF02D8" w:rsidRPr="000E4AE9">
              <w:rPr>
                <w:rFonts w:asciiTheme="minorHAnsi" w:hAnsiTheme="minorHAnsi" w:cs="Arial"/>
                <w:b/>
                <w:bCs/>
                <w:color w:val="000000"/>
                <w:sz w:val="8"/>
                <w:szCs w:val="8"/>
              </w:rPr>
              <w:t xml:space="preserve">30,700 </w:t>
            </w:r>
          </w:p>
        </w:tc>
        <w:tc>
          <w:tcPr>
            <w:tcW w:w="195" w:type="pct"/>
            <w:tcBorders>
              <w:top w:val="nil"/>
              <w:left w:val="nil"/>
              <w:bottom w:val="nil"/>
              <w:right w:val="single" w:sz="8" w:space="0" w:color="auto"/>
            </w:tcBorders>
            <w:shd w:val="clear" w:color="auto" w:fill="auto"/>
            <w:noWrap/>
            <w:hideMark/>
          </w:tcPr>
          <w:p w14:paraId="1863D795"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6732AD74"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70BE323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4B9870D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2" w:type="pct"/>
            <w:tcBorders>
              <w:top w:val="nil"/>
              <w:left w:val="single" w:sz="8" w:space="0" w:color="auto"/>
              <w:bottom w:val="single" w:sz="4" w:space="0" w:color="auto"/>
              <w:right w:val="single" w:sz="8" w:space="0" w:color="auto"/>
            </w:tcBorders>
            <w:shd w:val="clear" w:color="auto" w:fill="auto"/>
            <w:noWrap/>
            <w:hideMark/>
          </w:tcPr>
          <w:p w14:paraId="322DEFA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274FA3B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3547CF3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1EE4310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3339325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344DA6F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220B771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2CE4CF5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0F37E4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7840F1D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E8AA2D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5795F4E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2EE2652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3E4EFAA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76F1E98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399991C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5379502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7006085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327A052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0E25BC5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58B7D88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1FFBB63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16898A9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3597527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0943B09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04DA796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4C6F66F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68CECF3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60EFC8D1"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69F7EC57"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7AB33159"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1E3531E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79C840E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Scenario B</w:t>
            </w:r>
          </w:p>
        </w:tc>
        <w:tc>
          <w:tcPr>
            <w:tcW w:w="122" w:type="pct"/>
            <w:tcBorders>
              <w:top w:val="nil"/>
              <w:left w:val="single" w:sz="8" w:space="0" w:color="auto"/>
              <w:bottom w:val="single" w:sz="4" w:space="0" w:color="auto"/>
              <w:right w:val="single" w:sz="8" w:space="0" w:color="auto"/>
            </w:tcBorders>
            <w:shd w:val="clear" w:color="auto" w:fill="auto"/>
            <w:noWrap/>
            <w:hideMark/>
          </w:tcPr>
          <w:p w14:paraId="126FFEB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6D8CAAD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488308E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65FA012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30B109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1A87EEA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6BDC7F2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0506AAE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BD7082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3360AEC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1F1D4C9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420F862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689A95C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0D71E18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4E665F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75E19D3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6B59894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64F3F5C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7E27D74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597AF41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5CF4129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1A7B0A9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7D514E5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33374E8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6BCB57B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72F20CA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4ADC73C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0653798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4B6A2C20"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432B99AC"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10E46573" w14:textId="77777777" w:rsidTr="006879DB">
        <w:trPr>
          <w:trHeight w:val="615"/>
        </w:trPr>
        <w:tc>
          <w:tcPr>
            <w:tcW w:w="62" w:type="pct"/>
            <w:tcBorders>
              <w:top w:val="nil"/>
              <w:left w:val="single" w:sz="8" w:space="0" w:color="auto"/>
              <w:bottom w:val="nil"/>
              <w:right w:val="nil"/>
            </w:tcBorders>
            <w:shd w:val="clear" w:color="auto" w:fill="auto"/>
            <w:noWrap/>
            <w:vAlign w:val="center"/>
            <w:hideMark/>
          </w:tcPr>
          <w:p w14:paraId="477929A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0E40C5EA"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at least one lift or bank of lifts providing access to a  </w:t>
            </w:r>
            <w:r w:rsidRPr="000E4AE9">
              <w:rPr>
                <w:rFonts w:asciiTheme="minorHAnsi" w:hAnsiTheme="minorHAnsi" w:cs="Arial"/>
                <w:color w:val="000000"/>
                <w:sz w:val="8"/>
                <w:szCs w:val="8"/>
              </w:rPr>
              <w:br/>
              <w:t xml:space="preserve">   storey must be located within 6m of an exit.</w:t>
            </w:r>
          </w:p>
        </w:tc>
        <w:tc>
          <w:tcPr>
            <w:tcW w:w="122" w:type="pct"/>
            <w:tcBorders>
              <w:top w:val="nil"/>
              <w:left w:val="single" w:sz="8" w:space="0" w:color="auto"/>
              <w:bottom w:val="single" w:sz="4" w:space="0" w:color="auto"/>
              <w:right w:val="single" w:sz="8" w:space="0" w:color="auto"/>
            </w:tcBorders>
            <w:shd w:val="clear" w:color="auto" w:fill="auto"/>
            <w:noWrap/>
            <w:hideMark/>
          </w:tcPr>
          <w:p w14:paraId="65F5635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11F10FC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67F7BD0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61ABC8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6ABFA03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N/A </w:t>
            </w:r>
          </w:p>
        </w:tc>
        <w:tc>
          <w:tcPr>
            <w:tcW w:w="141" w:type="pct"/>
            <w:tcBorders>
              <w:top w:val="nil"/>
              <w:left w:val="nil"/>
              <w:bottom w:val="single" w:sz="4" w:space="0" w:color="auto"/>
              <w:right w:val="single" w:sz="4" w:space="0" w:color="auto"/>
            </w:tcBorders>
            <w:shd w:val="clear" w:color="000000" w:fill="auto"/>
            <w:noWrap/>
            <w:hideMark/>
          </w:tcPr>
          <w:p w14:paraId="5471827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21A7FDE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44C56B5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64B4380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70D5762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482360D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1046A5F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000000" w:fill="auto"/>
            <w:noWrap/>
            <w:hideMark/>
          </w:tcPr>
          <w:p w14:paraId="0159E5B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70CEC0B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46C557B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auto" w:fill="auto"/>
            <w:noWrap/>
            <w:hideMark/>
          </w:tcPr>
          <w:p w14:paraId="1BC32EA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5,800 </w:t>
            </w:r>
          </w:p>
        </w:tc>
        <w:tc>
          <w:tcPr>
            <w:tcW w:w="129" w:type="pct"/>
            <w:tcBorders>
              <w:top w:val="nil"/>
              <w:left w:val="nil"/>
              <w:bottom w:val="single" w:sz="4" w:space="0" w:color="auto"/>
              <w:right w:val="single" w:sz="4" w:space="0" w:color="auto"/>
            </w:tcBorders>
            <w:shd w:val="clear" w:color="000000" w:fill="auto"/>
            <w:noWrap/>
            <w:hideMark/>
          </w:tcPr>
          <w:p w14:paraId="29E1530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auto" w:fill="auto"/>
            <w:noWrap/>
            <w:hideMark/>
          </w:tcPr>
          <w:p w14:paraId="4439DF6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11,200 </w:t>
            </w:r>
          </w:p>
        </w:tc>
        <w:tc>
          <w:tcPr>
            <w:tcW w:w="133" w:type="pct"/>
            <w:tcBorders>
              <w:top w:val="nil"/>
              <w:left w:val="nil"/>
              <w:bottom w:val="single" w:sz="4" w:space="0" w:color="auto"/>
              <w:right w:val="single" w:sz="4" w:space="0" w:color="auto"/>
            </w:tcBorders>
            <w:shd w:val="clear" w:color="000000" w:fill="auto"/>
            <w:noWrap/>
            <w:hideMark/>
          </w:tcPr>
          <w:p w14:paraId="7B3D037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6EBA757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2387D7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4C31289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14EF598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D4AD97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7B84F43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699708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77E5AE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05735AA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35691AEC"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$17,000 </w:t>
            </w:r>
          </w:p>
        </w:tc>
        <w:tc>
          <w:tcPr>
            <w:tcW w:w="195" w:type="pct"/>
            <w:tcBorders>
              <w:top w:val="nil"/>
              <w:left w:val="nil"/>
              <w:bottom w:val="nil"/>
              <w:right w:val="single" w:sz="8" w:space="0" w:color="auto"/>
            </w:tcBorders>
            <w:shd w:val="clear" w:color="auto" w:fill="auto"/>
            <w:noWrap/>
            <w:hideMark/>
          </w:tcPr>
          <w:p w14:paraId="1C3AA54E"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69C8A5AD" w14:textId="77777777" w:rsidTr="006879DB">
        <w:trPr>
          <w:trHeight w:val="315"/>
        </w:trPr>
        <w:tc>
          <w:tcPr>
            <w:tcW w:w="62" w:type="pct"/>
            <w:tcBorders>
              <w:top w:val="nil"/>
              <w:left w:val="single" w:sz="8" w:space="0" w:color="auto"/>
              <w:bottom w:val="single" w:sz="8" w:space="0" w:color="auto"/>
              <w:right w:val="nil"/>
            </w:tcBorders>
            <w:shd w:val="clear" w:color="auto" w:fill="auto"/>
            <w:noWrap/>
            <w:vAlign w:val="center"/>
            <w:hideMark/>
          </w:tcPr>
          <w:p w14:paraId="2514A48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8" w:space="0" w:color="auto"/>
              <w:right w:val="nil"/>
            </w:tcBorders>
            <w:shd w:val="clear" w:color="auto" w:fill="auto"/>
            <w:noWrap/>
            <w:vAlign w:val="center"/>
            <w:hideMark/>
          </w:tcPr>
          <w:p w14:paraId="23F887E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2" w:type="pct"/>
            <w:tcBorders>
              <w:top w:val="nil"/>
              <w:left w:val="single" w:sz="8" w:space="0" w:color="auto"/>
              <w:bottom w:val="single" w:sz="8" w:space="0" w:color="auto"/>
              <w:right w:val="single" w:sz="8" w:space="0" w:color="auto"/>
            </w:tcBorders>
            <w:shd w:val="clear" w:color="auto" w:fill="auto"/>
            <w:noWrap/>
            <w:hideMark/>
          </w:tcPr>
          <w:p w14:paraId="1082F0A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07" w:type="pct"/>
            <w:tcBorders>
              <w:top w:val="nil"/>
              <w:left w:val="single" w:sz="4" w:space="0" w:color="auto"/>
              <w:bottom w:val="single" w:sz="8" w:space="0" w:color="auto"/>
              <w:right w:val="single" w:sz="4" w:space="0" w:color="auto"/>
            </w:tcBorders>
            <w:shd w:val="clear" w:color="auto" w:fill="auto"/>
            <w:noWrap/>
            <w:hideMark/>
          </w:tcPr>
          <w:p w14:paraId="0A58006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8" w:space="0" w:color="auto"/>
              <w:right w:val="single" w:sz="4" w:space="0" w:color="auto"/>
            </w:tcBorders>
            <w:shd w:val="clear" w:color="auto" w:fill="auto"/>
            <w:noWrap/>
            <w:hideMark/>
          </w:tcPr>
          <w:p w14:paraId="6D153EC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6316F2D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026F477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0215C23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8" w:space="0" w:color="auto"/>
              <w:right w:val="single" w:sz="4" w:space="0" w:color="auto"/>
            </w:tcBorders>
            <w:shd w:val="clear" w:color="auto" w:fill="auto"/>
            <w:noWrap/>
            <w:hideMark/>
          </w:tcPr>
          <w:p w14:paraId="17C8F9A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8" w:space="0" w:color="auto"/>
              <w:right w:val="single" w:sz="4" w:space="0" w:color="auto"/>
            </w:tcBorders>
            <w:shd w:val="clear" w:color="auto" w:fill="auto"/>
            <w:noWrap/>
            <w:hideMark/>
          </w:tcPr>
          <w:p w14:paraId="141F1AB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0850AB8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19D1218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0700AE6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4030669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8" w:space="0" w:color="auto"/>
              <w:right w:val="single" w:sz="4" w:space="0" w:color="auto"/>
            </w:tcBorders>
            <w:shd w:val="clear" w:color="auto" w:fill="auto"/>
            <w:noWrap/>
            <w:hideMark/>
          </w:tcPr>
          <w:p w14:paraId="1BDC216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8" w:space="0" w:color="auto"/>
              <w:right w:val="single" w:sz="4" w:space="0" w:color="auto"/>
            </w:tcBorders>
            <w:shd w:val="clear" w:color="auto" w:fill="auto"/>
            <w:noWrap/>
            <w:hideMark/>
          </w:tcPr>
          <w:p w14:paraId="66F9B0A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13F9C5E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8" w:space="0" w:color="auto"/>
              <w:right w:val="single" w:sz="4" w:space="0" w:color="auto"/>
            </w:tcBorders>
            <w:shd w:val="clear" w:color="auto" w:fill="auto"/>
            <w:noWrap/>
            <w:hideMark/>
          </w:tcPr>
          <w:p w14:paraId="702A690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8" w:space="0" w:color="auto"/>
              <w:right w:val="single" w:sz="4" w:space="0" w:color="auto"/>
            </w:tcBorders>
            <w:shd w:val="clear" w:color="auto" w:fill="auto"/>
            <w:noWrap/>
            <w:hideMark/>
          </w:tcPr>
          <w:p w14:paraId="260C85F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8" w:space="0" w:color="auto"/>
              <w:right w:val="single" w:sz="4" w:space="0" w:color="auto"/>
            </w:tcBorders>
            <w:shd w:val="clear" w:color="auto" w:fill="auto"/>
            <w:noWrap/>
            <w:hideMark/>
          </w:tcPr>
          <w:p w14:paraId="497C2CC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3BCE6BD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790AFA2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352AAF9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8" w:space="0" w:color="auto"/>
              <w:right w:val="single" w:sz="4" w:space="0" w:color="auto"/>
            </w:tcBorders>
            <w:shd w:val="clear" w:color="auto" w:fill="auto"/>
            <w:noWrap/>
            <w:hideMark/>
          </w:tcPr>
          <w:p w14:paraId="419EE10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072C046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3EB230C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5506D73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027BB31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5E92968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8" w:space="0" w:color="auto"/>
            </w:tcBorders>
            <w:shd w:val="clear" w:color="auto" w:fill="auto"/>
            <w:noWrap/>
            <w:hideMark/>
          </w:tcPr>
          <w:p w14:paraId="38A6A29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nil"/>
              <w:right w:val="single" w:sz="8" w:space="0" w:color="auto"/>
            </w:tcBorders>
            <w:shd w:val="clear" w:color="auto" w:fill="auto"/>
            <w:noWrap/>
            <w:hideMark/>
          </w:tcPr>
          <w:p w14:paraId="6BB7BBD7"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02AE0A2A"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0ACD9E30" w14:textId="77777777" w:rsidTr="006879DB">
        <w:trPr>
          <w:trHeight w:val="315"/>
        </w:trPr>
        <w:tc>
          <w:tcPr>
            <w:tcW w:w="62" w:type="pct"/>
            <w:tcBorders>
              <w:top w:val="nil"/>
              <w:left w:val="single" w:sz="8" w:space="0" w:color="auto"/>
              <w:bottom w:val="nil"/>
              <w:right w:val="nil"/>
            </w:tcBorders>
            <w:shd w:val="clear" w:color="000000" w:fill="62BEAC"/>
            <w:noWrap/>
            <w:vAlign w:val="center"/>
            <w:hideMark/>
          </w:tcPr>
          <w:p w14:paraId="5188D56F"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w:t>
            </w:r>
          </w:p>
        </w:tc>
        <w:tc>
          <w:tcPr>
            <w:tcW w:w="475" w:type="pct"/>
            <w:tcBorders>
              <w:top w:val="nil"/>
              <w:left w:val="single" w:sz="8" w:space="0" w:color="auto"/>
              <w:bottom w:val="nil"/>
              <w:right w:val="nil"/>
            </w:tcBorders>
            <w:shd w:val="clear" w:color="000000" w:fill="62BEAC"/>
            <w:noWrap/>
            <w:vAlign w:val="center"/>
            <w:hideMark/>
          </w:tcPr>
          <w:p w14:paraId="0970F046" w14:textId="77777777" w:rsidR="00BF02D8" w:rsidRPr="000E4AE9" w:rsidRDefault="00BF02D8" w:rsidP="00BF02D8">
            <w:pPr>
              <w:jc w:val="center"/>
              <w:rPr>
                <w:rFonts w:asciiTheme="minorHAnsi" w:hAnsiTheme="minorHAnsi" w:cs="Arial"/>
                <w:b/>
                <w:bCs/>
                <w:color w:val="FFFFFF"/>
                <w:sz w:val="8"/>
                <w:szCs w:val="8"/>
              </w:rPr>
            </w:pPr>
            <w:r w:rsidRPr="000E4AE9">
              <w:rPr>
                <w:rFonts w:asciiTheme="minorHAnsi" w:hAnsiTheme="minorHAnsi" w:cs="Arial"/>
                <w:b/>
                <w:bCs/>
                <w:color w:val="FFFFFF"/>
                <w:sz w:val="8"/>
                <w:szCs w:val="8"/>
              </w:rPr>
              <w:t>Proposal 3 Sub-total</w:t>
            </w:r>
          </w:p>
        </w:tc>
        <w:tc>
          <w:tcPr>
            <w:tcW w:w="122" w:type="pct"/>
            <w:tcBorders>
              <w:top w:val="nil"/>
              <w:left w:val="single" w:sz="8" w:space="0" w:color="auto"/>
              <w:bottom w:val="nil"/>
              <w:right w:val="single" w:sz="8" w:space="0" w:color="auto"/>
            </w:tcBorders>
            <w:shd w:val="clear" w:color="000000" w:fill="62BEAC"/>
            <w:noWrap/>
            <w:hideMark/>
          </w:tcPr>
          <w:p w14:paraId="4CBE64F3" w14:textId="77777777" w:rsidR="00BF02D8" w:rsidRPr="000E4AE9" w:rsidRDefault="00BF02D8" w:rsidP="00BF02D8">
            <w:pPr>
              <w:rPr>
                <w:rFonts w:asciiTheme="minorHAnsi" w:hAnsiTheme="minorHAnsi" w:cs="Arial"/>
                <w:b/>
                <w:bCs/>
                <w:color w:val="FFFFFF"/>
                <w:sz w:val="8"/>
                <w:szCs w:val="8"/>
              </w:rPr>
            </w:pPr>
          </w:p>
        </w:tc>
        <w:tc>
          <w:tcPr>
            <w:tcW w:w="107" w:type="pct"/>
            <w:tcBorders>
              <w:top w:val="nil"/>
              <w:left w:val="nil"/>
              <w:bottom w:val="single" w:sz="8" w:space="0" w:color="auto"/>
              <w:right w:val="single" w:sz="4" w:space="0" w:color="auto"/>
            </w:tcBorders>
            <w:shd w:val="clear" w:color="000000" w:fill="62BEAC"/>
            <w:noWrap/>
            <w:hideMark/>
          </w:tcPr>
          <w:p w14:paraId="3F33AEF8"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64" w:type="pct"/>
            <w:tcBorders>
              <w:top w:val="nil"/>
              <w:left w:val="nil"/>
              <w:bottom w:val="single" w:sz="8" w:space="0" w:color="auto"/>
              <w:right w:val="single" w:sz="4" w:space="0" w:color="auto"/>
            </w:tcBorders>
            <w:shd w:val="clear" w:color="000000" w:fill="62BEAC"/>
            <w:noWrap/>
            <w:hideMark/>
          </w:tcPr>
          <w:p w14:paraId="3CCC4120"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33" w:type="pct"/>
            <w:tcBorders>
              <w:top w:val="nil"/>
              <w:left w:val="nil"/>
              <w:bottom w:val="single" w:sz="8" w:space="0" w:color="auto"/>
              <w:right w:val="single" w:sz="4" w:space="0" w:color="auto"/>
            </w:tcBorders>
            <w:shd w:val="clear" w:color="000000" w:fill="62BEAC"/>
            <w:noWrap/>
            <w:hideMark/>
          </w:tcPr>
          <w:p w14:paraId="02EB4B16"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33" w:type="pct"/>
            <w:tcBorders>
              <w:top w:val="nil"/>
              <w:left w:val="nil"/>
              <w:bottom w:val="single" w:sz="8" w:space="0" w:color="auto"/>
              <w:right w:val="single" w:sz="4" w:space="0" w:color="auto"/>
            </w:tcBorders>
            <w:shd w:val="clear" w:color="000000" w:fill="62BEAC"/>
            <w:noWrap/>
            <w:hideMark/>
          </w:tcPr>
          <w:p w14:paraId="17AC3208"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41" w:type="pct"/>
            <w:tcBorders>
              <w:top w:val="nil"/>
              <w:left w:val="nil"/>
              <w:bottom w:val="single" w:sz="8" w:space="0" w:color="auto"/>
              <w:right w:val="single" w:sz="4" w:space="0" w:color="auto"/>
            </w:tcBorders>
            <w:shd w:val="clear" w:color="000000" w:fill="62BEAC"/>
            <w:noWrap/>
            <w:hideMark/>
          </w:tcPr>
          <w:p w14:paraId="440828BC"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31" w:type="pct"/>
            <w:tcBorders>
              <w:top w:val="nil"/>
              <w:left w:val="nil"/>
              <w:bottom w:val="single" w:sz="8" w:space="0" w:color="auto"/>
              <w:right w:val="single" w:sz="4" w:space="0" w:color="auto"/>
            </w:tcBorders>
            <w:shd w:val="clear" w:color="000000" w:fill="62BEAC"/>
            <w:noWrap/>
            <w:hideMark/>
          </w:tcPr>
          <w:p w14:paraId="080F9E40"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31" w:type="pct"/>
            <w:tcBorders>
              <w:top w:val="nil"/>
              <w:left w:val="nil"/>
              <w:bottom w:val="single" w:sz="8" w:space="0" w:color="auto"/>
              <w:right w:val="single" w:sz="4" w:space="0" w:color="auto"/>
            </w:tcBorders>
            <w:shd w:val="clear" w:color="000000" w:fill="62BEAC"/>
            <w:noWrap/>
            <w:hideMark/>
          </w:tcPr>
          <w:p w14:paraId="5A36AA95"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41" w:type="pct"/>
            <w:tcBorders>
              <w:top w:val="nil"/>
              <w:left w:val="nil"/>
              <w:bottom w:val="single" w:sz="8" w:space="0" w:color="auto"/>
              <w:right w:val="single" w:sz="4" w:space="0" w:color="auto"/>
            </w:tcBorders>
            <w:shd w:val="clear" w:color="000000" w:fill="62BEAC"/>
            <w:noWrap/>
            <w:hideMark/>
          </w:tcPr>
          <w:p w14:paraId="7E3AEBD8"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41" w:type="pct"/>
            <w:tcBorders>
              <w:top w:val="nil"/>
              <w:left w:val="nil"/>
              <w:bottom w:val="single" w:sz="8" w:space="0" w:color="auto"/>
              <w:right w:val="single" w:sz="4" w:space="0" w:color="auto"/>
            </w:tcBorders>
            <w:shd w:val="clear" w:color="000000" w:fill="62BEAC"/>
            <w:noWrap/>
            <w:hideMark/>
          </w:tcPr>
          <w:p w14:paraId="3576B5E1" w14:textId="77777777" w:rsidR="00BF02D8" w:rsidRPr="000E4AE9" w:rsidRDefault="00BF02D8" w:rsidP="00BF02D8">
            <w:pPr>
              <w:rPr>
                <w:rFonts w:asciiTheme="minorHAnsi" w:hAnsiTheme="minorHAnsi" w:cs="Arial"/>
                <w:b/>
                <w:bCs/>
                <w:color w:val="FFFFFF"/>
                <w:sz w:val="8"/>
                <w:szCs w:val="8"/>
              </w:rPr>
            </w:pPr>
          </w:p>
        </w:tc>
        <w:tc>
          <w:tcPr>
            <w:tcW w:w="141" w:type="pct"/>
            <w:tcBorders>
              <w:top w:val="nil"/>
              <w:left w:val="nil"/>
              <w:bottom w:val="single" w:sz="8" w:space="0" w:color="auto"/>
              <w:right w:val="single" w:sz="4" w:space="0" w:color="auto"/>
            </w:tcBorders>
            <w:shd w:val="clear" w:color="000000" w:fill="62BEAC"/>
            <w:noWrap/>
            <w:hideMark/>
          </w:tcPr>
          <w:p w14:paraId="262C4EAF" w14:textId="77777777" w:rsidR="00BF02D8" w:rsidRPr="000E4AE9" w:rsidRDefault="00BF02D8" w:rsidP="00BF02D8">
            <w:pPr>
              <w:rPr>
                <w:rFonts w:asciiTheme="minorHAnsi" w:hAnsiTheme="minorHAnsi" w:cs="Arial"/>
                <w:b/>
                <w:bCs/>
                <w:color w:val="FFFFFF"/>
                <w:sz w:val="8"/>
                <w:szCs w:val="8"/>
              </w:rPr>
            </w:pPr>
            <w:r>
              <w:rPr>
                <w:rFonts w:asciiTheme="minorHAnsi" w:hAnsiTheme="minorHAnsi" w:cs="Arial"/>
                <w:b/>
                <w:bCs/>
                <w:color w:val="FFFFFF"/>
                <w:sz w:val="8"/>
                <w:szCs w:val="8"/>
              </w:rPr>
              <w:t>-</w:t>
            </w:r>
          </w:p>
        </w:tc>
        <w:tc>
          <w:tcPr>
            <w:tcW w:w="141" w:type="pct"/>
            <w:tcBorders>
              <w:top w:val="nil"/>
              <w:left w:val="nil"/>
              <w:bottom w:val="single" w:sz="8" w:space="0" w:color="auto"/>
              <w:right w:val="single" w:sz="4" w:space="0" w:color="auto"/>
            </w:tcBorders>
            <w:shd w:val="clear" w:color="000000" w:fill="62BEAC"/>
            <w:noWrap/>
            <w:hideMark/>
          </w:tcPr>
          <w:p w14:paraId="0CD3502A"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16" w:type="pct"/>
            <w:tcBorders>
              <w:top w:val="nil"/>
              <w:left w:val="nil"/>
              <w:bottom w:val="single" w:sz="8" w:space="0" w:color="auto"/>
              <w:right w:val="single" w:sz="4" w:space="0" w:color="auto"/>
            </w:tcBorders>
            <w:shd w:val="clear" w:color="000000" w:fill="62BEAC"/>
            <w:noWrap/>
            <w:hideMark/>
          </w:tcPr>
          <w:p w14:paraId="21B724C4"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21" w:type="pct"/>
            <w:tcBorders>
              <w:top w:val="nil"/>
              <w:left w:val="nil"/>
              <w:bottom w:val="single" w:sz="8" w:space="0" w:color="auto"/>
              <w:right w:val="single" w:sz="4" w:space="0" w:color="auto"/>
            </w:tcBorders>
            <w:shd w:val="clear" w:color="000000" w:fill="62BEAC"/>
            <w:noWrap/>
            <w:hideMark/>
          </w:tcPr>
          <w:p w14:paraId="0A0A2DF3"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7,600</w:t>
            </w:r>
          </w:p>
        </w:tc>
        <w:tc>
          <w:tcPr>
            <w:tcW w:w="141" w:type="pct"/>
            <w:tcBorders>
              <w:top w:val="nil"/>
              <w:left w:val="nil"/>
              <w:bottom w:val="single" w:sz="8" w:space="0" w:color="auto"/>
              <w:right w:val="single" w:sz="4" w:space="0" w:color="auto"/>
            </w:tcBorders>
            <w:shd w:val="clear" w:color="000000" w:fill="62BEAC"/>
            <w:noWrap/>
            <w:hideMark/>
          </w:tcPr>
          <w:p w14:paraId="43918657"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11,400</w:t>
            </w:r>
          </w:p>
        </w:tc>
        <w:tc>
          <w:tcPr>
            <w:tcW w:w="130" w:type="pct"/>
            <w:tcBorders>
              <w:top w:val="nil"/>
              <w:left w:val="nil"/>
              <w:bottom w:val="single" w:sz="8" w:space="0" w:color="auto"/>
              <w:right w:val="single" w:sz="4" w:space="0" w:color="auto"/>
            </w:tcBorders>
            <w:shd w:val="clear" w:color="000000" w:fill="62BEAC"/>
            <w:noWrap/>
            <w:hideMark/>
          </w:tcPr>
          <w:p w14:paraId="40DB80E3"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5,800</w:t>
            </w:r>
          </w:p>
        </w:tc>
        <w:tc>
          <w:tcPr>
            <w:tcW w:w="129" w:type="pct"/>
            <w:tcBorders>
              <w:top w:val="nil"/>
              <w:left w:val="nil"/>
              <w:bottom w:val="single" w:sz="8" w:space="0" w:color="auto"/>
              <w:right w:val="single" w:sz="4" w:space="0" w:color="auto"/>
            </w:tcBorders>
            <w:shd w:val="clear" w:color="000000" w:fill="62BEAC"/>
            <w:noWrap/>
            <w:hideMark/>
          </w:tcPr>
          <w:p w14:paraId="3FEC50AB"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11,700</w:t>
            </w:r>
          </w:p>
        </w:tc>
        <w:tc>
          <w:tcPr>
            <w:tcW w:w="125" w:type="pct"/>
            <w:tcBorders>
              <w:top w:val="nil"/>
              <w:left w:val="nil"/>
              <w:bottom w:val="single" w:sz="8" w:space="0" w:color="auto"/>
              <w:right w:val="single" w:sz="4" w:space="0" w:color="auto"/>
            </w:tcBorders>
            <w:shd w:val="clear" w:color="000000" w:fill="62BEAC"/>
            <w:noWrap/>
            <w:hideMark/>
          </w:tcPr>
          <w:p w14:paraId="67DF7F8B"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11,200</w:t>
            </w:r>
          </w:p>
        </w:tc>
        <w:tc>
          <w:tcPr>
            <w:tcW w:w="133" w:type="pct"/>
            <w:tcBorders>
              <w:top w:val="nil"/>
              <w:left w:val="nil"/>
              <w:bottom w:val="single" w:sz="8" w:space="0" w:color="auto"/>
              <w:right w:val="single" w:sz="4" w:space="0" w:color="auto"/>
            </w:tcBorders>
            <w:shd w:val="clear" w:color="000000" w:fill="62BEAC"/>
            <w:noWrap/>
            <w:hideMark/>
          </w:tcPr>
          <w:p w14:paraId="042CE605"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33" w:type="pct"/>
            <w:tcBorders>
              <w:top w:val="nil"/>
              <w:left w:val="nil"/>
              <w:bottom w:val="single" w:sz="8" w:space="0" w:color="auto"/>
              <w:right w:val="single" w:sz="4" w:space="0" w:color="auto"/>
            </w:tcBorders>
            <w:shd w:val="clear" w:color="000000" w:fill="62BEAC"/>
            <w:noWrap/>
            <w:hideMark/>
          </w:tcPr>
          <w:p w14:paraId="4980FE38"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33" w:type="pct"/>
            <w:tcBorders>
              <w:top w:val="nil"/>
              <w:left w:val="nil"/>
              <w:bottom w:val="single" w:sz="8" w:space="0" w:color="auto"/>
              <w:right w:val="single" w:sz="4" w:space="0" w:color="auto"/>
            </w:tcBorders>
            <w:shd w:val="clear" w:color="000000" w:fill="62BEAC"/>
            <w:noWrap/>
            <w:hideMark/>
          </w:tcPr>
          <w:p w14:paraId="74A59138"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83" w:type="pct"/>
            <w:tcBorders>
              <w:top w:val="nil"/>
              <w:left w:val="nil"/>
              <w:bottom w:val="single" w:sz="8" w:space="0" w:color="auto"/>
              <w:right w:val="single" w:sz="4" w:space="0" w:color="auto"/>
            </w:tcBorders>
            <w:shd w:val="clear" w:color="000000" w:fill="62BEAC"/>
            <w:noWrap/>
            <w:hideMark/>
          </w:tcPr>
          <w:p w14:paraId="0EC0FA3F"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84" w:type="pct"/>
            <w:tcBorders>
              <w:top w:val="nil"/>
              <w:left w:val="nil"/>
              <w:bottom w:val="single" w:sz="8" w:space="0" w:color="auto"/>
              <w:right w:val="single" w:sz="4" w:space="0" w:color="auto"/>
            </w:tcBorders>
            <w:shd w:val="clear" w:color="000000" w:fill="62BEAC"/>
            <w:noWrap/>
            <w:hideMark/>
          </w:tcPr>
          <w:p w14:paraId="1C4D01C1"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84" w:type="pct"/>
            <w:tcBorders>
              <w:top w:val="nil"/>
              <w:left w:val="nil"/>
              <w:bottom w:val="single" w:sz="8" w:space="0" w:color="auto"/>
              <w:right w:val="single" w:sz="4" w:space="0" w:color="auto"/>
            </w:tcBorders>
            <w:shd w:val="clear" w:color="000000" w:fill="62BEAC"/>
            <w:noWrap/>
            <w:hideMark/>
          </w:tcPr>
          <w:p w14:paraId="51490BCC"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84" w:type="pct"/>
            <w:tcBorders>
              <w:top w:val="nil"/>
              <w:left w:val="nil"/>
              <w:bottom w:val="single" w:sz="8" w:space="0" w:color="auto"/>
              <w:right w:val="single" w:sz="4" w:space="0" w:color="auto"/>
            </w:tcBorders>
            <w:shd w:val="clear" w:color="000000" w:fill="62BEAC"/>
            <w:noWrap/>
            <w:hideMark/>
          </w:tcPr>
          <w:p w14:paraId="7A568445"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84" w:type="pct"/>
            <w:tcBorders>
              <w:top w:val="nil"/>
              <w:left w:val="nil"/>
              <w:bottom w:val="single" w:sz="8" w:space="0" w:color="auto"/>
              <w:right w:val="single" w:sz="4" w:space="0" w:color="auto"/>
            </w:tcBorders>
            <w:shd w:val="clear" w:color="000000" w:fill="62BEAC"/>
            <w:noWrap/>
            <w:hideMark/>
          </w:tcPr>
          <w:p w14:paraId="641D523C"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84" w:type="pct"/>
            <w:tcBorders>
              <w:top w:val="nil"/>
              <w:left w:val="nil"/>
              <w:bottom w:val="single" w:sz="8" w:space="0" w:color="auto"/>
              <w:right w:val="single" w:sz="4" w:space="0" w:color="auto"/>
            </w:tcBorders>
            <w:shd w:val="clear" w:color="000000" w:fill="62BEAC"/>
            <w:noWrap/>
            <w:hideMark/>
          </w:tcPr>
          <w:p w14:paraId="53E8BBB6"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84" w:type="pct"/>
            <w:tcBorders>
              <w:top w:val="nil"/>
              <w:left w:val="nil"/>
              <w:bottom w:val="single" w:sz="8" w:space="0" w:color="auto"/>
              <w:right w:val="single" w:sz="8" w:space="0" w:color="auto"/>
            </w:tcBorders>
            <w:shd w:val="clear" w:color="000000" w:fill="62BEAC"/>
            <w:noWrap/>
            <w:hideMark/>
          </w:tcPr>
          <w:p w14:paraId="22760EE2"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w:t>
            </w:r>
          </w:p>
        </w:tc>
        <w:tc>
          <w:tcPr>
            <w:tcW w:w="188" w:type="pct"/>
            <w:tcBorders>
              <w:top w:val="single" w:sz="8" w:space="0" w:color="auto"/>
              <w:left w:val="nil"/>
              <w:bottom w:val="single" w:sz="8" w:space="0" w:color="auto"/>
              <w:right w:val="single" w:sz="8" w:space="0" w:color="auto"/>
            </w:tcBorders>
            <w:shd w:val="clear" w:color="000000" w:fill="62BEAC"/>
            <w:noWrap/>
            <w:hideMark/>
          </w:tcPr>
          <w:p w14:paraId="2625BECF" w14:textId="77777777" w:rsidR="00BF02D8" w:rsidRPr="000E4AE9" w:rsidRDefault="00BF02D8" w:rsidP="00BF02D8">
            <w:pPr>
              <w:rPr>
                <w:rFonts w:asciiTheme="minorHAnsi" w:hAnsiTheme="minorHAnsi" w:cs="Arial"/>
                <w:b/>
                <w:bCs/>
                <w:color w:val="FFFFFF"/>
                <w:sz w:val="8"/>
                <w:szCs w:val="8"/>
              </w:rPr>
            </w:pPr>
          </w:p>
        </w:tc>
        <w:tc>
          <w:tcPr>
            <w:tcW w:w="195" w:type="pct"/>
            <w:tcBorders>
              <w:top w:val="single" w:sz="8" w:space="0" w:color="auto"/>
              <w:left w:val="nil"/>
              <w:bottom w:val="single" w:sz="8" w:space="0" w:color="auto"/>
              <w:right w:val="single" w:sz="8" w:space="0" w:color="auto"/>
            </w:tcBorders>
            <w:shd w:val="clear" w:color="000000" w:fill="62BEAC"/>
            <w:noWrap/>
            <w:hideMark/>
          </w:tcPr>
          <w:p w14:paraId="1115C25A"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47,700</w:t>
            </w:r>
          </w:p>
        </w:tc>
      </w:tr>
      <w:tr w:rsidR="006879DB" w:rsidRPr="000E4AE9" w14:paraId="69EAA31F" w14:textId="77777777" w:rsidTr="006879DB">
        <w:trPr>
          <w:trHeight w:val="570"/>
        </w:trPr>
        <w:tc>
          <w:tcPr>
            <w:tcW w:w="62" w:type="pct"/>
            <w:tcBorders>
              <w:top w:val="single" w:sz="8" w:space="0" w:color="auto"/>
              <w:left w:val="single" w:sz="8" w:space="0" w:color="auto"/>
              <w:bottom w:val="nil"/>
              <w:right w:val="nil"/>
            </w:tcBorders>
            <w:shd w:val="clear" w:color="auto" w:fill="auto"/>
            <w:noWrap/>
            <w:vAlign w:val="center"/>
            <w:hideMark/>
          </w:tcPr>
          <w:p w14:paraId="0D3A405A" w14:textId="77777777" w:rsidR="00BF02D8" w:rsidRPr="000E4AE9" w:rsidRDefault="00BF02D8" w:rsidP="00BF02D8">
            <w:pPr>
              <w:rPr>
                <w:rFonts w:asciiTheme="minorHAnsi" w:hAnsiTheme="minorHAnsi" w:cs="Arial"/>
                <w:b/>
                <w:bCs/>
                <w:color w:val="000000"/>
                <w:sz w:val="8"/>
                <w:szCs w:val="8"/>
              </w:rPr>
            </w:pPr>
            <w:r w:rsidRPr="000E4AE9">
              <w:rPr>
                <w:rFonts w:asciiTheme="minorHAnsi" w:hAnsiTheme="minorHAnsi" w:cs="Arial"/>
                <w:b/>
                <w:bCs/>
                <w:color w:val="000000"/>
                <w:sz w:val="8"/>
                <w:szCs w:val="8"/>
              </w:rPr>
              <w:t>4</w:t>
            </w:r>
          </w:p>
        </w:tc>
        <w:tc>
          <w:tcPr>
            <w:tcW w:w="475" w:type="pct"/>
            <w:tcBorders>
              <w:top w:val="single" w:sz="8" w:space="0" w:color="auto"/>
              <w:left w:val="single" w:sz="8" w:space="0" w:color="auto"/>
              <w:bottom w:val="single" w:sz="4" w:space="0" w:color="auto"/>
              <w:right w:val="nil"/>
            </w:tcBorders>
            <w:shd w:val="clear" w:color="auto" w:fill="auto"/>
            <w:vAlign w:val="center"/>
            <w:hideMark/>
          </w:tcPr>
          <w:p w14:paraId="0EC376EB"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Apply the access way Requirements of AS.1428.1 to Paths of Travel to Exits</w:t>
            </w:r>
          </w:p>
        </w:tc>
        <w:tc>
          <w:tcPr>
            <w:tcW w:w="122" w:type="pct"/>
            <w:tcBorders>
              <w:top w:val="single" w:sz="8" w:space="0" w:color="auto"/>
              <w:left w:val="single" w:sz="8" w:space="0" w:color="auto"/>
              <w:bottom w:val="single" w:sz="4" w:space="0" w:color="auto"/>
              <w:right w:val="single" w:sz="8" w:space="0" w:color="auto"/>
            </w:tcBorders>
            <w:shd w:val="clear" w:color="auto" w:fill="auto"/>
            <w:noWrap/>
            <w:hideMark/>
          </w:tcPr>
          <w:p w14:paraId="7BB5CE03" w14:textId="77777777" w:rsidR="00BF02D8" w:rsidRPr="000E4AE9" w:rsidRDefault="00BF02D8" w:rsidP="00BF02D8">
            <w:pPr>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08AD5596"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7CB8FEC8"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60132DB3"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5ACD0D35"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07809AA6"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6BB99776"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49F47CCF"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4364DD1A"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0F83085D"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30E48A10"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4A915D15"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45ACBD3B"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0EE448AB"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6C47F7E"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1B5BE788"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2FCE0F52"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0F2E7823"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04C384CD"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5BCA54C8"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7C237237"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76E1A7F4"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49F54522"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616A0F2D"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3CD52BC8"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8FD69DA"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0CD2B401"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0A503BBF"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4310B666" w14:textId="77777777" w:rsidR="00BF02D8" w:rsidRPr="000E4AE9" w:rsidRDefault="00BF02D8" w:rsidP="00BF02D8">
            <w:pP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733240BE" w14:textId="77777777" w:rsidR="00BF02D8" w:rsidRPr="000E4AE9" w:rsidRDefault="00BF02D8" w:rsidP="00BF02D8">
            <w:pPr>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4C24B179"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6980BDE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0B01C7AC"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installation of threshold ramps to all points of egress</w:t>
            </w:r>
          </w:p>
        </w:tc>
        <w:tc>
          <w:tcPr>
            <w:tcW w:w="122" w:type="pct"/>
            <w:tcBorders>
              <w:top w:val="nil"/>
              <w:left w:val="single" w:sz="8" w:space="0" w:color="auto"/>
              <w:bottom w:val="single" w:sz="4" w:space="0" w:color="auto"/>
              <w:right w:val="single" w:sz="8" w:space="0" w:color="auto"/>
            </w:tcBorders>
            <w:shd w:val="clear" w:color="auto" w:fill="auto"/>
            <w:noWrap/>
            <w:hideMark/>
          </w:tcPr>
          <w:p w14:paraId="5E55BDEA"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1A63AF3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7D44EE4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5876D15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614A00D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6F0F638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3,200 </w:t>
            </w:r>
          </w:p>
        </w:tc>
        <w:tc>
          <w:tcPr>
            <w:tcW w:w="131" w:type="pct"/>
            <w:tcBorders>
              <w:top w:val="nil"/>
              <w:left w:val="nil"/>
              <w:bottom w:val="single" w:sz="4" w:space="0" w:color="auto"/>
              <w:right w:val="single" w:sz="4" w:space="0" w:color="auto"/>
            </w:tcBorders>
            <w:shd w:val="clear" w:color="auto" w:fill="auto"/>
            <w:noWrap/>
            <w:hideMark/>
          </w:tcPr>
          <w:p w14:paraId="3C6A95C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1,300 </w:t>
            </w:r>
          </w:p>
        </w:tc>
        <w:tc>
          <w:tcPr>
            <w:tcW w:w="131" w:type="pct"/>
            <w:tcBorders>
              <w:top w:val="nil"/>
              <w:left w:val="nil"/>
              <w:bottom w:val="single" w:sz="4" w:space="0" w:color="auto"/>
              <w:right w:val="single" w:sz="4" w:space="0" w:color="auto"/>
            </w:tcBorders>
            <w:shd w:val="clear" w:color="auto" w:fill="auto"/>
            <w:noWrap/>
            <w:hideMark/>
          </w:tcPr>
          <w:p w14:paraId="5FFFC0E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1,300 </w:t>
            </w:r>
          </w:p>
        </w:tc>
        <w:tc>
          <w:tcPr>
            <w:tcW w:w="141" w:type="pct"/>
            <w:tcBorders>
              <w:top w:val="nil"/>
              <w:left w:val="nil"/>
              <w:bottom w:val="single" w:sz="4" w:space="0" w:color="auto"/>
              <w:right w:val="single" w:sz="4" w:space="0" w:color="auto"/>
            </w:tcBorders>
            <w:shd w:val="clear" w:color="auto" w:fill="auto"/>
            <w:noWrap/>
            <w:hideMark/>
          </w:tcPr>
          <w:p w14:paraId="7197B20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1,300 </w:t>
            </w:r>
          </w:p>
        </w:tc>
        <w:tc>
          <w:tcPr>
            <w:tcW w:w="141" w:type="pct"/>
            <w:tcBorders>
              <w:top w:val="nil"/>
              <w:left w:val="nil"/>
              <w:bottom w:val="single" w:sz="4" w:space="0" w:color="auto"/>
              <w:right w:val="single" w:sz="4" w:space="0" w:color="auto"/>
            </w:tcBorders>
            <w:shd w:val="clear" w:color="auto" w:fill="auto"/>
            <w:noWrap/>
            <w:hideMark/>
          </w:tcPr>
          <w:p w14:paraId="6394E5F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1,300 </w:t>
            </w:r>
          </w:p>
        </w:tc>
        <w:tc>
          <w:tcPr>
            <w:tcW w:w="141" w:type="pct"/>
            <w:tcBorders>
              <w:top w:val="nil"/>
              <w:left w:val="nil"/>
              <w:bottom w:val="single" w:sz="4" w:space="0" w:color="auto"/>
              <w:right w:val="single" w:sz="4" w:space="0" w:color="auto"/>
            </w:tcBorders>
            <w:shd w:val="clear" w:color="auto" w:fill="auto"/>
            <w:noWrap/>
            <w:hideMark/>
          </w:tcPr>
          <w:p w14:paraId="6248376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1,300 </w:t>
            </w:r>
          </w:p>
        </w:tc>
        <w:tc>
          <w:tcPr>
            <w:tcW w:w="141" w:type="pct"/>
            <w:tcBorders>
              <w:top w:val="nil"/>
              <w:left w:val="nil"/>
              <w:bottom w:val="single" w:sz="4" w:space="0" w:color="auto"/>
              <w:right w:val="single" w:sz="4" w:space="0" w:color="auto"/>
            </w:tcBorders>
            <w:shd w:val="clear" w:color="auto" w:fill="auto"/>
            <w:noWrap/>
            <w:hideMark/>
          </w:tcPr>
          <w:p w14:paraId="0783885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1,300 </w:t>
            </w:r>
          </w:p>
        </w:tc>
        <w:tc>
          <w:tcPr>
            <w:tcW w:w="116" w:type="pct"/>
            <w:tcBorders>
              <w:top w:val="nil"/>
              <w:left w:val="nil"/>
              <w:bottom w:val="single" w:sz="4" w:space="0" w:color="auto"/>
              <w:right w:val="single" w:sz="4" w:space="0" w:color="auto"/>
            </w:tcBorders>
            <w:shd w:val="clear" w:color="auto" w:fill="auto"/>
            <w:noWrap/>
            <w:hideMark/>
          </w:tcPr>
          <w:p w14:paraId="5C119A5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1,300 </w:t>
            </w:r>
          </w:p>
        </w:tc>
        <w:tc>
          <w:tcPr>
            <w:tcW w:w="121" w:type="pct"/>
            <w:tcBorders>
              <w:top w:val="nil"/>
              <w:left w:val="nil"/>
              <w:bottom w:val="single" w:sz="4" w:space="0" w:color="auto"/>
              <w:right w:val="single" w:sz="4" w:space="0" w:color="auto"/>
            </w:tcBorders>
            <w:shd w:val="clear" w:color="auto" w:fill="auto"/>
            <w:noWrap/>
            <w:hideMark/>
          </w:tcPr>
          <w:p w14:paraId="2A59D7D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1,300 </w:t>
            </w:r>
          </w:p>
        </w:tc>
        <w:tc>
          <w:tcPr>
            <w:tcW w:w="141" w:type="pct"/>
            <w:tcBorders>
              <w:top w:val="nil"/>
              <w:left w:val="nil"/>
              <w:bottom w:val="single" w:sz="4" w:space="0" w:color="auto"/>
              <w:right w:val="single" w:sz="4" w:space="0" w:color="auto"/>
            </w:tcBorders>
            <w:shd w:val="clear" w:color="auto" w:fill="auto"/>
            <w:noWrap/>
            <w:hideMark/>
          </w:tcPr>
          <w:p w14:paraId="53B91DD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1,900 </w:t>
            </w:r>
          </w:p>
        </w:tc>
        <w:tc>
          <w:tcPr>
            <w:tcW w:w="130" w:type="pct"/>
            <w:tcBorders>
              <w:top w:val="nil"/>
              <w:left w:val="nil"/>
              <w:bottom w:val="single" w:sz="4" w:space="0" w:color="auto"/>
              <w:right w:val="single" w:sz="4" w:space="0" w:color="auto"/>
            </w:tcBorders>
            <w:shd w:val="clear" w:color="auto" w:fill="auto"/>
            <w:noWrap/>
            <w:hideMark/>
          </w:tcPr>
          <w:p w14:paraId="7FBB257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1,900 </w:t>
            </w:r>
          </w:p>
        </w:tc>
        <w:tc>
          <w:tcPr>
            <w:tcW w:w="129" w:type="pct"/>
            <w:tcBorders>
              <w:top w:val="nil"/>
              <w:left w:val="nil"/>
              <w:bottom w:val="single" w:sz="4" w:space="0" w:color="auto"/>
              <w:right w:val="single" w:sz="4" w:space="0" w:color="auto"/>
            </w:tcBorders>
            <w:shd w:val="clear" w:color="auto" w:fill="auto"/>
            <w:noWrap/>
            <w:hideMark/>
          </w:tcPr>
          <w:p w14:paraId="4999F87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3,800 </w:t>
            </w:r>
          </w:p>
        </w:tc>
        <w:tc>
          <w:tcPr>
            <w:tcW w:w="125" w:type="pct"/>
            <w:tcBorders>
              <w:top w:val="nil"/>
              <w:left w:val="nil"/>
              <w:bottom w:val="single" w:sz="4" w:space="0" w:color="auto"/>
              <w:right w:val="single" w:sz="4" w:space="0" w:color="auto"/>
            </w:tcBorders>
            <w:shd w:val="clear" w:color="auto" w:fill="auto"/>
            <w:noWrap/>
            <w:hideMark/>
          </w:tcPr>
          <w:p w14:paraId="32DDAEC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3,800 </w:t>
            </w:r>
          </w:p>
        </w:tc>
        <w:tc>
          <w:tcPr>
            <w:tcW w:w="133" w:type="pct"/>
            <w:tcBorders>
              <w:top w:val="nil"/>
              <w:left w:val="nil"/>
              <w:bottom w:val="single" w:sz="4" w:space="0" w:color="auto"/>
              <w:right w:val="single" w:sz="4" w:space="0" w:color="auto"/>
            </w:tcBorders>
            <w:shd w:val="clear" w:color="auto" w:fill="auto"/>
            <w:noWrap/>
            <w:hideMark/>
          </w:tcPr>
          <w:p w14:paraId="7D87791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700 </w:t>
            </w:r>
          </w:p>
        </w:tc>
        <w:tc>
          <w:tcPr>
            <w:tcW w:w="133" w:type="pct"/>
            <w:tcBorders>
              <w:top w:val="nil"/>
              <w:left w:val="nil"/>
              <w:bottom w:val="single" w:sz="4" w:space="0" w:color="auto"/>
              <w:right w:val="single" w:sz="4" w:space="0" w:color="auto"/>
            </w:tcBorders>
            <w:shd w:val="clear" w:color="auto" w:fill="auto"/>
            <w:noWrap/>
            <w:hideMark/>
          </w:tcPr>
          <w:p w14:paraId="513E1F6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700 </w:t>
            </w:r>
          </w:p>
        </w:tc>
        <w:tc>
          <w:tcPr>
            <w:tcW w:w="133" w:type="pct"/>
            <w:tcBorders>
              <w:top w:val="nil"/>
              <w:left w:val="nil"/>
              <w:bottom w:val="single" w:sz="4" w:space="0" w:color="auto"/>
              <w:right w:val="single" w:sz="4" w:space="0" w:color="auto"/>
            </w:tcBorders>
            <w:shd w:val="clear" w:color="auto" w:fill="auto"/>
            <w:noWrap/>
            <w:hideMark/>
          </w:tcPr>
          <w:p w14:paraId="5748AD5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10,000 </w:t>
            </w:r>
          </w:p>
        </w:tc>
        <w:tc>
          <w:tcPr>
            <w:tcW w:w="183" w:type="pct"/>
            <w:tcBorders>
              <w:top w:val="nil"/>
              <w:left w:val="nil"/>
              <w:bottom w:val="single" w:sz="4" w:space="0" w:color="auto"/>
              <w:right w:val="single" w:sz="4" w:space="0" w:color="auto"/>
            </w:tcBorders>
            <w:shd w:val="clear" w:color="auto" w:fill="auto"/>
            <w:noWrap/>
            <w:hideMark/>
          </w:tcPr>
          <w:p w14:paraId="1A2E5EB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700 </w:t>
            </w:r>
          </w:p>
        </w:tc>
        <w:tc>
          <w:tcPr>
            <w:tcW w:w="184" w:type="pct"/>
            <w:tcBorders>
              <w:top w:val="nil"/>
              <w:left w:val="nil"/>
              <w:bottom w:val="single" w:sz="4" w:space="0" w:color="auto"/>
              <w:right w:val="single" w:sz="4" w:space="0" w:color="auto"/>
            </w:tcBorders>
            <w:shd w:val="clear" w:color="auto" w:fill="auto"/>
            <w:noWrap/>
            <w:hideMark/>
          </w:tcPr>
          <w:p w14:paraId="7FF434D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2,500 </w:t>
            </w:r>
          </w:p>
        </w:tc>
        <w:tc>
          <w:tcPr>
            <w:tcW w:w="184" w:type="pct"/>
            <w:tcBorders>
              <w:top w:val="nil"/>
              <w:left w:val="nil"/>
              <w:bottom w:val="single" w:sz="4" w:space="0" w:color="auto"/>
              <w:right w:val="single" w:sz="4" w:space="0" w:color="auto"/>
            </w:tcBorders>
            <w:shd w:val="clear" w:color="auto" w:fill="auto"/>
            <w:noWrap/>
            <w:hideMark/>
          </w:tcPr>
          <w:p w14:paraId="569D372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1,900 </w:t>
            </w:r>
          </w:p>
        </w:tc>
        <w:tc>
          <w:tcPr>
            <w:tcW w:w="184" w:type="pct"/>
            <w:tcBorders>
              <w:top w:val="nil"/>
              <w:left w:val="nil"/>
              <w:bottom w:val="single" w:sz="4" w:space="0" w:color="auto"/>
              <w:right w:val="single" w:sz="4" w:space="0" w:color="auto"/>
            </w:tcBorders>
            <w:shd w:val="clear" w:color="auto" w:fill="auto"/>
            <w:noWrap/>
            <w:hideMark/>
          </w:tcPr>
          <w:p w14:paraId="685A0C2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1,900 </w:t>
            </w:r>
          </w:p>
        </w:tc>
        <w:tc>
          <w:tcPr>
            <w:tcW w:w="184" w:type="pct"/>
            <w:tcBorders>
              <w:top w:val="nil"/>
              <w:left w:val="nil"/>
              <w:bottom w:val="single" w:sz="4" w:space="0" w:color="auto"/>
              <w:right w:val="single" w:sz="4" w:space="0" w:color="auto"/>
            </w:tcBorders>
            <w:shd w:val="clear" w:color="auto" w:fill="auto"/>
            <w:noWrap/>
            <w:hideMark/>
          </w:tcPr>
          <w:p w14:paraId="61919327" w14:textId="77777777" w:rsidR="00BF02D8" w:rsidRPr="000E4AE9" w:rsidRDefault="00BF02D8" w:rsidP="007C07BF">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5,700 </w:t>
            </w:r>
          </w:p>
        </w:tc>
        <w:tc>
          <w:tcPr>
            <w:tcW w:w="184" w:type="pct"/>
            <w:tcBorders>
              <w:top w:val="nil"/>
              <w:left w:val="nil"/>
              <w:bottom w:val="single" w:sz="4" w:space="0" w:color="auto"/>
              <w:right w:val="single" w:sz="4" w:space="0" w:color="auto"/>
            </w:tcBorders>
            <w:shd w:val="clear" w:color="auto" w:fill="auto"/>
            <w:noWrap/>
            <w:hideMark/>
          </w:tcPr>
          <w:p w14:paraId="28C72E97" w14:textId="77777777" w:rsidR="00BF02D8" w:rsidRPr="000E4AE9" w:rsidRDefault="00BF02D8" w:rsidP="007C07BF">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5,000 </w:t>
            </w:r>
          </w:p>
        </w:tc>
        <w:tc>
          <w:tcPr>
            <w:tcW w:w="184" w:type="pct"/>
            <w:tcBorders>
              <w:top w:val="nil"/>
              <w:left w:val="nil"/>
              <w:bottom w:val="single" w:sz="4" w:space="0" w:color="auto"/>
              <w:right w:val="single" w:sz="8" w:space="0" w:color="auto"/>
            </w:tcBorders>
            <w:shd w:val="clear" w:color="auto" w:fill="auto"/>
            <w:noWrap/>
            <w:hideMark/>
          </w:tcPr>
          <w:p w14:paraId="7C530E2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2,500 </w:t>
            </w:r>
          </w:p>
        </w:tc>
        <w:tc>
          <w:tcPr>
            <w:tcW w:w="188" w:type="pct"/>
            <w:tcBorders>
              <w:top w:val="nil"/>
              <w:left w:val="nil"/>
              <w:bottom w:val="single" w:sz="4" w:space="0" w:color="auto"/>
              <w:right w:val="single" w:sz="8" w:space="0" w:color="auto"/>
            </w:tcBorders>
            <w:shd w:val="clear" w:color="auto" w:fill="auto"/>
            <w:noWrap/>
            <w:hideMark/>
          </w:tcPr>
          <w:p w14:paraId="1952C9F5" w14:textId="77777777" w:rsidR="00BF02D8" w:rsidRPr="000E4AE9" w:rsidRDefault="00BF02D8" w:rsidP="007C07BF">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$56,600 </w:t>
            </w:r>
          </w:p>
        </w:tc>
        <w:tc>
          <w:tcPr>
            <w:tcW w:w="195" w:type="pct"/>
            <w:tcBorders>
              <w:top w:val="nil"/>
              <w:left w:val="nil"/>
              <w:bottom w:val="nil"/>
              <w:right w:val="single" w:sz="8" w:space="0" w:color="auto"/>
            </w:tcBorders>
            <w:shd w:val="clear" w:color="auto" w:fill="auto"/>
            <w:noWrap/>
            <w:hideMark/>
          </w:tcPr>
          <w:p w14:paraId="181A831D"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4125677D" w14:textId="77777777" w:rsidTr="006879DB">
        <w:trPr>
          <w:trHeight w:val="615"/>
        </w:trPr>
        <w:tc>
          <w:tcPr>
            <w:tcW w:w="62" w:type="pct"/>
            <w:tcBorders>
              <w:top w:val="nil"/>
              <w:left w:val="single" w:sz="8" w:space="0" w:color="auto"/>
              <w:bottom w:val="nil"/>
              <w:right w:val="nil"/>
            </w:tcBorders>
            <w:shd w:val="clear" w:color="auto" w:fill="auto"/>
            <w:noWrap/>
            <w:vAlign w:val="center"/>
            <w:hideMark/>
          </w:tcPr>
          <w:p w14:paraId="36B942C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7C449620"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installation of step ramps to all points of differences in </w:t>
            </w:r>
            <w:r w:rsidRPr="000E4AE9">
              <w:rPr>
                <w:rFonts w:asciiTheme="minorHAnsi" w:hAnsiTheme="minorHAnsi" w:cs="Arial"/>
                <w:color w:val="000000"/>
                <w:sz w:val="8"/>
                <w:szCs w:val="8"/>
              </w:rPr>
              <w:br/>
              <w:t xml:space="preserve">   level where steps would otherwise have been used</w:t>
            </w:r>
          </w:p>
        </w:tc>
        <w:tc>
          <w:tcPr>
            <w:tcW w:w="122" w:type="pct"/>
            <w:tcBorders>
              <w:top w:val="nil"/>
              <w:left w:val="single" w:sz="8" w:space="0" w:color="auto"/>
              <w:bottom w:val="single" w:sz="4" w:space="0" w:color="auto"/>
              <w:right w:val="single" w:sz="8" w:space="0" w:color="auto"/>
            </w:tcBorders>
            <w:shd w:val="clear" w:color="auto" w:fill="auto"/>
            <w:noWrap/>
            <w:hideMark/>
          </w:tcPr>
          <w:p w14:paraId="6E4039CA"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30F5F77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672263A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D568B1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6C2391E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2BA137DE" w14:textId="77777777" w:rsidR="00BF02D8" w:rsidRPr="000E4AE9" w:rsidRDefault="00BF02D8" w:rsidP="001B5F81">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9,700 </w:t>
            </w:r>
          </w:p>
        </w:tc>
        <w:tc>
          <w:tcPr>
            <w:tcW w:w="131" w:type="pct"/>
            <w:tcBorders>
              <w:top w:val="nil"/>
              <w:left w:val="nil"/>
              <w:bottom w:val="single" w:sz="4" w:space="0" w:color="auto"/>
              <w:right w:val="single" w:sz="4" w:space="0" w:color="auto"/>
            </w:tcBorders>
            <w:shd w:val="clear" w:color="auto" w:fill="auto"/>
            <w:noWrap/>
            <w:hideMark/>
          </w:tcPr>
          <w:p w14:paraId="62E8F72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1,800 </w:t>
            </w:r>
          </w:p>
        </w:tc>
        <w:tc>
          <w:tcPr>
            <w:tcW w:w="131" w:type="pct"/>
            <w:tcBorders>
              <w:top w:val="nil"/>
              <w:left w:val="nil"/>
              <w:bottom w:val="single" w:sz="4" w:space="0" w:color="auto"/>
              <w:right w:val="single" w:sz="4" w:space="0" w:color="auto"/>
            </w:tcBorders>
            <w:shd w:val="clear" w:color="auto" w:fill="auto"/>
            <w:noWrap/>
            <w:hideMark/>
          </w:tcPr>
          <w:p w14:paraId="1E5F1D5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1,800 </w:t>
            </w:r>
          </w:p>
        </w:tc>
        <w:tc>
          <w:tcPr>
            <w:tcW w:w="141" w:type="pct"/>
            <w:tcBorders>
              <w:top w:val="nil"/>
              <w:left w:val="nil"/>
              <w:bottom w:val="single" w:sz="4" w:space="0" w:color="auto"/>
              <w:right w:val="single" w:sz="4" w:space="0" w:color="auto"/>
            </w:tcBorders>
            <w:shd w:val="clear" w:color="auto" w:fill="auto"/>
            <w:noWrap/>
            <w:hideMark/>
          </w:tcPr>
          <w:p w14:paraId="41F4671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3,500 </w:t>
            </w:r>
          </w:p>
        </w:tc>
        <w:tc>
          <w:tcPr>
            <w:tcW w:w="141" w:type="pct"/>
            <w:tcBorders>
              <w:top w:val="nil"/>
              <w:left w:val="nil"/>
              <w:bottom w:val="single" w:sz="4" w:space="0" w:color="auto"/>
              <w:right w:val="single" w:sz="4" w:space="0" w:color="auto"/>
            </w:tcBorders>
            <w:shd w:val="clear" w:color="auto" w:fill="auto"/>
            <w:noWrap/>
            <w:hideMark/>
          </w:tcPr>
          <w:p w14:paraId="5823E62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3,500 </w:t>
            </w:r>
          </w:p>
        </w:tc>
        <w:tc>
          <w:tcPr>
            <w:tcW w:w="141" w:type="pct"/>
            <w:tcBorders>
              <w:top w:val="nil"/>
              <w:left w:val="nil"/>
              <w:bottom w:val="single" w:sz="4" w:space="0" w:color="auto"/>
              <w:right w:val="single" w:sz="4" w:space="0" w:color="auto"/>
            </w:tcBorders>
            <w:shd w:val="clear" w:color="auto" w:fill="auto"/>
            <w:noWrap/>
            <w:hideMark/>
          </w:tcPr>
          <w:p w14:paraId="744219B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3,500 </w:t>
            </w:r>
          </w:p>
        </w:tc>
        <w:tc>
          <w:tcPr>
            <w:tcW w:w="141" w:type="pct"/>
            <w:tcBorders>
              <w:top w:val="nil"/>
              <w:left w:val="nil"/>
              <w:bottom w:val="single" w:sz="4" w:space="0" w:color="auto"/>
              <w:right w:val="single" w:sz="4" w:space="0" w:color="auto"/>
            </w:tcBorders>
            <w:shd w:val="clear" w:color="auto" w:fill="auto"/>
            <w:noWrap/>
            <w:hideMark/>
          </w:tcPr>
          <w:p w14:paraId="26E2A69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3,500 </w:t>
            </w:r>
          </w:p>
        </w:tc>
        <w:tc>
          <w:tcPr>
            <w:tcW w:w="116" w:type="pct"/>
            <w:tcBorders>
              <w:top w:val="nil"/>
              <w:left w:val="nil"/>
              <w:bottom w:val="single" w:sz="4" w:space="0" w:color="auto"/>
              <w:right w:val="single" w:sz="4" w:space="0" w:color="auto"/>
            </w:tcBorders>
            <w:shd w:val="clear" w:color="auto" w:fill="auto"/>
            <w:noWrap/>
            <w:hideMark/>
          </w:tcPr>
          <w:p w14:paraId="601D4EB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2,700 </w:t>
            </w:r>
          </w:p>
        </w:tc>
        <w:tc>
          <w:tcPr>
            <w:tcW w:w="121" w:type="pct"/>
            <w:tcBorders>
              <w:top w:val="nil"/>
              <w:left w:val="nil"/>
              <w:bottom w:val="single" w:sz="4" w:space="0" w:color="auto"/>
              <w:right w:val="single" w:sz="4" w:space="0" w:color="auto"/>
            </w:tcBorders>
            <w:shd w:val="clear" w:color="auto" w:fill="auto"/>
            <w:noWrap/>
            <w:hideMark/>
          </w:tcPr>
          <w:p w14:paraId="5F6178E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900 </w:t>
            </w:r>
          </w:p>
        </w:tc>
        <w:tc>
          <w:tcPr>
            <w:tcW w:w="141" w:type="pct"/>
            <w:tcBorders>
              <w:top w:val="nil"/>
              <w:left w:val="nil"/>
              <w:bottom w:val="single" w:sz="4" w:space="0" w:color="auto"/>
              <w:right w:val="single" w:sz="4" w:space="0" w:color="auto"/>
            </w:tcBorders>
            <w:shd w:val="clear" w:color="auto" w:fill="auto"/>
            <w:noWrap/>
            <w:hideMark/>
          </w:tcPr>
          <w:p w14:paraId="396724A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5,300 </w:t>
            </w:r>
          </w:p>
        </w:tc>
        <w:tc>
          <w:tcPr>
            <w:tcW w:w="130" w:type="pct"/>
            <w:tcBorders>
              <w:top w:val="nil"/>
              <w:left w:val="nil"/>
              <w:bottom w:val="single" w:sz="4" w:space="0" w:color="auto"/>
              <w:right w:val="single" w:sz="4" w:space="0" w:color="auto"/>
            </w:tcBorders>
            <w:shd w:val="clear" w:color="auto" w:fill="auto"/>
            <w:noWrap/>
            <w:hideMark/>
          </w:tcPr>
          <w:p w14:paraId="44F52CF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5,300 </w:t>
            </w:r>
          </w:p>
        </w:tc>
        <w:tc>
          <w:tcPr>
            <w:tcW w:w="129" w:type="pct"/>
            <w:tcBorders>
              <w:top w:val="nil"/>
              <w:left w:val="nil"/>
              <w:bottom w:val="single" w:sz="4" w:space="0" w:color="auto"/>
              <w:right w:val="single" w:sz="4" w:space="0" w:color="auto"/>
            </w:tcBorders>
            <w:shd w:val="clear" w:color="auto" w:fill="auto"/>
            <w:noWrap/>
            <w:hideMark/>
          </w:tcPr>
          <w:p w14:paraId="0CCB294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28,000 </w:t>
            </w:r>
          </w:p>
        </w:tc>
        <w:tc>
          <w:tcPr>
            <w:tcW w:w="125" w:type="pct"/>
            <w:tcBorders>
              <w:top w:val="nil"/>
              <w:left w:val="nil"/>
              <w:bottom w:val="single" w:sz="4" w:space="0" w:color="auto"/>
              <w:right w:val="single" w:sz="4" w:space="0" w:color="auto"/>
            </w:tcBorders>
            <w:shd w:val="clear" w:color="auto" w:fill="auto"/>
            <w:noWrap/>
            <w:hideMark/>
          </w:tcPr>
          <w:p w14:paraId="68FBFE1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28,000 </w:t>
            </w:r>
          </w:p>
        </w:tc>
        <w:tc>
          <w:tcPr>
            <w:tcW w:w="133" w:type="pct"/>
            <w:tcBorders>
              <w:top w:val="nil"/>
              <w:left w:val="nil"/>
              <w:bottom w:val="single" w:sz="4" w:space="0" w:color="auto"/>
              <w:right w:val="single" w:sz="4" w:space="0" w:color="auto"/>
            </w:tcBorders>
            <w:shd w:val="clear" w:color="auto" w:fill="auto"/>
            <w:noWrap/>
            <w:hideMark/>
          </w:tcPr>
          <w:p w14:paraId="2650462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900 </w:t>
            </w:r>
          </w:p>
        </w:tc>
        <w:tc>
          <w:tcPr>
            <w:tcW w:w="133" w:type="pct"/>
            <w:tcBorders>
              <w:top w:val="nil"/>
              <w:left w:val="nil"/>
              <w:bottom w:val="single" w:sz="4" w:space="0" w:color="auto"/>
              <w:right w:val="single" w:sz="4" w:space="0" w:color="auto"/>
            </w:tcBorders>
            <w:shd w:val="clear" w:color="auto" w:fill="auto"/>
            <w:noWrap/>
            <w:hideMark/>
          </w:tcPr>
          <w:p w14:paraId="70A0E33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900 </w:t>
            </w:r>
          </w:p>
        </w:tc>
        <w:tc>
          <w:tcPr>
            <w:tcW w:w="133" w:type="pct"/>
            <w:tcBorders>
              <w:top w:val="nil"/>
              <w:left w:val="nil"/>
              <w:bottom w:val="single" w:sz="4" w:space="0" w:color="auto"/>
              <w:right w:val="single" w:sz="4" w:space="0" w:color="auto"/>
            </w:tcBorders>
            <w:shd w:val="clear" w:color="auto" w:fill="auto"/>
            <w:noWrap/>
            <w:hideMark/>
          </w:tcPr>
          <w:p w14:paraId="6738CD8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14,000 </w:t>
            </w:r>
          </w:p>
        </w:tc>
        <w:tc>
          <w:tcPr>
            <w:tcW w:w="183" w:type="pct"/>
            <w:tcBorders>
              <w:top w:val="nil"/>
              <w:left w:val="nil"/>
              <w:bottom w:val="single" w:sz="4" w:space="0" w:color="auto"/>
              <w:right w:val="single" w:sz="4" w:space="0" w:color="auto"/>
            </w:tcBorders>
            <w:shd w:val="clear" w:color="auto" w:fill="auto"/>
            <w:noWrap/>
            <w:hideMark/>
          </w:tcPr>
          <w:p w14:paraId="0930ADB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900 </w:t>
            </w:r>
          </w:p>
        </w:tc>
        <w:tc>
          <w:tcPr>
            <w:tcW w:w="184" w:type="pct"/>
            <w:tcBorders>
              <w:top w:val="nil"/>
              <w:left w:val="nil"/>
              <w:bottom w:val="single" w:sz="4" w:space="0" w:color="auto"/>
              <w:right w:val="single" w:sz="4" w:space="0" w:color="auto"/>
            </w:tcBorders>
            <w:shd w:val="clear" w:color="000000" w:fill="auto"/>
            <w:noWrap/>
            <w:hideMark/>
          </w:tcPr>
          <w:p w14:paraId="2B846BB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1225347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2,700 </w:t>
            </w:r>
          </w:p>
        </w:tc>
        <w:tc>
          <w:tcPr>
            <w:tcW w:w="184" w:type="pct"/>
            <w:tcBorders>
              <w:top w:val="nil"/>
              <w:left w:val="nil"/>
              <w:bottom w:val="single" w:sz="4" w:space="0" w:color="auto"/>
              <w:right w:val="single" w:sz="4" w:space="0" w:color="auto"/>
            </w:tcBorders>
            <w:shd w:val="clear" w:color="auto" w:fill="auto"/>
            <w:noWrap/>
            <w:hideMark/>
          </w:tcPr>
          <w:p w14:paraId="385A325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1,800 </w:t>
            </w:r>
          </w:p>
        </w:tc>
        <w:tc>
          <w:tcPr>
            <w:tcW w:w="184" w:type="pct"/>
            <w:tcBorders>
              <w:top w:val="nil"/>
              <w:left w:val="nil"/>
              <w:bottom w:val="single" w:sz="4" w:space="0" w:color="auto"/>
              <w:right w:val="single" w:sz="4" w:space="0" w:color="auto"/>
            </w:tcBorders>
            <w:shd w:val="clear" w:color="auto" w:fill="auto"/>
            <w:noWrap/>
            <w:hideMark/>
          </w:tcPr>
          <w:p w14:paraId="7749F22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7,900 </w:t>
            </w:r>
          </w:p>
        </w:tc>
        <w:tc>
          <w:tcPr>
            <w:tcW w:w="184" w:type="pct"/>
            <w:tcBorders>
              <w:top w:val="nil"/>
              <w:left w:val="nil"/>
              <w:bottom w:val="single" w:sz="4" w:space="0" w:color="auto"/>
              <w:right w:val="single" w:sz="4" w:space="0" w:color="auto"/>
            </w:tcBorders>
            <w:shd w:val="clear" w:color="auto" w:fill="auto"/>
            <w:noWrap/>
            <w:hideMark/>
          </w:tcPr>
          <w:p w14:paraId="6ADC4F2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7,000 </w:t>
            </w:r>
          </w:p>
        </w:tc>
        <w:tc>
          <w:tcPr>
            <w:tcW w:w="184" w:type="pct"/>
            <w:tcBorders>
              <w:top w:val="nil"/>
              <w:left w:val="nil"/>
              <w:bottom w:val="single" w:sz="4" w:space="0" w:color="auto"/>
              <w:right w:val="single" w:sz="8" w:space="0" w:color="auto"/>
            </w:tcBorders>
            <w:shd w:val="clear" w:color="auto" w:fill="auto"/>
            <w:noWrap/>
            <w:hideMark/>
          </w:tcPr>
          <w:p w14:paraId="20D5B52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7,000 </w:t>
            </w:r>
          </w:p>
        </w:tc>
        <w:tc>
          <w:tcPr>
            <w:tcW w:w="188" w:type="pct"/>
            <w:tcBorders>
              <w:top w:val="nil"/>
              <w:left w:val="nil"/>
              <w:bottom w:val="single" w:sz="4" w:space="0" w:color="auto"/>
              <w:right w:val="single" w:sz="8" w:space="0" w:color="auto"/>
            </w:tcBorders>
            <w:shd w:val="clear" w:color="auto" w:fill="auto"/>
            <w:noWrap/>
            <w:hideMark/>
          </w:tcPr>
          <w:p w14:paraId="41948518"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             140,600 </w:t>
            </w:r>
          </w:p>
        </w:tc>
        <w:tc>
          <w:tcPr>
            <w:tcW w:w="195" w:type="pct"/>
            <w:tcBorders>
              <w:top w:val="nil"/>
              <w:left w:val="nil"/>
              <w:bottom w:val="nil"/>
              <w:right w:val="single" w:sz="8" w:space="0" w:color="auto"/>
            </w:tcBorders>
            <w:shd w:val="clear" w:color="auto" w:fill="auto"/>
            <w:noWrap/>
            <w:hideMark/>
          </w:tcPr>
          <w:p w14:paraId="79C2CC52"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5E164D65" w14:textId="77777777" w:rsidTr="006879DB">
        <w:trPr>
          <w:trHeight w:val="630"/>
        </w:trPr>
        <w:tc>
          <w:tcPr>
            <w:tcW w:w="62" w:type="pct"/>
            <w:tcBorders>
              <w:top w:val="nil"/>
              <w:left w:val="single" w:sz="8" w:space="0" w:color="auto"/>
              <w:bottom w:val="nil"/>
              <w:right w:val="nil"/>
            </w:tcBorders>
            <w:shd w:val="clear" w:color="auto" w:fill="auto"/>
            <w:noWrap/>
            <w:vAlign w:val="center"/>
            <w:hideMark/>
          </w:tcPr>
          <w:p w14:paraId="5300106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44834CFD"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path of travel from the point of discharge from an exit </w:t>
            </w:r>
            <w:r w:rsidRPr="000E4AE9">
              <w:rPr>
                <w:rFonts w:asciiTheme="minorHAnsi" w:hAnsiTheme="minorHAnsi" w:cs="Arial"/>
                <w:color w:val="000000"/>
                <w:sz w:val="8"/>
                <w:szCs w:val="8"/>
              </w:rPr>
              <w:br/>
              <w:t xml:space="preserve">   along a designated route to a safe place</w:t>
            </w:r>
          </w:p>
        </w:tc>
        <w:tc>
          <w:tcPr>
            <w:tcW w:w="122" w:type="pct"/>
            <w:tcBorders>
              <w:top w:val="nil"/>
              <w:left w:val="single" w:sz="8" w:space="0" w:color="auto"/>
              <w:bottom w:val="single" w:sz="4" w:space="0" w:color="auto"/>
              <w:right w:val="single" w:sz="8" w:space="0" w:color="auto"/>
            </w:tcBorders>
            <w:shd w:val="clear" w:color="auto" w:fill="auto"/>
            <w:noWrap/>
            <w:hideMark/>
          </w:tcPr>
          <w:p w14:paraId="7C2D5781"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7282E8A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2323FAA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3653A41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1CC0FB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4C8443F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092F213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7019D1F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2999815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0102F94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6A223ED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3ED15F0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000000" w:fill="auto"/>
            <w:noWrap/>
            <w:hideMark/>
          </w:tcPr>
          <w:p w14:paraId="01365E5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1DCDF33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00F7728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2FF0535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31BAAAC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61358FE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5EDE1F9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A6F47D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6A24B8D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1DD4A60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01F1B5F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0DF1F7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7AC63A4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1B6627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CEBB98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A38810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54B9AF7F"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                      -   </w:t>
            </w:r>
          </w:p>
        </w:tc>
        <w:tc>
          <w:tcPr>
            <w:tcW w:w="195" w:type="pct"/>
            <w:tcBorders>
              <w:top w:val="nil"/>
              <w:left w:val="nil"/>
              <w:bottom w:val="nil"/>
              <w:right w:val="single" w:sz="8" w:space="0" w:color="auto"/>
            </w:tcBorders>
            <w:shd w:val="clear" w:color="auto" w:fill="auto"/>
            <w:noWrap/>
            <w:hideMark/>
          </w:tcPr>
          <w:p w14:paraId="728E7473"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0DFBF076" w14:textId="77777777" w:rsidTr="006879DB">
        <w:trPr>
          <w:trHeight w:val="315"/>
        </w:trPr>
        <w:tc>
          <w:tcPr>
            <w:tcW w:w="62" w:type="pct"/>
            <w:tcBorders>
              <w:top w:val="nil"/>
              <w:left w:val="single" w:sz="8" w:space="0" w:color="auto"/>
              <w:bottom w:val="single" w:sz="8" w:space="0" w:color="auto"/>
              <w:right w:val="nil"/>
            </w:tcBorders>
            <w:shd w:val="clear" w:color="auto" w:fill="auto"/>
            <w:noWrap/>
            <w:vAlign w:val="center"/>
            <w:hideMark/>
          </w:tcPr>
          <w:p w14:paraId="18A4120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8" w:space="0" w:color="auto"/>
              <w:right w:val="nil"/>
            </w:tcBorders>
            <w:shd w:val="clear" w:color="auto" w:fill="auto"/>
            <w:vAlign w:val="center"/>
            <w:hideMark/>
          </w:tcPr>
          <w:p w14:paraId="695382E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2" w:type="pct"/>
            <w:tcBorders>
              <w:top w:val="nil"/>
              <w:left w:val="single" w:sz="8" w:space="0" w:color="auto"/>
              <w:bottom w:val="single" w:sz="8" w:space="0" w:color="auto"/>
              <w:right w:val="single" w:sz="8" w:space="0" w:color="auto"/>
            </w:tcBorders>
            <w:shd w:val="clear" w:color="auto" w:fill="auto"/>
            <w:noWrap/>
            <w:hideMark/>
          </w:tcPr>
          <w:p w14:paraId="43D2EB1B"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8" w:space="0" w:color="auto"/>
              <w:right w:val="single" w:sz="4" w:space="0" w:color="auto"/>
            </w:tcBorders>
            <w:shd w:val="clear" w:color="auto" w:fill="auto"/>
            <w:noWrap/>
            <w:hideMark/>
          </w:tcPr>
          <w:p w14:paraId="0D92545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8" w:space="0" w:color="auto"/>
              <w:right w:val="single" w:sz="4" w:space="0" w:color="auto"/>
            </w:tcBorders>
            <w:shd w:val="clear" w:color="auto" w:fill="auto"/>
            <w:noWrap/>
            <w:hideMark/>
          </w:tcPr>
          <w:p w14:paraId="41B92AF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77B1745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6DC9BD3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6F6CF86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8" w:space="0" w:color="auto"/>
              <w:right w:val="single" w:sz="4" w:space="0" w:color="auto"/>
            </w:tcBorders>
            <w:shd w:val="clear" w:color="auto" w:fill="auto"/>
            <w:noWrap/>
            <w:hideMark/>
          </w:tcPr>
          <w:p w14:paraId="4282EA1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8" w:space="0" w:color="auto"/>
              <w:right w:val="single" w:sz="4" w:space="0" w:color="auto"/>
            </w:tcBorders>
            <w:shd w:val="clear" w:color="auto" w:fill="auto"/>
            <w:noWrap/>
            <w:hideMark/>
          </w:tcPr>
          <w:p w14:paraId="335AC69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3C80CFE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34B52E0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25B3C39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7C6289A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8" w:space="0" w:color="auto"/>
              <w:right w:val="single" w:sz="4" w:space="0" w:color="auto"/>
            </w:tcBorders>
            <w:shd w:val="clear" w:color="auto" w:fill="auto"/>
            <w:noWrap/>
            <w:hideMark/>
          </w:tcPr>
          <w:p w14:paraId="6B4704A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8" w:space="0" w:color="auto"/>
              <w:right w:val="single" w:sz="4" w:space="0" w:color="auto"/>
            </w:tcBorders>
            <w:shd w:val="clear" w:color="auto" w:fill="auto"/>
            <w:noWrap/>
            <w:hideMark/>
          </w:tcPr>
          <w:p w14:paraId="1E89B39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23BA66C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8" w:space="0" w:color="auto"/>
              <w:right w:val="single" w:sz="4" w:space="0" w:color="auto"/>
            </w:tcBorders>
            <w:shd w:val="clear" w:color="auto" w:fill="auto"/>
            <w:noWrap/>
            <w:hideMark/>
          </w:tcPr>
          <w:p w14:paraId="410543A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8" w:space="0" w:color="auto"/>
              <w:right w:val="single" w:sz="4" w:space="0" w:color="auto"/>
            </w:tcBorders>
            <w:shd w:val="clear" w:color="auto" w:fill="auto"/>
            <w:noWrap/>
            <w:hideMark/>
          </w:tcPr>
          <w:p w14:paraId="0201E87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8" w:space="0" w:color="auto"/>
              <w:right w:val="single" w:sz="4" w:space="0" w:color="auto"/>
            </w:tcBorders>
            <w:shd w:val="clear" w:color="auto" w:fill="auto"/>
            <w:noWrap/>
            <w:hideMark/>
          </w:tcPr>
          <w:p w14:paraId="1E40D66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386F1DB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19D2F71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4D5D83B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8" w:space="0" w:color="auto"/>
              <w:right w:val="single" w:sz="4" w:space="0" w:color="auto"/>
            </w:tcBorders>
            <w:shd w:val="clear" w:color="auto" w:fill="auto"/>
            <w:noWrap/>
            <w:hideMark/>
          </w:tcPr>
          <w:p w14:paraId="17921DC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5B8E2F0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78AE9BB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5D98D7E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4BA0A97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6D930D0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8" w:space="0" w:color="auto"/>
            </w:tcBorders>
            <w:shd w:val="clear" w:color="auto" w:fill="auto"/>
            <w:noWrap/>
            <w:hideMark/>
          </w:tcPr>
          <w:p w14:paraId="3D68BA7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nil"/>
              <w:right w:val="single" w:sz="8" w:space="0" w:color="auto"/>
            </w:tcBorders>
            <w:shd w:val="clear" w:color="auto" w:fill="auto"/>
            <w:noWrap/>
            <w:hideMark/>
          </w:tcPr>
          <w:p w14:paraId="75C61BC1"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4C23A19D"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415BF256" w14:textId="77777777" w:rsidTr="006879DB">
        <w:trPr>
          <w:trHeight w:val="315"/>
        </w:trPr>
        <w:tc>
          <w:tcPr>
            <w:tcW w:w="62" w:type="pct"/>
            <w:tcBorders>
              <w:top w:val="nil"/>
              <w:left w:val="single" w:sz="8" w:space="0" w:color="auto"/>
              <w:bottom w:val="nil"/>
              <w:right w:val="nil"/>
            </w:tcBorders>
            <w:shd w:val="clear" w:color="000000" w:fill="62BEAC"/>
            <w:noWrap/>
            <w:vAlign w:val="center"/>
            <w:hideMark/>
          </w:tcPr>
          <w:p w14:paraId="15448BFA"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w:t>
            </w:r>
          </w:p>
        </w:tc>
        <w:tc>
          <w:tcPr>
            <w:tcW w:w="475" w:type="pct"/>
            <w:tcBorders>
              <w:top w:val="nil"/>
              <w:left w:val="single" w:sz="8" w:space="0" w:color="auto"/>
              <w:bottom w:val="nil"/>
              <w:right w:val="nil"/>
            </w:tcBorders>
            <w:shd w:val="clear" w:color="000000" w:fill="62BEAC"/>
            <w:noWrap/>
            <w:vAlign w:val="center"/>
            <w:hideMark/>
          </w:tcPr>
          <w:p w14:paraId="01BAB6A3"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Proposal 4 Sub-total</w:t>
            </w:r>
          </w:p>
        </w:tc>
        <w:tc>
          <w:tcPr>
            <w:tcW w:w="122" w:type="pct"/>
            <w:tcBorders>
              <w:top w:val="nil"/>
              <w:left w:val="single" w:sz="8" w:space="0" w:color="auto"/>
              <w:bottom w:val="nil"/>
              <w:right w:val="single" w:sz="8" w:space="0" w:color="auto"/>
            </w:tcBorders>
            <w:shd w:val="clear" w:color="000000" w:fill="62BEAC"/>
            <w:noWrap/>
            <w:hideMark/>
          </w:tcPr>
          <w:p w14:paraId="72FD4342"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w:t>
            </w:r>
          </w:p>
        </w:tc>
        <w:tc>
          <w:tcPr>
            <w:tcW w:w="107" w:type="pct"/>
            <w:tcBorders>
              <w:top w:val="nil"/>
              <w:left w:val="nil"/>
              <w:bottom w:val="single" w:sz="8" w:space="0" w:color="auto"/>
              <w:right w:val="single" w:sz="4" w:space="0" w:color="auto"/>
            </w:tcBorders>
            <w:shd w:val="clear" w:color="000000" w:fill="62BEAC"/>
            <w:noWrap/>
            <w:hideMark/>
          </w:tcPr>
          <w:p w14:paraId="790A3615"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w:t>
            </w:r>
          </w:p>
        </w:tc>
        <w:tc>
          <w:tcPr>
            <w:tcW w:w="164" w:type="pct"/>
            <w:tcBorders>
              <w:top w:val="nil"/>
              <w:left w:val="nil"/>
              <w:bottom w:val="single" w:sz="8" w:space="0" w:color="auto"/>
              <w:right w:val="single" w:sz="4" w:space="0" w:color="auto"/>
            </w:tcBorders>
            <w:shd w:val="clear" w:color="000000" w:fill="62BEAC"/>
            <w:noWrap/>
            <w:hideMark/>
          </w:tcPr>
          <w:p w14:paraId="17C9C52F" w14:textId="77777777" w:rsidR="00BF02D8" w:rsidRPr="000E4AE9" w:rsidRDefault="00BF02D8" w:rsidP="001B5F81">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w:t>
            </w:r>
          </w:p>
        </w:tc>
        <w:tc>
          <w:tcPr>
            <w:tcW w:w="133" w:type="pct"/>
            <w:tcBorders>
              <w:top w:val="nil"/>
              <w:left w:val="nil"/>
              <w:bottom w:val="single" w:sz="8" w:space="0" w:color="auto"/>
              <w:right w:val="single" w:sz="4" w:space="0" w:color="auto"/>
            </w:tcBorders>
            <w:shd w:val="clear" w:color="000000" w:fill="62BEAC"/>
            <w:noWrap/>
            <w:hideMark/>
          </w:tcPr>
          <w:p w14:paraId="329E51CD" w14:textId="77777777" w:rsidR="00BF02D8" w:rsidRPr="000E4AE9" w:rsidRDefault="00BF02D8" w:rsidP="001B5F81">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w:t>
            </w:r>
          </w:p>
        </w:tc>
        <w:tc>
          <w:tcPr>
            <w:tcW w:w="133" w:type="pct"/>
            <w:tcBorders>
              <w:top w:val="nil"/>
              <w:left w:val="nil"/>
              <w:bottom w:val="single" w:sz="8" w:space="0" w:color="auto"/>
              <w:right w:val="single" w:sz="4" w:space="0" w:color="auto"/>
            </w:tcBorders>
            <w:shd w:val="clear" w:color="000000" w:fill="62BEAC"/>
            <w:noWrap/>
            <w:hideMark/>
          </w:tcPr>
          <w:p w14:paraId="7EB4E203"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w:t>
            </w:r>
          </w:p>
        </w:tc>
        <w:tc>
          <w:tcPr>
            <w:tcW w:w="141" w:type="pct"/>
            <w:tcBorders>
              <w:top w:val="nil"/>
              <w:left w:val="nil"/>
              <w:bottom w:val="single" w:sz="8" w:space="0" w:color="auto"/>
              <w:right w:val="single" w:sz="4" w:space="0" w:color="auto"/>
            </w:tcBorders>
            <w:shd w:val="clear" w:color="000000" w:fill="62BEAC"/>
            <w:noWrap/>
            <w:hideMark/>
          </w:tcPr>
          <w:p w14:paraId="7C4F844C"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12,900 </w:t>
            </w:r>
          </w:p>
        </w:tc>
        <w:tc>
          <w:tcPr>
            <w:tcW w:w="131" w:type="pct"/>
            <w:tcBorders>
              <w:top w:val="nil"/>
              <w:left w:val="nil"/>
              <w:bottom w:val="single" w:sz="8" w:space="0" w:color="auto"/>
              <w:right w:val="single" w:sz="4" w:space="0" w:color="auto"/>
            </w:tcBorders>
            <w:shd w:val="clear" w:color="000000" w:fill="62BEAC"/>
            <w:noWrap/>
            <w:hideMark/>
          </w:tcPr>
          <w:p w14:paraId="11935784"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3,100 </w:t>
            </w:r>
          </w:p>
        </w:tc>
        <w:tc>
          <w:tcPr>
            <w:tcW w:w="131" w:type="pct"/>
            <w:tcBorders>
              <w:top w:val="nil"/>
              <w:left w:val="nil"/>
              <w:bottom w:val="single" w:sz="8" w:space="0" w:color="auto"/>
              <w:right w:val="single" w:sz="4" w:space="0" w:color="auto"/>
            </w:tcBorders>
            <w:shd w:val="clear" w:color="000000" w:fill="62BEAC"/>
            <w:noWrap/>
            <w:hideMark/>
          </w:tcPr>
          <w:p w14:paraId="5C9118D3"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3,100 </w:t>
            </w:r>
          </w:p>
        </w:tc>
        <w:tc>
          <w:tcPr>
            <w:tcW w:w="141" w:type="pct"/>
            <w:tcBorders>
              <w:top w:val="nil"/>
              <w:left w:val="nil"/>
              <w:bottom w:val="single" w:sz="8" w:space="0" w:color="auto"/>
              <w:right w:val="single" w:sz="4" w:space="0" w:color="auto"/>
            </w:tcBorders>
            <w:shd w:val="clear" w:color="000000" w:fill="62BEAC"/>
            <w:noWrap/>
            <w:hideMark/>
          </w:tcPr>
          <w:p w14:paraId="4572477F"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4,800 </w:t>
            </w:r>
          </w:p>
        </w:tc>
        <w:tc>
          <w:tcPr>
            <w:tcW w:w="141" w:type="pct"/>
            <w:tcBorders>
              <w:top w:val="nil"/>
              <w:left w:val="nil"/>
              <w:bottom w:val="single" w:sz="8" w:space="0" w:color="auto"/>
              <w:right w:val="single" w:sz="4" w:space="0" w:color="auto"/>
            </w:tcBorders>
            <w:shd w:val="clear" w:color="000000" w:fill="62BEAC"/>
            <w:noWrap/>
            <w:hideMark/>
          </w:tcPr>
          <w:p w14:paraId="4C2D9BBE"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4,800 </w:t>
            </w:r>
          </w:p>
        </w:tc>
        <w:tc>
          <w:tcPr>
            <w:tcW w:w="141" w:type="pct"/>
            <w:tcBorders>
              <w:top w:val="nil"/>
              <w:left w:val="nil"/>
              <w:bottom w:val="single" w:sz="8" w:space="0" w:color="auto"/>
              <w:right w:val="single" w:sz="4" w:space="0" w:color="auto"/>
            </w:tcBorders>
            <w:shd w:val="clear" w:color="000000" w:fill="62BEAC"/>
            <w:noWrap/>
            <w:hideMark/>
          </w:tcPr>
          <w:p w14:paraId="0CBCA23E"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4,800 </w:t>
            </w:r>
          </w:p>
        </w:tc>
        <w:tc>
          <w:tcPr>
            <w:tcW w:w="141" w:type="pct"/>
            <w:tcBorders>
              <w:top w:val="nil"/>
              <w:left w:val="nil"/>
              <w:bottom w:val="single" w:sz="8" w:space="0" w:color="auto"/>
              <w:right w:val="single" w:sz="4" w:space="0" w:color="auto"/>
            </w:tcBorders>
            <w:shd w:val="clear" w:color="000000" w:fill="62BEAC"/>
            <w:noWrap/>
            <w:hideMark/>
          </w:tcPr>
          <w:p w14:paraId="3BA8CC50"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4,800 </w:t>
            </w:r>
          </w:p>
        </w:tc>
        <w:tc>
          <w:tcPr>
            <w:tcW w:w="116" w:type="pct"/>
            <w:tcBorders>
              <w:top w:val="nil"/>
              <w:left w:val="nil"/>
              <w:bottom w:val="single" w:sz="8" w:space="0" w:color="auto"/>
              <w:right w:val="single" w:sz="4" w:space="0" w:color="auto"/>
            </w:tcBorders>
            <w:shd w:val="clear" w:color="000000" w:fill="62BEAC"/>
            <w:noWrap/>
            <w:hideMark/>
          </w:tcPr>
          <w:p w14:paraId="55B2DDD8"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4,000 </w:t>
            </w:r>
          </w:p>
        </w:tc>
        <w:tc>
          <w:tcPr>
            <w:tcW w:w="121" w:type="pct"/>
            <w:tcBorders>
              <w:top w:val="nil"/>
              <w:left w:val="nil"/>
              <w:bottom w:val="single" w:sz="8" w:space="0" w:color="auto"/>
              <w:right w:val="single" w:sz="4" w:space="0" w:color="auto"/>
            </w:tcBorders>
            <w:shd w:val="clear" w:color="000000" w:fill="62BEAC"/>
            <w:noWrap/>
            <w:hideMark/>
          </w:tcPr>
          <w:p w14:paraId="49F59DEE"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2,200 </w:t>
            </w:r>
          </w:p>
        </w:tc>
        <w:tc>
          <w:tcPr>
            <w:tcW w:w="141" w:type="pct"/>
            <w:tcBorders>
              <w:top w:val="nil"/>
              <w:left w:val="nil"/>
              <w:bottom w:val="single" w:sz="8" w:space="0" w:color="auto"/>
              <w:right w:val="single" w:sz="4" w:space="0" w:color="auto"/>
            </w:tcBorders>
            <w:shd w:val="clear" w:color="000000" w:fill="62BEAC"/>
            <w:noWrap/>
            <w:hideMark/>
          </w:tcPr>
          <w:p w14:paraId="6EB893F7"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7,200 </w:t>
            </w:r>
          </w:p>
        </w:tc>
        <w:tc>
          <w:tcPr>
            <w:tcW w:w="130" w:type="pct"/>
            <w:tcBorders>
              <w:top w:val="nil"/>
              <w:left w:val="nil"/>
              <w:bottom w:val="single" w:sz="8" w:space="0" w:color="auto"/>
              <w:right w:val="single" w:sz="4" w:space="0" w:color="auto"/>
            </w:tcBorders>
            <w:shd w:val="clear" w:color="000000" w:fill="62BEAC"/>
            <w:noWrap/>
            <w:hideMark/>
          </w:tcPr>
          <w:p w14:paraId="3A116923"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7,200 </w:t>
            </w:r>
          </w:p>
        </w:tc>
        <w:tc>
          <w:tcPr>
            <w:tcW w:w="129" w:type="pct"/>
            <w:tcBorders>
              <w:top w:val="nil"/>
              <w:left w:val="nil"/>
              <w:bottom w:val="single" w:sz="8" w:space="0" w:color="auto"/>
              <w:right w:val="single" w:sz="4" w:space="0" w:color="auto"/>
            </w:tcBorders>
            <w:shd w:val="clear" w:color="000000" w:fill="62BEAC"/>
            <w:noWrap/>
            <w:hideMark/>
          </w:tcPr>
          <w:p w14:paraId="48FB27AD"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31,800 </w:t>
            </w:r>
          </w:p>
        </w:tc>
        <w:tc>
          <w:tcPr>
            <w:tcW w:w="125" w:type="pct"/>
            <w:tcBorders>
              <w:top w:val="nil"/>
              <w:left w:val="nil"/>
              <w:bottom w:val="single" w:sz="8" w:space="0" w:color="auto"/>
              <w:right w:val="single" w:sz="4" w:space="0" w:color="auto"/>
            </w:tcBorders>
            <w:shd w:val="clear" w:color="000000" w:fill="62BEAC"/>
            <w:noWrap/>
            <w:hideMark/>
          </w:tcPr>
          <w:p w14:paraId="662DE805"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31,800 </w:t>
            </w:r>
          </w:p>
        </w:tc>
        <w:tc>
          <w:tcPr>
            <w:tcW w:w="133" w:type="pct"/>
            <w:tcBorders>
              <w:top w:val="nil"/>
              <w:left w:val="nil"/>
              <w:bottom w:val="single" w:sz="8" w:space="0" w:color="auto"/>
              <w:right w:val="single" w:sz="4" w:space="0" w:color="auto"/>
            </w:tcBorders>
            <w:shd w:val="clear" w:color="000000" w:fill="62BEAC"/>
            <w:noWrap/>
            <w:hideMark/>
          </w:tcPr>
          <w:p w14:paraId="0A2AEF4C"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1,600 </w:t>
            </w:r>
          </w:p>
        </w:tc>
        <w:tc>
          <w:tcPr>
            <w:tcW w:w="133" w:type="pct"/>
            <w:tcBorders>
              <w:top w:val="nil"/>
              <w:left w:val="nil"/>
              <w:bottom w:val="single" w:sz="8" w:space="0" w:color="auto"/>
              <w:right w:val="single" w:sz="4" w:space="0" w:color="auto"/>
            </w:tcBorders>
            <w:shd w:val="clear" w:color="000000" w:fill="62BEAC"/>
            <w:noWrap/>
            <w:hideMark/>
          </w:tcPr>
          <w:p w14:paraId="2C2AE42B"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1,600 </w:t>
            </w:r>
          </w:p>
        </w:tc>
        <w:tc>
          <w:tcPr>
            <w:tcW w:w="133" w:type="pct"/>
            <w:tcBorders>
              <w:top w:val="nil"/>
              <w:left w:val="nil"/>
              <w:bottom w:val="single" w:sz="8" w:space="0" w:color="auto"/>
              <w:right w:val="single" w:sz="4" w:space="0" w:color="auto"/>
            </w:tcBorders>
            <w:shd w:val="clear" w:color="000000" w:fill="62BEAC"/>
            <w:noWrap/>
            <w:hideMark/>
          </w:tcPr>
          <w:p w14:paraId="048009E2"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24,000 </w:t>
            </w:r>
          </w:p>
        </w:tc>
        <w:tc>
          <w:tcPr>
            <w:tcW w:w="183" w:type="pct"/>
            <w:tcBorders>
              <w:top w:val="nil"/>
              <w:left w:val="nil"/>
              <w:bottom w:val="single" w:sz="8" w:space="0" w:color="auto"/>
              <w:right w:val="single" w:sz="4" w:space="0" w:color="auto"/>
            </w:tcBorders>
            <w:shd w:val="clear" w:color="000000" w:fill="62BEAC"/>
            <w:noWrap/>
            <w:hideMark/>
          </w:tcPr>
          <w:p w14:paraId="3F07E8C9"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1,600 </w:t>
            </w:r>
          </w:p>
        </w:tc>
        <w:tc>
          <w:tcPr>
            <w:tcW w:w="184" w:type="pct"/>
            <w:tcBorders>
              <w:top w:val="nil"/>
              <w:left w:val="nil"/>
              <w:bottom w:val="single" w:sz="8" w:space="0" w:color="auto"/>
              <w:right w:val="single" w:sz="4" w:space="0" w:color="auto"/>
            </w:tcBorders>
            <w:shd w:val="clear" w:color="000000" w:fill="62BEAC"/>
            <w:noWrap/>
            <w:hideMark/>
          </w:tcPr>
          <w:p w14:paraId="2D7A3E03"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2,500 </w:t>
            </w:r>
          </w:p>
        </w:tc>
        <w:tc>
          <w:tcPr>
            <w:tcW w:w="184" w:type="pct"/>
            <w:tcBorders>
              <w:top w:val="nil"/>
              <w:left w:val="nil"/>
              <w:bottom w:val="single" w:sz="8" w:space="0" w:color="auto"/>
              <w:right w:val="single" w:sz="4" w:space="0" w:color="auto"/>
            </w:tcBorders>
            <w:shd w:val="clear" w:color="000000" w:fill="62BEAC"/>
            <w:noWrap/>
            <w:hideMark/>
          </w:tcPr>
          <w:p w14:paraId="45A9CE82"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4,600 </w:t>
            </w:r>
          </w:p>
        </w:tc>
        <w:tc>
          <w:tcPr>
            <w:tcW w:w="184" w:type="pct"/>
            <w:tcBorders>
              <w:top w:val="nil"/>
              <w:left w:val="nil"/>
              <w:bottom w:val="single" w:sz="8" w:space="0" w:color="auto"/>
              <w:right w:val="single" w:sz="4" w:space="0" w:color="auto"/>
            </w:tcBorders>
            <w:shd w:val="clear" w:color="000000" w:fill="62BEAC"/>
            <w:noWrap/>
            <w:hideMark/>
          </w:tcPr>
          <w:p w14:paraId="1E642DC4"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3,700 </w:t>
            </w:r>
          </w:p>
        </w:tc>
        <w:tc>
          <w:tcPr>
            <w:tcW w:w="184" w:type="pct"/>
            <w:tcBorders>
              <w:top w:val="nil"/>
              <w:left w:val="nil"/>
              <w:bottom w:val="single" w:sz="8" w:space="0" w:color="auto"/>
              <w:right w:val="single" w:sz="4" w:space="0" w:color="auto"/>
            </w:tcBorders>
            <w:shd w:val="clear" w:color="000000" w:fill="62BEAC"/>
            <w:noWrap/>
            <w:hideMark/>
          </w:tcPr>
          <w:p w14:paraId="043C7832"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13,600 </w:t>
            </w:r>
          </w:p>
        </w:tc>
        <w:tc>
          <w:tcPr>
            <w:tcW w:w="184" w:type="pct"/>
            <w:tcBorders>
              <w:top w:val="nil"/>
              <w:left w:val="nil"/>
              <w:bottom w:val="single" w:sz="8" w:space="0" w:color="auto"/>
              <w:right w:val="single" w:sz="4" w:space="0" w:color="auto"/>
            </w:tcBorders>
            <w:shd w:val="clear" w:color="000000" w:fill="62BEAC"/>
            <w:noWrap/>
            <w:hideMark/>
          </w:tcPr>
          <w:p w14:paraId="1EDBCE4A"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12,000 </w:t>
            </w:r>
          </w:p>
        </w:tc>
        <w:tc>
          <w:tcPr>
            <w:tcW w:w="184" w:type="pct"/>
            <w:tcBorders>
              <w:top w:val="nil"/>
              <w:left w:val="nil"/>
              <w:bottom w:val="single" w:sz="8" w:space="0" w:color="auto"/>
              <w:right w:val="single" w:sz="8" w:space="0" w:color="auto"/>
            </w:tcBorders>
            <w:shd w:val="clear" w:color="000000" w:fill="62BEAC"/>
            <w:noWrap/>
            <w:hideMark/>
          </w:tcPr>
          <w:p w14:paraId="7185A23B"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9,500 </w:t>
            </w:r>
          </w:p>
        </w:tc>
        <w:tc>
          <w:tcPr>
            <w:tcW w:w="188" w:type="pct"/>
            <w:tcBorders>
              <w:top w:val="single" w:sz="8" w:space="0" w:color="auto"/>
              <w:left w:val="nil"/>
              <w:bottom w:val="single" w:sz="8" w:space="0" w:color="auto"/>
              <w:right w:val="single" w:sz="8" w:space="0" w:color="auto"/>
            </w:tcBorders>
            <w:shd w:val="clear" w:color="000000" w:fill="62BEAC"/>
            <w:noWrap/>
            <w:hideMark/>
          </w:tcPr>
          <w:p w14:paraId="2EAD97DD"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w:t>
            </w:r>
          </w:p>
        </w:tc>
        <w:tc>
          <w:tcPr>
            <w:tcW w:w="195" w:type="pct"/>
            <w:tcBorders>
              <w:top w:val="single" w:sz="8" w:space="0" w:color="auto"/>
              <w:left w:val="nil"/>
              <w:bottom w:val="single" w:sz="8" w:space="0" w:color="auto"/>
              <w:right w:val="single" w:sz="8" w:space="0" w:color="auto"/>
            </w:tcBorders>
            <w:shd w:val="clear" w:color="000000" w:fill="62BEAC"/>
            <w:noWrap/>
            <w:hideMark/>
          </w:tcPr>
          <w:p w14:paraId="54A7B873"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197,200 </w:t>
            </w:r>
          </w:p>
        </w:tc>
      </w:tr>
      <w:tr w:rsidR="006879DB" w:rsidRPr="000E4AE9" w14:paraId="2616586E" w14:textId="77777777" w:rsidTr="006879DB">
        <w:trPr>
          <w:trHeight w:val="570"/>
        </w:trPr>
        <w:tc>
          <w:tcPr>
            <w:tcW w:w="62" w:type="pct"/>
            <w:tcBorders>
              <w:top w:val="single" w:sz="8" w:space="0" w:color="auto"/>
              <w:left w:val="single" w:sz="8" w:space="0" w:color="auto"/>
              <w:bottom w:val="nil"/>
              <w:right w:val="nil"/>
            </w:tcBorders>
            <w:shd w:val="clear" w:color="auto" w:fill="auto"/>
            <w:noWrap/>
            <w:vAlign w:val="center"/>
            <w:hideMark/>
          </w:tcPr>
          <w:p w14:paraId="7F6CAFEB" w14:textId="77777777" w:rsidR="00BF02D8" w:rsidRPr="000E4AE9" w:rsidRDefault="00BF02D8" w:rsidP="00BF02D8">
            <w:pPr>
              <w:rPr>
                <w:rFonts w:asciiTheme="minorHAnsi" w:hAnsiTheme="minorHAnsi" w:cs="Arial"/>
                <w:b/>
                <w:bCs/>
                <w:color w:val="000000"/>
                <w:sz w:val="8"/>
                <w:szCs w:val="8"/>
              </w:rPr>
            </w:pPr>
            <w:r w:rsidRPr="000E4AE9">
              <w:rPr>
                <w:rFonts w:asciiTheme="minorHAnsi" w:hAnsiTheme="minorHAnsi" w:cs="Arial"/>
                <w:b/>
                <w:bCs/>
                <w:color w:val="000000"/>
                <w:sz w:val="8"/>
                <w:szCs w:val="8"/>
              </w:rPr>
              <w:t>5</w:t>
            </w:r>
          </w:p>
        </w:tc>
        <w:tc>
          <w:tcPr>
            <w:tcW w:w="475" w:type="pct"/>
            <w:tcBorders>
              <w:top w:val="single" w:sz="8" w:space="0" w:color="auto"/>
              <w:left w:val="single" w:sz="8" w:space="0" w:color="auto"/>
              <w:bottom w:val="single" w:sz="4" w:space="0" w:color="auto"/>
              <w:right w:val="nil"/>
            </w:tcBorders>
            <w:shd w:val="clear" w:color="auto" w:fill="auto"/>
            <w:vAlign w:val="center"/>
            <w:hideMark/>
          </w:tcPr>
          <w:p w14:paraId="07A5D30B"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Improve the Accessibility of Exits including Fire Isolated Stairs and Ramps</w:t>
            </w:r>
          </w:p>
        </w:tc>
        <w:tc>
          <w:tcPr>
            <w:tcW w:w="122" w:type="pct"/>
            <w:tcBorders>
              <w:top w:val="single" w:sz="8" w:space="0" w:color="auto"/>
              <w:left w:val="single" w:sz="8" w:space="0" w:color="auto"/>
              <w:bottom w:val="single" w:sz="4" w:space="0" w:color="auto"/>
              <w:right w:val="single" w:sz="8" w:space="0" w:color="auto"/>
            </w:tcBorders>
            <w:shd w:val="clear" w:color="auto" w:fill="auto"/>
            <w:noWrap/>
            <w:hideMark/>
          </w:tcPr>
          <w:p w14:paraId="7F9E0C75" w14:textId="77777777" w:rsidR="00BF02D8" w:rsidRPr="000E4AE9" w:rsidRDefault="00BF02D8" w:rsidP="00BF02D8">
            <w:pPr>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6D50DEEF"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52856F62"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640EE67B"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2AACDB65"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44697BF2"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1DC4CCFB"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21F87966"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54560B14"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03F3F3FB"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40E3A55F"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784C0866"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17EB178F"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30F38F02"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0AC21333"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52674C57"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5FE88403"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761D6232"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604D02B6"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056DE533"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63FE8A46"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370B9AD6"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33FE3CD"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5130411"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58FDCC9"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0B15F858"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64E4FBF8"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3FA3352E" w14:textId="77777777" w:rsidR="00BF02D8" w:rsidRPr="000E4AE9" w:rsidRDefault="00BF02D8" w:rsidP="00BF02D8">
            <w:pPr>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733C089D" w14:textId="77777777" w:rsidR="00BF02D8" w:rsidRPr="000E4AE9" w:rsidRDefault="00BF02D8" w:rsidP="00BF02D8">
            <w:pPr>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6123663F" w14:textId="77777777" w:rsidR="00BF02D8" w:rsidRPr="000E4AE9" w:rsidRDefault="00BF02D8" w:rsidP="00BF02D8">
            <w:pPr>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635389C6"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424B29C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588DE15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Fire Isolated Stairs</w:t>
            </w:r>
          </w:p>
        </w:tc>
        <w:tc>
          <w:tcPr>
            <w:tcW w:w="122" w:type="pct"/>
            <w:tcBorders>
              <w:top w:val="nil"/>
              <w:left w:val="single" w:sz="8" w:space="0" w:color="auto"/>
              <w:bottom w:val="single" w:sz="4" w:space="0" w:color="auto"/>
              <w:right w:val="single" w:sz="8" w:space="0" w:color="auto"/>
            </w:tcBorders>
            <w:shd w:val="clear" w:color="auto" w:fill="auto"/>
            <w:noWrap/>
            <w:hideMark/>
          </w:tcPr>
          <w:p w14:paraId="560B066C"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0002371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7007A59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7067D1C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59E834D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3C3FB25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72AA4B3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0A15388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B25828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190C804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0FA30A5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7CCFF1C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507A96F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09FF36F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1EEC470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696E5C5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49DA672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5AB4175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9EF313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78405DC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58598D3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7E8BDB4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6686AF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7EDC71B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6A02D66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09E87A0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369EFA8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0BFDAA3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1D76E688"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7576A2E1"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66434012"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16D94A5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2904FA04" w14:textId="77777777" w:rsidR="00BF02D8" w:rsidRPr="000E4AE9" w:rsidRDefault="00BF02D8" w:rsidP="00BF02D8">
            <w:pPr>
              <w:ind w:firstLineChars="100" w:firstLine="80"/>
              <w:outlineLvl w:val="0"/>
              <w:rPr>
                <w:rFonts w:asciiTheme="minorHAnsi" w:hAnsiTheme="minorHAnsi" w:cs="Arial"/>
                <w:i/>
                <w:iCs/>
                <w:color w:val="000000"/>
                <w:sz w:val="8"/>
                <w:szCs w:val="8"/>
              </w:rPr>
            </w:pPr>
            <w:r w:rsidRPr="000E4AE9">
              <w:rPr>
                <w:rFonts w:asciiTheme="minorHAnsi" w:hAnsiTheme="minorHAnsi" w:cs="Arial"/>
                <w:i/>
                <w:iCs/>
                <w:color w:val="000000"/>
                <w:sz w:val="8"/>
                <w:szCs w:val="8"/>
              </w:rPr>
              <w:t xml:space="preserve"> treads and landings</w:t>
            </w:r>
          </w:p>
        </w:tc>
        <w:tc>
          <w:tcPr>
            <w:tcW w:w="122" w:type="pct"/>
            <w:tcBorders>
              <w:top w:val="nil"/>
              <w:left w:val="single" w:sz="8" w:space="0" w:color="auto"/>
              <w:bottom w:val="single" w:sz="4" w:space="0" w:color="auto"/>
              <w:right w:val="single" w:sz="8" w:space="0" w:color="auto"/>
            </w:tcBorders>
            <w:shd w:val="clear" w:color="auto" w:fill="auto"/>
            <w:noWrap/>
            <w:hideMark/>
          </w:tcPr>
          <w:p w14:paraId="3EF83735"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536AB83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402A905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3BEF47F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65A7E48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74F80D0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6B189F8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2AAD041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4A82BE8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14D4D2A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43A3448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989281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4DD4D36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78BEDB5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4CF1E9B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77A0834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63D8F43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151CB48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09463F6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66FB8AF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5B0F0E2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6B9FDC7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6EDAA92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59960F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782ABFE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1B119DC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0DDF658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4E463A9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77429130"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4FC8D293"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2FEEEF27" w14:textId="77777777" w:rsidTr="006879DB">
        <w:trPr>
          <w:trHeight w:val="885"/>
        </w:trPr>
        <w:tc>
          <w:tcPr>
            <w:tcW w:w="62" w:type="pct"/>
            <w:tcBorders>
              <w:top w:val="nil"/>
              <w:left w:val="single" w:sz="8" w:space="0" w:color="auto"/>
              <w:bottom w:val="nil"/>
              <w:right w:val="nil"/>
            </w:tcBorders>
            <w:shd w:val="clear" w:color="auto" w:fill="auto"/>
            <w:noWrap/>
            <w:vAlign w:val="center"/>
            <w:hideMark/>
          </w:tcPr>
          <w:p w14:paraId="3CFDD73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71374428"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installation of maximum set back of 900mm at property </w:t>
            </w:r>
            <w:r w:rsidRPr="000E4AE9">
              <w:rPr>
                <w:rFonts w:asciiTheme="minorHAnsi" w:hAnsiTheme="minorHAnsi" w:cs="Arial"/>
                <w:color w:val="000000"/>
                <w:sz w:val="8"/>
                <w:szCs w:val="8"/>
              </w:rPr>
              <w:br/>
              <w:t xml:space="preserve">   boundaries and internal corridors - allow for redesign</w:t>
            </w:r>
            <w:r w:rsidRPr="000E4AE9">
              <w:rPr>
                <w:rFonts w:asciiTheme="minorHAnsi" w:hAnsiTheme="minorHAnsi" w:cs="Arial"/>
                <w:color w:val="000000"/>
                <w:sz w:val="8"/>
                <w:szCs w:val="8"/>
              </w:rPr>
              <w:br/>
              <w:t xml:space="preserve">   of location of egress point and increase in wall length</w:t>
            </w:r>
          </w:p>
        </w:tc>
        <w:tc>
          <w:tcPr>
            <w:tcW w:w="122" w:type="pct"/>
            <w:tcBorders>
              <w:top w:val="nil"/>
              <w:left w:val="single" w:sz="8" w:space="0" w:color="auto"/>
              <w:bottom w:val="single" w:sz="4" w:space="0" w:color="auto"/>
              <w:right w:val="single" w:sz="8" w:space="0" w:color="auto"/>
            </w:tcBorders>
            <w:shd w:val="clear" w:color="auto" w:fill="auto"/>
            <w:noWrap/>
            <w:hideMark/>
          </w:tcPr>
          <w:p w14:paraId="703E9C2D"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2CFA6EE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1E7D2D7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3462C1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76170E0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N/A </w:t>
            </w:r>
          </w:p>
        </w:tc>
        <w:tc>
          <w:tcPr>
            <w:tcW w:w="141" w:type="pct"/>
            <w:tcBorders>
              <w:top w:val="nil"/>
              <w:left w:val="nil"/>
              <w:bottom w:val="single" w:sz="4" w:space="0" w:color="auto"/>
              <w:right w:val="single" w:sz="4" w:space="0" w:color="auto"/>
            </w:tcBorders>
            <w:shd w:val="clear" w:color="auto" w:fill="auto"/>
            <w:noWrap/>
            <w:hideMark/>
          </w:tcPr>
          <w:p w14:paraId="6D81226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65,100 </w:t>
            </w:r>
          </w:p>
        </w:tc>
        <w:tc>
          <w:tcPr>
            <w:tcW w:w="131" w:type="pct"/>
            <w:tcBorders>
              <w:top w:val="nil"/>
              <w:left w:val="nil"/>
              <w:bottom w:val="single" w:sz="4" w:space="0" w:color="auto"/>
              <w:right w:val="single" w:sz="4" w:space="0" w:color="auto"/>
            </w:tcBorders>
            <w:shd w:val="clear" w:color="auto" w:fill="auto"/>
            <w:noWrap/>
            <w:hideMark/>
          </w:tcPr>
          <w:p w14:paraId="0E12257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8,100 </w:t>
            </w:r>
          </w:p>
        </w:tc>
        <w:tc>
          <w:tcPr>
            <w:tcW w:w="131" w:type="pct"/>
            <w:tcBorders>
              <w:top w:val="nil"/>
              <w:left w:val="nil"/>
              <w:bottom w:val="single" w:sz="4" w:space="0" w:color="auto"/>
              <w:right w:val="single" w:sz="4" w:space="0" w:color="auto"/>
            </w:tcBorders>
            <w:shd w:val="clear" w:color="auto" w:fill="auto"/>
            <w:noWrap/>
            <w:hideMark/>
          </w:tcPr>
          <w:p w14:paraId="6934CBF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8,100 </w:t>
            </w:r>
          </w:p>
        </w:tc>
        <w:tc>
          <w:tcPr>
            <w:tcW w:w="141" w:type="pct"/>
            <w:tcBorders>
              <w:top w:val="nil"/>
              <w:left w:val="nil"/>
              <w:bottom w:val="single" w:sz="4" w:space="0" w:color="auto"/>
              <w:right w:val="single" w:sz="4" w:space="0" w:color="auto"/>
            </w:tcBorders>
            <w:shd w:val="clear" w:color="auto" w:fill="auto"/>
            <w:noWrap/>
            <w:hideMark/>
          </w:tcPr>
          <w:p w14:paraId="29813B8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23,100 </w:t>
            </w:r>
          </w:p>
        </w:tc>
        <w:tc>
          <w:tcPr>
            <w:tcW w:w="141" w:type="pct"/>
            <w:tcBorders>
              <w:top w:val="nil"/>
              <w:left w:val="nil"/>
              <w:bottom w:val="single" w:sz="4" w:space="0" w:color="auto"/>
              <w:right w:val="single" w:sz="4" w:space="0" w:color="auto"/>
            </w:tcBorders>
            <w:shd w:val="clear" w:color="auto" w:fill="auto"/>
            <w:noWrap/>
            <w:hideMark/>
          </w:tcPr>
          <w:p w14:paraId="5DD5E63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23,100 </w:t>
            </w:r>
          </w:p>
        </w:tc>
        <w:tc>
          <w:tcPr>
            <w:tcW w:w="141" w:type="pct"/>
            <w:tcBorders>
              <w:top w:val="nil"/>
              <w:left w:val="nil"/>
              <w:bottom w:val="single" w:sz="4" w:space="0" w:color="auto"/>
              <w:right w:val="single" w:sz="4" w:space="0" w:color="auto"/>
            </w:tcBorders>
            <w:shd w:val="clear" w:color="auto" w:fill="auto"/>
            <w:noWrap/>
            <w:hideMark/>
          </w:tcPr>
          <w:p w14:paraId="71EC9D1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47,100 </w:t>
            </w:r>
          </w:p>
        </w:tc>
        <w:tc>
          <w:tcPr>
            <w:tcW w:w="141" w:type="pct"/>
            <w:tcBorders>
              <w:top w:val="nil"/>
              <w:left w:val="nil"/>
              <w:bottom w:val="single" w:sz="4" w:space="0" w:color="auto"/>
              <w:right w:val="single" w:sz="4" w:space="0" w:color="auto"/>
            </w:tcBorders>
            <w:shd w:val="clear" w:color="auto" w:fill="auto"/>
            <w:noWrap/>
            <w:hideMark/>
          </w:tcPr>
          <w:p w14:paraId="1D53A3D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47,100 </w:t>
            </w:r>
          </w:p>
        </w:tc>
        <w:tc>
          <w:tcPr>
            <w:tcW w:w="116" w:type="pct"/>
            <w:tcBorders>
              <w:top w:val="nil"/>
              <w:left w:val="nil"/>
              <w:bottom w:val="single" w:sz="4" w:space="0" w:color="auto"/>
              <w:right w:val="single" w:sz="4" w:space="0" w:color="auto"/>
            </w:tcBorders>
            <w:shd w:val="clear" w:color="auto" w:fill="auto"/>
            <w:noWrap/>
            <w:hideMark/>
          </w:tcPr>
          <w:p w14:paraId="2CC2691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3,600 </w:t>
            </w:r>
          </w:p>
        </w:tc>
        <w:tc>
          <w:tcPr>
            <w:tcW w:w="121" w:type="pct"/>
            <w:tcBorders>
              <w:top w:val="nil"/>
              <w:left w:val="nil"/>
              <w:bottom w:val="single" w:sz="4" w:space="0" w:color="auto"/>
              <w:right w:val="single" w:sz="4" w:space="0" w:color="auto"/>
            </w:tcBorders>
            <w:shd w:val="clear" w:color="auto" w:fill="auto"/>
            <w:noWrap/>
            <w:hideMark/>
          </w:tcPr>
          <w:p w14:paraId="39478C3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12,600 </w:t>
            </w:r>
          </w:p>
        </w:tc>
        <w:tc>
          <w:tcPr>
            <w:tcW w:w="141" w:type="pct"/>
            <w:tcBorders>
              <w:top w:val="nil"/>
              <w:left w:val="nil"/>
              <w:bottom w:val="single" w:sz="4" w:space="0" w:color="auto"/>
              <w:right w:val="single" w:sz="4" w:space="0" w:color="auto"/>
            </w:tcBorders>
            <w:shd w:val="clear" w:color="auto" w:fill="auto"/>
            <w:noWrap/>
            <w:hideMark/>
          </w:tcPr>
          <w:p w14:paraId="08DA546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97,200 </w:t>
            </w:r>
          </w:p>
        </w:tc>
        <w:tc>
          <w:tcPr>
            <w:tcW w:w="130" w:type="pct"/>
            <w:tcBorders>
              <w:top w:val="nil"/>
              <w:left w:val="nil"/>
              <w:bottom w:val="single" w:sz="4" w:space="0" w:color="auto"/>
              <w:right w:val="single" w:sz="4" w:space="0" w:color="auto"/>
            </w:tcBorders>
            <w:shd w:val="clear" w:color="auto" w:fill="auto"/>
            <w:noWrap/>
            <w:hideMark/>
          </w:tcPr>
          <w:p w14:paraId="3AE3A42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97,200 </w:t>
            </w:r>
          </w:p>
        </w:tc>
        <w:tc>
          <w:tcPr>
            <w:tcW w:w="129" w:type="pct"/>
            <w:tcBorders>
              <w:top w:val="nil"/>
              <w:left w:val="nil"/>
              <w:bottom w:val="single" w:sz="4" w:space="0" w:color="auto"/>
              <w:right w:val="single" w:sz="4" w:space="0" w:color="auto"/>
            </w:tcBorders>
            <w:shd w:val="clear" w:color="auto" w:fill="auto"/>
            <w:noWrap/>
            <w:hideMark/>
          </w:tcPr>
          <w:p w14:paraId="4A1DCF6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11,100 </w:t>
            </w:r>
          </w:p>
        </w:tc>
        <w:tc>
          <w:tcPr>
            <w:tcW w:w="125" w:type="pct"/>
            <w:tcBorders>
              <w:top w:val="nil"/>
              <w:left w:val="nil"/>
              <w:bottom w:val="single" w:sz="4" w:space="0" w:color="auto"/>
              <w:right w:val="single" w:sz="4" w:space="0" w:color="auto"/>
            </w:tcBorders>
            <w:shd w:val="clear" w:color="auto" w:fill="auto"/>
            <w:noWrap/>
            <w:hideMark/>
          </w:tcPr>
          <w:p w14:paraId="74AB5F3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11,100 </w:t>
            </w:r>
          </w:p>
        </w:tc>
        <w:tc>
          <w:tcPr>
            <w:tcW w:w="133" w:type="pct"/>
            <w:tcBorders>
              <w:top w:val="nil"/>
              <w:left w:val="nil"/>
              <w:bottom w:val="single" w:sz="4" w:space="0" w:color="auto"/>
              <w:right w:val="single" w:sz="4" w:space="0" w:color="auto"/>
            </w:tcBorders>
            <w:shd w:val="clear" w:color="auto" w:fill="auto"/>
            <w:noWrap/>
            <w:hideMark/>
          </w:tcPr>
          <w:p w14:paraId="6D7099E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3,600 </w:t>
            </w:r>
          </w:p>
        </w:tc>
        <w:tc>
          <w:tcPr>
            <w:tcW w:w="133" w:type="pct"/>
            <w:tcBorders>
              <w:top w:val="nil"/>
              <w:left w:val="nil"/>
              <w:bottom w:val="single" w:sz="4" w:space="0" w:color="auto"/>
              <w:right w:val="single" w:sz="4" w:space="0" w:color="auto"/>
            </w:tcBorders>
            <w:shd w:val="clear" w:color="auto" w:fill="auto"/>
            <w:noWrap/>
            <w:hideMark/>
          </w:tcPr>
          <w:p w14:paraId="13CDBD9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12,600 </w:t>
            </w:r>
          </w:p>
        </w:tc>
        <w:tc>
          <w:tcPr>
            <w:tcW w:w="133" w:type="pct"/>
            <w:tcBorders>
              <w:top w:val="nil"/>
              <w:left w:val="nil"/>
              <w:bottom w:val="single" w:sz="4" w:space="0" w:color="auto"/>
              <w:right w:val="single" w:sz="4" w:space="0" w:color="auto"/>
            </w:tcBorders>
            <w:shd w:val="clear" w:color="auto" w:fill="auto"/>
            <w:noWrap/>
            <w:hideMark/>
          </w:tcPr>
          <w:p w14:paraId="56EF0F0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3,600 </w:t>
            </w:r>
          </w:p>
        </w:tc>
        <w:tc>
          <w:tcPr>
            <w:tcW w:w="183" w:type="pct"/>
            <w:tcBorders>
              <w:top w:val="nil"/>
              <w:left w:val="nil"/>
              <w:bottom w:val="single" w:sz="4" w:space="0" w:color="auto"/>
              <w:right w:val="single" w:sz="4" w:space="0" w:color="auto"/>
            </w:tcBorders>
            <w:shd w:val="clear" w:color="000000" w:fill="auto"/>
            <w:noWrap/>
            <w:hideMark/>
          </w:tcPr>
          <w:p w14:paraId="2C1FD90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5CD5D3C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5,100 </w:t>
            </w:r>
          </w:p>
        </w:tc>
        <w:tc>
          <w:tcPr>
            <w:tcW w:w="184" w:type="pct"/>
            <w:tcBorders>
              <w:top w:val="nil"/>
              <w:left w:val="nil"/>
              <w:bottom w:val="single" w:sz="4" w:space="0" w:color="auto"/>
              <w:right w:val="single" w:sz="4" w:space="0" w:color="auto"/>
            </w:tcBorders>
            <w:shd w:val="clear" w:color="000000" w:fill="auto"/>
            <w:noWrap/>
            <w:hideMark/>
          </w:tcPr>
          <w:p w14:paraId="122B861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AC4DF2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5DB2969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15,600 </w:t>
            </w:r>
          </w:p>
        </w:tc>
        <w:tc>
          <w:tcPr>
            <w:tcW w:w="184" w:type="pct"/>
            <w:tcBorders>
              <w:top w:val="nil"/>
              <w:left w:val="nil"/>
              <w:bottom w:val="single" w:sz="4" w:space="0" w:color="auto"/>
              <w:right w:val="single" w:sz="4" w:space="0" w:color="auto"/>
            </w:tcBorders>
            <w:shd w:val="clear" w:color="000000" w:fill="auto"/>
            <w:noWrap/>
            <w:hideMark/>
          </w:tcPr>
          <w:p w14:paraId="2748FA0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8" w:space="0" w:color="auto"/>
            </w:tcBorders>
            <w:shd w:val="clear" w:color="auto" w:fill="auto"/>
            <w:noWrap/>
            <w:hideMark/>
          </w:tcPr>
          <w:p w14:paraId="35AB9A3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26,100 </w:t>
            </w:r>
          </w:p>
        </w:tc>
        <w:tc>
          <w:tcPr>
            <w:tcW w:w="188" w:type="pct"/>
            <w:tcBorders>
              <w:top w:val="nil"/>
              <w:left w:val="nil"/>
              <w:bottom w:val="single" w:sz="4" w:space="0" w:color="auto"/>
              <w:right w:val="single" w:sz="8" w:space="0" w:color="auto"/>
            </w:tcBorders>
            <w:shd w:val="clear" w:color="auto" w:fill="auto"/>
            <w:noWrap/>
            <w:hideMark/>
          </w:tcPr>
          <w:p w14:paraId="1348A72C" w14:textId="77777777" w:rsidR="00BF02D8" w:rsidRPr="000E4AE9" w:rsidRDefault="00BF02D8" w:rsidP="001B5F81">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w:t>
            </w:r>
            <w:r w:rsidR="001B5F81">
              <w:rPr>
                <w:rFonts w:asciiTheme="minorHAnsi" w:hAnsiTheme="minorHAnsi" w:cs="Arial"/>
                <w:b/>
                <w:bCs/>
                <w:color w:val="000000"/>
                <w:sz w:val="8"/>
                <w:szCs w:val="8"/>
              </w:rPr>
              <w:t>$</w:t>
            </w:r>
            <w:r w:rsidRPr="000E4AE9">
              <w:rPr>
                <w:rFonts w:asciiTheme="minorHAnsi" w:hAnsiTheme="minorHAnsi" w:cs="Arial"/>
                <w:b/>
                <w:bCs/>
                <w:color w:val="000000"/>
                <w:sz w:val="8"/>
                <w:szCs w:val="8"/>
              </w:rPr>
              <w:t xml:space="preserve">521,100 </w:t>
            </w:r>
          </w:p>
        </w:tc>
        <w:tc>
          <w:tcPr>
            <w:tcW w:w="195" w:type="pct"/>
            <w:tcBorders>
              <w:top w:val="nil"/>
              <w:left w:val="nil"/>
              <w:bottom w:val="nil"/>
              <w:right w:val="single" w:sz="8" w:space="0" w:color="auto"/>
            </w:tcBorders>
            <w:shd w:val="clear" w:color="auto" w:fill="auto"/>
            <w:noWrap/>
            <w:hideMark/>
          </w:tcPr>
          <w:p w14:paraId="6541FF60"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72395654"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7C59668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0CBE840A"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installation of opaque risers to stairways</w:t>
            </w:r>
          </w:p>
        </w:tc>
        <w:tc>
          <w:tcPr>
            <w:tcW w:w="122" w:type="pct"/>
            <w:tcBorders>
              <w:top w:val="nil"/>
              <w:left w:val="single" w:sz="8" w:space="0" w:color="auto"/>
              <w:bottom w:val="single" w:sz="4" w:space="0" w:color="auto"/>
              <w:right w:val="single" w:sz="8" w:space="0" w:color="auto"/>
            </w:tcBorders>
            <w:shd w:val="clear" w:color="auto" w:fill="auto"/>
            <w:noWrap/>
            <w:hideMark/>
          </w:tcPr>
          <w:p w14:paraId="03DC1C06"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2E2BC1F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5FBDB60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BFD812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174FFDF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72CE0BC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auto" w:fill="auto"/>
            <w:noWrap/>
            <w:hideMark/>
          </w:tcPr>
          <w:p w14:paraId="65A6831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22,500 </w:t>
            </w:r>
          </w:p>
        </w:tc>
        <w:tc>
          <w:tcPr>
            <w:tcW w:w="131" w:type="pct"/>
            <w:tcBorders>
              <w:top w:val="nil"/>
              <w:left w:val="nil"/>
              <w:bottom w:val="single" w:sz="4" w:space="0" w:color="auto"/>
              <w:right w:val="single" w:sz="4" w:space="0" w:color="auto"/>
            </w:tcBorders>
            <w:shd w:val="clear" w:color="auto" w:fill="auto"/>
            <w:noWrap/>
            <w:hideMark/>
          </w:tcPr>
          <w:p w14:paraId="40010E2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22,500 </w:t>
            </w:r>
          </w:p>
        </w:tc>
        <w:tc>
          <w:tcPr>
            <w:tcW w:w="141" w:type="pct"/>
            <w:tcBorders>
              <w:top w:val="nil"/>
              <w:left w:val="nil"/>
              <w:bottom w:val="single" w:sz="4" w:space="0" w:color="auto"/>
              <w:right w:val="single" w:sz="4" w:space="0" w:color="auto"/>
            </w:tcBorders>
            <w:shd w:val="clear" w:color="000000" w:fill="auto"/>
            <w:noWrap/>
            <w:hideMark/>
          </w:tcPr>
          <w:p w14:paraId="038902D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3A3E40E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014BC49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52C2A2C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auto" w:fill="auto"/>
            <w:noWrap/>
            <w:hideMark/>
          </w:tcPr>
          <w:p w14:paraId="0FECCEF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16,900 </w:t>
            </w:r>
          </w:p>
        </w:tc>
        <w:tc>
          <w:tcPr>
            <w:tcW w:w="121" w:type="pct"/>
            <w:tcBorders>
              <w:top w:val="nil"/>
              <w:left w:val="nil"/>
              <w:bottom w:val="single" w:sz="4" w:space="0" w:color="auto"/>
              <w:right w:val="single" w:sz="4" w:space="0" w:color="auto"/>
            </w:tcBorders>
            <w:shd w:val="clear" w:color="auto" w:fill="auto"/>
            <w:noWrap/>
            <w:hideMark/>
          </w:tcPr>
          <w:p w14:paraId="0ACDCBE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78,800 </w:t>
            </w:r>
          </w:p>
        </w:tc>
        <w:tc>
          <w:tcPr>
            <w:tcW w:w="141" w:type="pct"/>
            <w:tcBorders>
              <w:top w:val="nil"/>
              <w:left w:val="nil"/>
              <w:bottom w:val="single" w:sz="4" w:space="0" w:color="auto"/>
              <w:right w:val="single" w:sz="4" w:space="0" w:color="auto"/>
            </w:tcBorders>
            <w:shd w:val="clear" w:color="000000" w:fill="auto"/>
            <w:noWrap/>
            <w:hideMark/>
          </w:tcPr>
          <w:p w14:paraId="141335E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4007BD7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03FCD40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155DE64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E59242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CCD335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auto" w:fill="auto"/>
            <w:noWrap/>
            <w:hideMark/>
          </w:tcPr>
          <w:p w14:paraId="7736EFB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1,200 </w:t>
            </w:r>
          </w:p>
        </w:tc>
        <w:tc>
          <w:tcPr>
            <w:tcW w:w="183" w:type="pct"/>
            <w:tcBorders>
              <w:top w:val="nil"/>
              <w:left w:val="nil"/>
              <w:bottom w:val="single" w:sz="4" w:space="0" w:color="auto"/>
              <w:right w:val="single" w:sz="4" w:space="0" w:color="auto"/>
            </w:tcBorders>
            <w:shd w:val="clear" w:color="000000" w:fill="auto"/>
            <w:noWrap/>
            <w:hideMark/>
          </w:tcPr>
          <w:p w14:paraId="1196FCE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871C17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F1833B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0E840D5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7B011FD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10,200 </w:t>
            </w:r>
          </w:p>
        </w:tc>
        <w:tc>
          <w:tcPr>
            <w:tcW w:w="184" w:type="pct"/>
            <w:tcBorders>
              <w:top w:val="nil"/>
              <w:left w:val="nil"/>
              <w:bottom w:val="single" w:sz="4" w:space="0" w:color="auto"/>
              <w:right w:val="single" w:sz="4" w:space="0" w:color="auto"/>
            </w:tcBorders>
            <w:shd w:val="clear" w:color="000000" w:fill="auto"/>
            <w:noWrap/>
            <w:hideMark/>
          </w:tcPr>
          <w:p w14:paraId="7530703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E4F109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1A3CDD8E" w14:textId="77777777" w:rsidR="00BF02D8" w:rsidRPr="000E4AE9" w:rsidRDefault="00BF02D8" w:rsidP="001B5F81">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w:t>
            </w:r>
            <w:r w:rsidR="001B5F81">
              <w:rPr>
                <w:rFonts w:asciiTheme="minorHAnsi" w:hAnsiTheme="minorHAnsi" w:cs="Arial"/>
                <w:b/>
                <w:bCs/>
                <w:color w:val="000000"/>
                <w:sz w:val="8"/>
                <w:szCs w:val="8"/>
              </w:rPr>
              <w:t>$</w:t>
            </w:r>
            <w:r w:rsidRPr="000E4AE9">
              <w:rPr>
                <w:rFonts w:asciiTheme="minorHAnsi" w:hAnsiTheme="minorHAnsi" w:cs="Arial"/>
                <w:b/>
                <w:bCs/>
                <w:color w:val="000000"/>
                <w:sz w:val="8"/>
                <w:szCs w:val="8"/>
              </w:rPr>
              <w:t xml:space="preserve">152,100 </w:t>
            </w:r>
          </w:p>
        </w:tc>
        <w:tc>
          <w:tcPr>
            <w:tcW w:w="195" w:type="pct"/>
            <w:tcBorders>
              <w:top w:val="nil"/>
              <w:left w:val="nil"/>
              <w:bottom w:val="nil"/>
              <w:right w:val="single" w:sz="8" w:space="0" w:color="auto"/>
            </w:tcBorders>
            <w:shd w:val="clear" w:color="auto" w:fill="auto"/>
            <w:noWrap/>
            <w:hideMark/>
          </w:tcPr>
          <w:p w14:paraId="2C0C62DC"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541AABDB" w14:textId="77777777" w:rsidTr="006879DB">
        <w:trPr>
          <w:trHeight w:val="570"/>
        </w:trPr>
        <w:tc>
          <w:tcPr>
            <w:tcW w:w="62" w:type="pct"/>
            <w:tcBorders>
              <w:top w:val="nil"/>
              <w:left w:val="single" w:sz="8" w:space="0" w:color="auto"/>
              <w:bottom w:val="nil"/>
              <w:right w:val="nil"/>
            </w:tcBorders>
            <w:shd w:val="clear" w:color="auto" w:fill="auto"/>
            <w:noWrap/>
            <w:vAlign w:val="center"/>
            <w:hideMark/>
          </w:tcPr>
          <w:p w14:paraId="1CB1CE8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6C4BD33F" w14:textId="77777777" w:rsidR="00BF02D8" w:rsidRPr="000E4AE9" w:rsidRDefault="00BF02D8" w:rsidP="00BF02D8">
            <w:pPr>
              <w:ind w:firstLineChars="100" w:firstLine="80"/>
              <w:outlineLvl w:val="0"/>
              <w:rPr>
                <w:rFonts w:asciiTheme="minorHAnsi" w:hAnsiTheme="minorHAnsi" w:cs="Arial"/>
                <w:i/>
                <w:iCs/>
                <w:color w:val="000000"/>
                <w:sz w:val="8"/>
                <w:szCs w:val="8"/>
              </w:rPr>
            </w:pPr>
            <w:r w:rsidRPr="000E4AE9">
              <w:rPr>
                <w:rFonts w:asciiTheme="minorHAnsi" w:hAnsiTheme="minorHAnsi" w:cs="Arial"/>
                <w:i/>
                <w:iCs/>
                <w:color w:val="000000"/>
                <w:sz w:val="8"/>
                <w:szCs w:val="8"/>
              </w:rPr>
              <w:t xml:space="preserve"> handrails - accessible handrails on both sides of stair in </w:t>
            </w:r>
            <w:r w:rsidRPr="000E4AE9">
              <w:rPr>
                <w:rFonts w:asciiTheme="minorHAnsi" w:hAnsiTheme="minorHAnsi" w:cs="Arial"/>
                <w:i/>
                <w:iCs/>
                <w:color w:val="000000"/>
                <w:sz w:val="8"/>
                <w:szCs w:val="8"/>
              </w:rPr>
              <w:br/>
              <w:t xml:space="preserve"> accordance with AS 1428.1</w:t>
            </w:r>
          </w:p>
        </w:tc>
        <w:tc>
          <w:tcPr>
            <w:tcW w:w="122" w:type="pct"/>
            <w:tcBorders>
              <w:top w:val="nil"/>
              <w:left w:val="single" w:sz="8" w:space="0" w:color="auto"/>
              <w:bottom w:val="single" w:sz="4" w:space="0" w:color="auto"/>
              <w:right w:val="single" w:sz="8" w:space="0" w:color="auto"/>
            </w:tcBorders>
            <w:shd w:val="clear" w:color="auto" w:fill="auto"/>
            <w:noWrap/>
            <w:hideMark/>
          </w:tcPr>
          <w:p w14:paraId="33F4146B"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35C0225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26F32D4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5A1D521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31E4016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131657E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5B364AE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4CE5270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0E1856C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56C69C9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1C72F7F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019FC32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690DA14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4AF0136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7725451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6BD841B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625D284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2ADFD55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6808030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16692BF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5BC959D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568820D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3F5F9CA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208E13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39B5108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724846E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9D45A9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42A5254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54950D3B"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75297FD9"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5C20BA3D" w14:textId="77777777" w:rsidTr="006879DB">
        <w:trPr>
          <w:trHeight w:val="855"/>
        </w:trPr>
        <w:tc>
          <w:tcPr>
            <w:tcW w:w="62" w:type="pct"/>
            <w:tcBorders>
              <w:top w:val="nil"/>
              <w:left w:val="single" w:sz="8" w:space="0" w:color="auto"/>
              <w:bottom w:val="nil"/>
              <w:right w:val="nil"/>
            </w:tcBorders>
            <w:shd w:val="clear" w:color="auto" w:fill="auto"/>
            <w:noWrap/>
            <w:vAlign w:val="center"/>
            <w:hideMark/>
          </w:tcPr>
          <w:p w14:paraId="1E3FCC5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108F395E"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at bottom of stair extend the handrail one tread width </w:t>
            </w:r>
            <w:r w:rsidRPr="000E4AE9">
              <w:rPr>
                <w:rFonts w:asciiTheme="minorHAnsi" w:hAnsiTheme="minorHAnsi" w:cs="Arial"/>
                <w:color w:val="000000"/>
                <w:sz w:val="8"/>
                <w:szCs w:val="8"/>
              </w:rPr>
              <w:br/>
              <w:t xml:space="preserve">   plus 300mm from the bottom riser including the instllation of a second handrail to each flight</w:t>
            </w:r>
          </w:p>
        </w:tc>
        <w:tc>
          <w:tcPr>
            <w:tcW w:w="122" w:type="pct"/>
            <w:tcBorders>
              <w:top w:val="nil"/>
              <w:left w:val="single" w:sz="8" w:space="0" w:color="auto"/>
              <w:bottom w:val="single" w:sz="4" w:space="0" w:color="auto"/>
              <w:right w:val="single" w:sz="8" w:space="0" w:color="auto"/>
            </w:tcBorders>
            <w:shd w:val="clear" w:color="auto" w:fill="auto"/>
            <w:noWrap/>
            <w:hideMark/>
          </w:tcPr>
          <w:p w14:paraId="6198861E"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335E04D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38ED759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8C4090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639A303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2D38D1C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90,000 </w:t>
            </w:r>
          </w:p>
        </w:tc>
        <w:tc>
          <w:tcPr>
            <w:tcW w:w="131" w:type="pct"/>
            <w:tcBorders>
              <w:top w:val="nil"/>
              <w:left w:val="nil"/>
              <w:bottom w:val="single" w:sz="4" w:space="0" w:color="auto"/>
              <w:right w:val="single" w:sz="4" w:space="0" w:color="auto"/>
            </w:tcBorders>
            <w:shd w:val="clear" w:color="auto" w:fill="auto"/>
            <w:noWrap/>
            <w:hideMark/>
          </w:tcPr>
          <w:p w14:paraId="77D4755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10,500 </w:t>
            </w:r>
          </w:p>
        </w:tc>
        <w:tc>
          <w:tcPr>
            <w:tcW w:w="131" w:type="pct"/>
            <w:tcBorders>
              <w:top w:val="nil"/>
              <w:left w:val="nil"/>
              <w:bottom w:val="single" w:sz="4" w:space="0" w:color="auto"/>
              <w:right w:val="single" w:sz="4" w:space="0" w:color="auto"/>
            </w:tcBorders>
            <w:shd w:val="clear" w:color="auto" w:fill="auto"/>
            <w:noWrap/>
            <w:hideMark/>
          </w:tcPr>
          <w:p w14:paraId="2CA57CD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10,500 </w:t>
            </w:r>
          </w:p>
        </w:tc>
        <w:tc>
          <w:tcPr>
            <w:tcW w:w="141" w:type="pct"/>
            <w:tcBorders>
              <w:top w:val="nil"/>
              <w:left w:val="nil"/>
              <w:bottom w:val="single" w:sz="4" w:space="0" w:color="auto"/>
              <w:right w:val="single" w:sz="4" w:space="0" w:color="auto"/>
            </w:tcBorders>
            <w:shd w:val="clear" w:color="auto" w:fill="auto"/>
            <w:noWrap/>
            <w:hideMark/>
          </w:tcPr>
          <w:p w14:paraId="63B32AD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21,000 </w:t>
            </w:r>
          </w:p>
        </w:tc>
        <w:tc>
          <w:tcPr>
            <w:tcW w:w="141" w:type="pct"/>
            <w:tcBorders>
              <w:top w:val="nil"/>
              <w:left w:val="nil"/>
              <w:bottom w:val="single" w:sz="4" w:space="0" w:color="auto"/>
              <w:right w:val="single" w:sz="4" w:space="0" w:color="auto"/>
            </w:tcBorders>
            <w:shd w:val="clear" w:color="auto" w:fill="auto"/>
            <w:noWrap/>
            <w:hideMark/>
          </w:tcPr>
          <w:p w14:paraId="6B7F085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18,400 </w:t>
            </w:r>
          </w:p>
        </w:tc>
        <w:tc>
          <w:tcPr>
            <w:tcW w:w="141" w:type="pct"/>
            <w:tcBorders>
              <w:top w:val="nil"/>
              <w:left w:val="nil"/>
              <w:bottom w:val="single" w:sz="4" w:space="0" w:color="auto"/>
              <w:right w:val="single" w:sz="4" w:space="0" w:color="auto"/>
            </w:tcBorders>
            <w:shd w:val="clear" w:color="auto" w:fill="auto"/>
            <w:noWrap/>
            <w:hideMark/>
          </w:tcPr>
          <w:p w14:paraId="036FDF1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73,200 </w:t>
            </w:r>
          </w:p>
        </w:tc>
        <w:tc>
          <w:tcPr>
            <w:tcW w:w="141" w:type="pct"/>
            <w:tcBorders>
              <w:top w:val="nil"/>
              <w:left w:val="nil"/>
              <w:bottom w:val="single" w:sz="4" w:space="0" w:color="auto"/>
              <w:right w:val="single" w:sz="4" w:space="0" w:color="auto"/>
            </w:tcBorders>
            <w:shd w:val="clear" w:color="auto" w:fill="auto"/>
            <w:noWrap/>
            <w:hideMark/>
          </w:tcPr>
          <w:p w14:paraId="75CDC44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73,200 </w:t>
            </w:r>
          </w:p>
        </w:tc>
        <w:tc>
          <w:tcPr>
            <w:tcW w:w="116" w:type="pct"/>
            <w:tcBorders>
              <w:top w:val="nil"/>
              <w:left w:val="nil"/>
              <w:bottom w:val="single" w:sz="4" w:space="0" w:color="auto"/>
              <w:right w:val="single" w:sz="4" w:space="0" w:color="auto"/>
            </w:tcBorders>
            <w:shd w:val="clear" w:color="auto" w:fill="auto"/>
            <w:noWrap/>
            <w:hideMark/>
          </w:tcPr>
          <w:p w14:paraId="71EFB29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2,500 </w:t>
            </w:r>
          </w:p>
        </w:tc>
        <w:tc>
          <w:tcPr>
            <w:tcW w:w="121" w:type="pct"/>
            <w:tcBorders>
              <w:top w:val="nil"/>
              <w:left w:val="nil"/>
              <w:bottom w:val="single" w:sz="4" w:space="0" w:color="auto"/>
              <w:right w:val="single" w:sz="4" w:space="0" w:color="auto"/>
            </w:tcBorders>
            <w:shd w:val="clear" w:color="auto" w:fill="auto"/>
            <w:noWrap/>
            <w:hideMark/>
          </w:tcPr>
          <w:p w14:paraId="13A3C3D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10,500 </w:t>
            </w:r>
          </w:p>
        </w:tc>
        <w:tc>
          <w:tcPr>
            <w:tcW w:w="141" w:type="pct"/>
            <w:tcBorders>
              <w:top w:val="nil"/>
              <w:left w:val="nil"/>
              <w:bottom w:val="single" w:sz="4" w:space="0" w:color="auto"/>
              <w:right w:val="single" w:sz="4" w:space="0" w:color="auto"/>
            </w:tcBorders>
            <w:shd w:val="clear" w:color="auto" w:fill="auto"/>
            <w:noWrap/>
            <w:hideMark/>
          </w:tcPr>
          <w:p w14:paraId="0C9CFFB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78,800 </w:t>
            </w:r>
          </w:p>
        </w:tc>
        <w:tc>
          <w:tcPr>
            <w:tcW w:w="130" w:type="pct"/>
            <w:tcBorders>
              <w:top w:val="nil"/>
              <w:left w:val="nil"/>
              <w:bottom w:val="single" w:sz="4" w:space="0" w:color="auto"/>
              <w:right w:val="single" w:sz="4" w:space="0" w:color="auto"/>
            </w:tcBorders>
            <w:shd w:val="clear" w:color="auto" w:fill="auto"/>
            <w:noWrap/>
            <w:hideMark/>
          </w:tcPr>
          <w:p w14:paraId="7E0B364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78,800 </w:t>
            </w:r>
          </w:p>
        </w:tc>
        <w:tc>
          <w:tcPr>
            <w:tcW w:w="129" w:type="pct"/>
            <w:tcBorders>
              <w:top w:val="nil"/>
              <w:left w:val="nil"/>
              <w:bottom w:val="single" w:sz="4" w:space="0" w:color="auto"/>
              <w:right w:val="single" w:sz="4" w:space="0" w:color="auto"/>
            </w:tcBorders>
            <w:shd w:val="clear" w:color="auto" w:fill="auto"/>
            <w:noWrap/>
            <w:hideMark/>
          </w:tcPr>
          <w:p w14:paraId="0F2DDBA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12,000 </w:t>
            </w:r>
          </w:p>
        </w:tc>
        <w:tc>
          <w:tcPr>
            <w:tcW w:w="125" w:type="pct"/>
            <w:tcBorders>
              <w:top w:val="nil"/>
              <w:left w:val="nil"/>
              <w:bottom w:val="single" w:sz="4" w:space="0" w:color="auto"/>
              <w:right w:val="single" w:sz="4" w:space="0" w:color="auto"/>
            </w:tcBorders>
            <w:shd w:val="clear" w:color="auto" w:fill="auto"/>
            <w:noWrap/>
            <w:hideMark/>
          </w:tcPr>
          <w:p w14:paraId="6D50160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12,000 </w:t>
            </w:r>
          </w:p>
        </w:tc>
        <w:tc>
          <w:tcPr>
            <w:tcW w:w="133" w:type="pct"/>
            <w:tcBorders>
              <w:top w:val="nil"/>
              <w:left w:val="nil"/>
              <w:bottom w:val="single" w:sz="4" w:space="0" w:color="auto"/>
              <w:right w:val="single" w:sz="4" w:space="0" w:color="auto"/>
            </w:tcBorders>
            <w:shd w:val="clear" w:color="auto" w:fill="auto"/>
            <w:noWrap/>
            <w:hideMark/>
          </w:tcPr>
          <w:p w14:paraId="346A7A5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1,300 </w:t>
            </w:r>
          </w:p>
        </w:tc>
        <w:tc>
          <w:tcPr>
            <w:tcW w:w="133" w:type="pct"/>
            <w:tcBorders>
              <w:top w:val="nil"/>
              <w:left w:val="nil"/>
              <w:bottom w:val="single" w:sz="4" w:space="0" w:color="auto"/>
              <w:right w:val="single" w:sz="4" w:space="0" w:color="auto"/>
            </w:tcBorders>
            <w:shd w:val="clear" w:color="auto" w:fill="auto"/>
            <w:noWrap/>
            <w:hideMark/>
          </w:tcPr>
          <w:p w14:paraId="73E3327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10,500 </w:t>
            </w:r>
          </w:p>
        </w:tc>
        <w:tc>
          <w:tcPr>
            <w:tcW w:w="133" w:type="pct"/>
            <w:tcBorders>
              <w:top w:val="nil"/>
              <w:left w:val="nil"/>
              <w:bottom w:val="single" w:sz="4" w:space="0" w:color="auto"/>
              <w:right w:val="single" w:sz="4" w:space="0" w:color="auto"/>
            </w:tcBorders>
            <w:shd w:val="clear" w:color="auto" w:fill="auto"/>
            <w:noWrap/>
            <w:hideMark/>
          </w:tcPr>
          <w:p w14:paraId="6E14E70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1,300 </w:t>
            </w:r>
          </w:p>
        </w:tc>
        <w:tc>
          <w:tcPr>
            <w:tcW w:w="183" w:type="pct"/>
            <w:tcBorders>
              <w:top w:val="nil"/>
              <w:left w:val="nil"/>
              <w:bottom w:val="single" w:sz="4" w:space="0" w:color="auto"/>
              <w:right w:val="single" w:sz="4" w:space="0" w:color="auto"/>
            </w:tcBorders>
            <w:shd w:val="clear" w:color="000000" w:fill="auto"/>
            <w:noWrap/>
            <w:hideMark/>
          </w:tcPr>
          <w:p w14:paraId="32F0274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421E9A2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4,000 </w:t>
            </w:r>
          </w:p>
        </w:tc>
        <w:tc>
          <w:tcPr>
            <w:tcW w:w="184" w:type="pct"/>
            <w:tcBorders>
              <w:top w:val="nil"/>
              <w:left w:val="nil"/>
              <w:bottom w:val="single" w:sz="4" w:space="0" w:color="auto"/>
              <w:right w:val="single" w:sz="4" w:space="0" w:color="auto"/>
            </w:tcBorders>
            <w:shd w:val="clear" w:color="000000" w:fill="auto"/>
            <w:noWrap/>
            <w:hideMark/>
          </w:tcPr>
          <w:p w14:paraId="2B0C336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0E1C54C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6FED1AC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13,500 </w:t>
            </w:r>
          </w:p>
        </w:tc>
        <w:tc>
          <w:tcPr>
            <w:tcW w:w="184" w:type="pct"/>
            <w:tcBorders>
              <w:top w:val="nil"/>
              <w:left w:val="nil"/>
              <w:bottom w:val="single" w:sz="4" w:space="0" w:color="auto"/>
              <w:right w:val="single" w:sz="4" w:space="0" w:color="auto"/>
            </w:tcBorders>
            <w:shd w:val="clear" w:color="000000" w:fill="auto"/>
            <w:noWrap/>
            <w:hideMark/>
          </w:tcPr>
          <w:p w14:paraId="76291EE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8" w:space="0" w:color="auto"/>
            </w:tcBorders>
            <w:shd w:val="clear" w:color="auto" w:fill="auto"/>
            <w:noWrap/>
            <w:hideMark/>
          </w:tcPr>
          <w:p w14:paraId="22928EC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10,500 </w:t>
            </w:r>
          </w:p>
        </w:tc>
        <w:tc>
          <w:tcPr>
            <w:tcW w:w="188" w:type="pct"/>
            <w:tcBorders>
              <w:top w:val="nil"/>
              <w:left w:val="nil"/>
              <w:bottom w:val="single" w:sz="4" w:space="0" w:color="auto"/>
              <w:right w:val="single" w:sz="8" w:space="0" w:color="auto"/>
            </w:tcBorders>
            <w:shd w:val="clear" w:color="auto" w:fill="auto"/>
            <w:noWrap/>
            <w:hideMark/>
          </w:tcPr>
          <w:p w14:paraId="6B7D526B"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$ 532,500 </w:t>
            </w:r>
          </w:p>
        </w:tc>
        <w:tc>
          <w:tcPr>
            <w:tcW w:w="195" w:type="pct"/>
            <w:tcBorders>
              <w:top w:val="nil"/>
              <w:left w:val="nil"/>
              <w:bottom w:val="nil"/>
              <w:right w:val="single" w:sz="8" w:space="0" w:color="auto"/>
            </w:tcBorders>
            <w:shd w:val="clear" w:color="auto" w:fill="auto"/>
            <w:noWrap/>
            <w:hideMark/>
          </w:tcPr>
          <w:p w14:paraId="41CFCE0E"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6721C4C7" w14:textId="77777777" w:rsidTr="006879DB">
        <w:trPr>
          <w:trHeight w:val="570"/>
        </w:trPr>
        <w:tc>
          <w:tcPr>
            <w:tcW w:w="62" w:type="pct"/>
            <w:tcBorders>
              <w:top w:val="nil"/>
              <w:left w:val="single" w:sz="8" w:space="0" w:color="auto"/>
              <w:bottom w:val="nil"/>
              <w:right w:val="nil"/>
            </w:tcBorders>
            <w:shd w:val="clear" w:color="auto" w:fill="auto"/>
            <w:noWrap/>
            <w:vAlign w:val="center"/>
            <w:hideMark/>
          </w:tcPr>
          <w:p w14:paraId="6E95971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7BD33562"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increase in length of handrail to 300mm beyond the </w:t>
            </w:r>
            <w:r w:rsidRPr="000E4AE9">
              <w:rPr>
                <w:rFonts w:asciiTheme="minorHAnsi" w:hAnsiTheme="minorHAnsi" w:cs="Arial"/>
                <w:color w:val="000000"/>
                <w:sz w:val="8"/>
                <w:szCs w:val="8"/>
              </w:rPr>
              <w:br/>
              <w:t xml:space="preserve">   last tread of the stair</w:t>
            </w:r>
          </w:p>
        </w:tc>
        <w:tc>
          <w:tcPr>
            <w:tcW w:w="122" w:type="pct"/>
            <w:tcBorders>
              <w:top w:val="nil"/>
              <w:left w:val="single" w:sz="8" w:space="0" w:color="auto"/>
              <w:bottom w:val="single" w:sz="4" w:space="0" w:color="auto"/>
              <w:right w:val="single" w:sz="8" w:space="0" w:color="auto"/>
            </w:tcBorders>
            <w:shd w:val="clear" w:color="auto" w:fill="auto"/>
            <w:noWrap/>
            <w:hideMark/>
          </w:tcPr>
          <w:p w14:paraId="70B3E88F"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40EDAEC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7958149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31AB31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7254F86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40C9939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30,000 </w:t>
            </w:r>
          </w:p>
        </w:tc>
        <w:tc>
          <w:tcPr>
            <w:tcW w:w="131" w:type="pct"/>
            <w:tcBorders>
              <w:top w:val="nil"/>
              <w:left w:val="nil"/>
              <w:bottom w:val="single" w:sz="4" w:space="0" w:color="auto"/>
              <w:right w:val="single" w:sz="4" w:space="0" w:color="auto"/>
            </w:tcBorders>
            <w:shd w:val="clear" w:color="auto" w:fill="auto"/>
            <w:noWrap/>
            <w:hideMark/>
          </w:tcPr>
          <w:p w14:paraId="102F75A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2,000 </w:t>
            </w:r>
          </w:p>
        </w:tc>
        <w:tc>
          <w:tcPr>
            <w:tcW w:w="131" w:type="pct"/>
            <w:tcBorders>
              <w:top w:val="nil"/>
              <w:left w:val="nil"/>
              <w:bottom w:val="single" w:sz="4" w:space="0" w:color="auto"/>
              <w:right w:val="single" w:sz="4" w:space="0" w:color="auto"/>
            </w:tcBorders>
            <w:shd w:val="clear" w:color="auto" w:fill="auto"/>
            <w:noWrap/>
            <w:hideMark/>
          </w:tcPr>
          <w:p w14:paraId="07C135D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2,000 </w:t>
            </w:r>
          </w:p>
        </w:tc>
        <w:tc>
          <w:tcPr>
            <w:tcW w:w="141" w:type="pct"/>
            <w:tcBorders>
              <w:top w:val="nil"/>
              <w:left w:val="nil"/>
              <w:bottom w:val="single" w:sz="4" w:space="0" w:color="auto"/>
              <w:right w:val="single" w:sz="4" w:space="0" w:color="auto"/>
            </w:tcBorders>
            <w:shd w:val="clear" w:color="auto" w:fill="auto"/>
            <w:noWrap/>
            <w:hideMark/>
          </w:tcPr>
          <w:p w14:paraId="1A3AB54C" w14:textId="77777777" w:rsidR="00BF02D8" w:rsidRPr="000E4AE9" w:rsidRDefault="00BF02D8" w:rsidP="001B5F81">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7,000 </w:t>
            </w:r>
          </w:p>
        </w:tc>
        <w:tc>
          <w:tcPr>
            <w:tcW w:w="141" w:type="pct"/>
            <w:tcBorders>
              <w:top w:val="nil"/>
              <w:left w:val="nil"/>
              <w:bottom w:val="single" w:sz="4" w:space="0" w:color="auto"/>
              <w:right w:val="single" w:sz="4" w:space="0" w:color="auto"/>
            </w:tcBorders>
            <w:shd w:val="clear" w:color="auto" w:fill="auto"/>
            <w:noWrap/>
            <w:hideMark/>
          </w:tcPr>
          <w:p w14:paraId="5949EFB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7,000 </w:t>
            </w:r>
          </w:p>
        </w:tc>
        <w:tc>
          <w:tcPr>
            <w:tcW w:w="141" w:type="pct"/>
            <w:tcBorders>
              <w:top w:val="nil"/>
              <w:left w:val="nil"/>
              <w:bottom w:val="single" w:sz="4" w:space="0" w:color="auto"/>
              <w:right w:val="single" w:sz="4" w:space="0" w:color="auto"/>
            </w:tcBorders>
            <w:shd w:val="clear" w:color="auto" w:fill="auto"/>
            <w:noWrap/>
            <w:hideMark/>
          </w:tcPr>
          <w:p w14:paraId="047D0CE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15,000 </w:t>
            </w:r>
          </w:p>
        </w:tc>
        <w:tc>
          <w:tcPr>
            <w:tcW w:w="141" w:type="pct"/>
            <w:tcBorders>
              <w:top w:val="nil"/>
              <w:left w:val="nil"/>
              <w:bottom w:val="single" w:sz="4" w:space="0" w:color="auto"/>
              <w:right w:val="single" w:sz="4" w:space="0" w:color="auto"/>
            </w:tcBorders>
            <w:shd w:val="clear" w:color="auto" w:fill="auto"/>
            <w:noWrap/>
            <w:hideMark/>
          </w:tcPr>
          <w:p w14:paraId="4C65BFB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15,000 </w:t>
            </w:r>
          </w:p>
        </w:tc>
        <w:tc>
          <w:tcPr>
            <w:tcW w:w="116" w:type="pct"/>
            <w:tcBorders>
              <w:top w:val="nil"/>
              <w:left w:val="nil"/>
              <w:bottom w:val="single" w:sz="4" w:space="0" w:color="auto"/>
              <w:right w:val="single" w:sz="4" w:space="0" w:color="auto"/>
            </w:tcBorders>
            <w:shd w:val="clear" w:color="auto" w:fill="auto"/>
            <w:noWrap/>
            <w:hideMark/>
          </w:tcPr>
          <w:p w14:paraId="767853E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1,000 </w:t>
            </w:r>
          </w:p>
        </w:tc>
        <w:tc>
          <w:tcPr>
            <w:tcW w:w="121" w:type="pct"/>
            <w:tcBorders>
              <w:top w:val="nil"/>
              <w:left w:val="nil"/>
              <w:bottom w:val="single" w:sz="4" w:space="0" w:color="auto"/>
              <w:right w:val="single" w:sz="4" w:space="0" w:color="auto"/>
            </w:tcBorders>
            <w:shd w:val="clear" w:color="auto" w:fill="auto"/>
            <w:noWrap/>
            <w:hideMark/>
          </w:tcPr>
          <w:p w14:paraId="013793E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3,500 </w:t>
            </w:r>
          </w:p>
        </w:tc>
        <w:tc>
          <w:tcPr>
            <w:tcW w:w="141" w:type="pct"/>
            <w:tcBorders>
              <w:top w:val="nil"/>
              <w:left w:val="nil"/>
              <w:bottom w:val="single" w:sz="4" w:space="0" w:color="auto"/>
              <w:right w:val="single" w:sz="4" w:space="0" w:color="auto"/>
            </w:tcBorders>
            <w:shd w:val="clear" w:color="auto" w:fill="auto"/>
            <w:noWrap/>
            <w:hideMark/>
          </w:tcPr>
          <w:p w14:paraId="4C317CE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42,000 </w:t>
            </w:r>
          </w:p>
        </w:tc>
        <w:tc>
          <w:tcPr>
            <w:tcW w:w="130" w:type="pct"/>
            <w:tcBorders>
              <w:top w:val="nil"/>
              <w:left w:val="nil"/>
              <w:bottom w:val="single" w:sz="4" w:space="0" w:color="auto"/>
              <w:right w:val="single" w:sz="4" w:space="0" w:color="auto"/>
            </w:tcBorders>
            <w:shd w:val="clear" w:color="auto" w:fill="auto"/>
            <w:noWrap/>
            <w:hideMark/>
          </w:tcPr>
          <w:p w14:paraId="2191730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42,000 </w:t>
            </w:r>
          </w:p>
        </w:tc>
        <w:tc>
          <w:tcPr>
            <w:tcW w:w="129" w:type="pct"/>
            <w:tcBorders>
              <w:top w:val="nil"/>
              <w:left w:val="nil"/>
              <w:bottom w:val="single" w:sz="4" w:space="0" w:color="auto"/>
              <w:right w:val="single" w:sz="4" w:space="0" w:color="auto"/>
            </w:tcBorders>
            <w:shd w:val="clear" w:color="auto" w:fill="auto"/>
            <w:noWrap/>
            <w:hideMark/>
          </w:tcPr>
          <w:p w14:paraId="63F7837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3,000 </w:t>
            </w:r>
          </w:p>
        </w:tc>
        <w:tc>
          <w:tcPr>
            <w:tcW w:w="125" w:type="pct"/>
            <w:tcBorders>
              <w:top w:val="nil"/>
              <w:left w:val="nil"/>
              <w:bottom w:val="single" w:sz="4" w:space="0" w:color="auto"/>
              <w:right w:val="single" w:sz="4" w:space="0" w:color="auto"/>
            </w:tcBorders>
            <w:shd w:val="clear" w:color="auto" w:fill="auto"/>
            <w:noWrap/>
            <w:hideMark/>
          </w:tcPr>
          <w:p w14:paraId="297AC8C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3,000 </w:t>
            </w:r>
          </w:p>
        </w:tc>
        <w:tc>
          <w:tcPr>
            <w:tcW w:w="133" w:type="pct"/>
            <w:tcBorders>
              <w:top w:val="nil"/>
              <w:left w:val="nil"/>
              <w:bottom w:val="single" w:sz="4" w:space="0" w:color="auto"/>
              <w:right w:val="single" w:sz="4" w:space="0" w:color="auto"/>
            </w:tcBorders>
            <w:shd w:val="clear" w:color="auto" w:fill="auto"/>
            <w:noWrap/>
            <w:hideMark/>
          </w:tcPr>
          <w:p w14:paraId="6675CA7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 </w:t>
            </w:r>
          </w:p>
        </w:tc>
        <w:tc>
          <w:tcPr>
            <w:tcW w:w="133" w:type="pct"/>
            <w:tcBorders>
              <w:top w:val="nil"/>
              <w:left w:val="nil"/>
              <w:bottom w:val="single" w:sz="4" w:space="0" w:color="auto"/>
              <w:right w:val="single" w:sz="4" w:space="0" w:color="auto"/>
            </w:tcBorders>
            <w:shd w:val="clear" w:color="auto" w:fill="auto"/>
            <w:noWrap/>
            <w:hideMark/>
          </w:tcPr>
          <w:p w14:paraId="4FE441D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3,500 </w:t>
            </w:r>
          </w:p>
        </w:tc>
        <w:tc>
          <w:tcPr>
            <w:tcW w:w="133" w:type="pct"/>
            <w:tcBorders>
              <w:top w:val="nil"/>
              <w:left w:val="nil"/>
              <w:bottom w:val="single" w:sz="4" w:space="0" w:color="auto"/>
              <w:right w:val="single" w:sz="4" w:space="0" w:color="auto"/>
            </w:tcBorders>
            <w:shd w:val="clear" w:color="auto" w:fill="auto"/>
            <w:noWrap/>
            <w:hideMark/>
          </w:tcPr>
          <w:p w14:paraId="02BDD6E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 </w:t>
            </w:r>
          </w:p>
        </w:tc>
        <w:tc>
          <w:tcPr>
            <w:tcW w:w="183" w:type="pct"/>
            <w:tcBorders>
              <w:top w:val="nil"/>
              <w:left w:val="nil"/>
              <w:bottom w:val="single" w:sz="4" w:space="0" w:color="auto"/>
              <w:right w:val="single" w:sz="4" w:space="0" w:color="auto"/>
            </w:tcBorders>
            <w:shd w:val="clear" w:color="000000" w:fill="auto"/>
            <w:noWrap/>
            <w:hideMark/>
          </w:tcPr>
          <w:p w14:paraId="47EB206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2248101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1,000 </w:t>
            </w:r>
          </w:p>
        </w:tc>
        <w:tc>
          <w:tcPr>
            <w:tcW w:w="184" w:type="pct"/>
            <w:tcBorders>
              <w:top w:val="nil"/>
              <w:left w:val="nil"/>
              <w:bottom w:val="single" w:sz="4" w:space="0" w:color="auto"/>
              <w:right w:val="single" w:sz="4" w:space="0" w:color="auto"/>
            </w:tcBorders>
            <w:shd w:val="clear" w:color="000000" w:fill="auto"/>
            <w:noWrap/>
            <w:hideMark/>
          </w:tcPr>
          <w:p w14:paraId="419E94C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7BBD8BB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31A7243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4,500 </w:t>
            </w:r>
          </w:p>
        </w:tc>
        <w:tc>
          <w:tcPr>
            <w:tcW w:w="184" w:type="pct"/>
            <w:tcBorders>
              <w:top w:val="nil"/>
              <w:left w:val="nil"/>
              <w:bottom w:val="single" w:sz="4" w:space="0" w:color="auto"/>
              <w:right w:val="single" w:sz="4" w:space="0" w:color="auto"/>
            </w:tcBorders>
            <w:shd w:val="clear" w:color="000000" w:fill="auto"/>
            <w:noWrap/>
            <w:hideMark/>
          </w:tcPr>
          <w:p w14:paraId="7424EED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8" w:space="0" w:color="auto"/>
            </w:tcBorders>
            <w:shd w:val="clear" w:color="auto" w:fill="auto"/>
            <w:noWrap/>
            <w:hideMark/>
          </w:tcPr>
          <w:p w14:paraId="47EB123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8,000 </w:t>
            </w:r>
          </w:p>
        </w:tc>
        <w:tc>
          <w:tcPr>
            <w:tcW w:w="188" w:type="pct"/>
            <w:tcBorders>
              <w:top w:val="nil"/>
              <w:left w:val="nil"/>
              <w:bottom w:val="single" w:sz="4" w:space="0" w:color="auto"/>
              <w:right w:val="single" w:sz="8" w:space="0" w:color="auto"/>
            </w:tcBorders>
            <w:shd w:val="clear" w:color="auto" w:fill="auto"/>
            <w:noWrap/>
            <w:hideMark/>
          </w:tcPr>
          <w:p w14:paraId="20274BC2" w14:textId="77777777" w:rsidR="00BF02D8" w:rsidRPr="000E4AE9" w:rsidRDefault="00BF02D8" w:rsidP="00BF02D8">
            <w:pPr>
              <w:outlineLvl w:val="0"/>
              <w:rPr>
                <w:rFonts w:asciiTheme="minorHAnsi" w:hAnsiTheme="minorHAnsi" w:cs="Arial"/>
                <w:b/>
                <w:bCs/>
                <w:color w:val="000000"/>
                <w:sz w:val="8"/>
                <w:szCs w:val="8"/>
              </w:rPr>
            </w:pPr>
            <w:r>
              <w:rPr>
                <w:rFonts w:asciiTheme="minorHAnsi" w:hAnsiTheme="minorHAnsi" w:cs="Arial"/>
                <w:b/>
                <w:bCs/>
                <w:color w:val="000000"/>
                <w:sz w:val="8"/>
                <w:szCs w:val="8"/>
              </w:rPr>
              <w:t xml:space="preserve"> $</w:t>
            </w:r>
            <w:r w:rsidRPr="000E4AE9">
              <w:rPr>
                <w:rFonts w:asciiTheme="minorHAnsi" w:hAnsiTheme="minorHAnsi" w:cs="Arial"/>
                <w:b/>
                <w:bCs/>
                <w:color w:val="000000"/>
                <w:sz w:val="8"/>
                <w:szCs w:val="8"/>
              </w:rPr>
              <w:t xml:space="preserve">190,500 </w:t>
            </w:r>
          </w:p>
        </w:tc>
        <w:tc>
          <w:tcPr>
            <w:tcW w:w="195" w:type="pct"/>
            <w:tcBorders>
              <w:top w:val="nil"/>
              <w:left w:val="nil"/>
              <w:bottom w:val="nil"/>
              <w:right w:val="single" w:sz="8" w:space="0" w:color="auto"/>
            </w:tcBorders>
            <w:shd w:val="clear" w:color="auto" w:fill="auto"/>
            <w:noWrap/>
            <w:hideMark/>
          </w:tcPr>
          <w:p w14:paraId="1E9221A7"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75F8EC4E" w14:textId="77777777" w:rsidTr="006879DB">
        <w:trPr>
          <w:trHeight w:val="570"/>
        </w:trPr>
        <w:tc>
          <w:tcPr>
            <w:tcW w:w="62" w:type="pct"/>
            <w:tcBorders>
              <w:top w:val="nil"/>
              <w:left w:val="single" w:sz="8" w:space="0" w:color="auto"/>
              <w:bottom w:val="nil"/>
              <w:right w:val="nil"/>
            </w:tcBorders>
            <w:shd w:val="clear" w:color="auto" w:fill="auto"/>
            <w:noWrap/>
            <w:vAlign w:val="center"/>
            <w:hideMark/>
          </w:tcPr>
          <w:p w14:paraId="1587009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772DF206" w14:textId="77777777" w:rsidR="00BF02D8" w:rsidRPr="000E4AE9" w:rsidRDefault="00BF02D8" w:rsidP="00BF02D8">
            <w:pPr>
              <w:ind w:firstLineChars="100" w:firstLine="80"/>
              <w:outlineLvl w:val="0"/>
              <w:rPr>
                <w:rFonts w:asciiTheme="minorHAnsi" w:hAnsiTheme="minorHAnsi" w:cs="Arial"/>
                <w:i/>
                <w:iCs/>
                <w:color w:val="000000"/>
                <w:sz w:val="8"/>
                <w:szCs w:val="8"/>
              </w:rPr>
            </w:pPr>
            <w:r w:rsidRPr="000E4AE9">
              <w:rPr>
                <w:rFonts w:asciiTheme="minorHAnsi" w:hAnsiTheme="minorHAnsi" w:cs="Arial"/>
                <w:i/>
                <w:iCs/>
                <w:color w:val="000000"/>
                <w:sz w:val="8"/>
                <w:szCs w:val="8"/>
              </w:rPr>
              <w:t>tactile ground surface indicators - TGSI's to be installed at the top and bottom of stairways used as exits</w:t>
            </w:r>
          </w:p>
        </w:tc>
        <w:tc>
          <w:tcPr>
            <w:tcW w:w="122" w:type="pct"/>
            <w:tcBorders>
              <w:top w:val="nil"/>
              <w:left w:val="single" w:sz="8" w:space="0" w:color="auto"/>
              <w:bottom w:val="single" w:sz="4" w:space="0" w:color="auto"/>
              <w:right w:val="single" w:sz="8" w:space="0" w:color="auto"/>
            </w:tcBorders>
            <w:shd w:val="clear" w:color="auto" w:fill="auto"/>
            <w:noWrap/>
            <w:hideMark/>
          </w:tcPr>
          <w:p w14:paraId="38AABC3A"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0903D41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72EB3F3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5E596F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13DD8E8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35B169C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7233822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3D151F5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E5FE1C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F66AB8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50D0028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56FE122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6C0BD1A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1C76482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00BA2C2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013D7C7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2EDB901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383442B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7F0756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6ED4EFD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7A0316B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638BB9C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026404C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2172FB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E8D490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6D379D6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099F89E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487985C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790E2BF6"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2FB96232"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54121BF6" w14:textId="77777777" w:rsidTr="006879DB">
        <w:trPr>
          <w:trHeight w:val="570"/>
        </w:trPr>
        <w:tc>
          <w:tcPr>
            <w:tcW w:w="62" w:type="pct"/>
            <w:tcBorders>
              <w:top w:val="nil"/>
              <w:left w:val="single" w:sz="8" w:space="0" w:color="auto"/>
              <w:bottom w:val="nil"/>
              <w:right w:val="nil"/>
            </w:tcBorders>
            <w:shd w:val="clear" w:color="auto" w:fill="auto"/>
            <w:noWrap/>
            <w:vAlign w:val="center"/>
            <w:hideMark/>
          </w:tcPr>
          <w:p w14:paraId="698E6BDD" w14:textId="77777777" w:rsidR="00BF02D8" w:rsidRPr="000E4AE9" w:rsidRDefault="00BF02D8" w:rsidP="00BF02D8">
            <w:pPr>
              <w:outlineLvl w:val="0"/>
              <w:rPr>
                <w:rFonts w:asciiTheme="minorHAnsi" w:hAnsiTheme="minorHAnsi" w:cs="Arial"/>
                <w:color w:val="000000"/>
                <w:sz w:val="8"/>
                <w:szCs w:val="8"/>
              </w:rPr>
            </w:pPr>
            <w:bookmarkStart w:id="368" w:name="_GoBack"/>
            <w:bookmarkEnd w:id="368"/>
            <w:r w:rsidRPr="000E4AE9">
              <w:rPr>
                <w:rFonts w:asciiTheme="minorHAnsi" w:hAnsiTheme="minorHAnsi" w:cs="Arial"/>
                <w:color w:val="000000"/>
                <w:sz w:val="8"/>
                <w:szCs w:val="8"/>
              </w:rPr>
              <w:lastRenderedPageBreak/>
              <w:t> </w:t>
            </w:r>
          </w:p>
        </w:tc>
        <w:tc>
          <w:tcPr>
            <w:tcW w:w="475" w:type="pct"/>
            <w:tcBorders>
              <w:top w:val="nil"/>
              <w:left w:val="single" w:sz="8" w:space="0" w:color="auto"/>
              <w:bottom w:val="single" w:sz="4" w:space="0" w:color="auto"/>
              <w:right w:val="nil"/>
            </w:tcBorders>
            <w:shd w:val="clear" w:color="auto" w:fill="auto"/>
            <w:vAlign w:val="center"/>
            <w:hideMark/>
          </w:tcPr>
          <w:p w14:paraId="17CCDCF9"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TGSI to be installed over 600 - 800mm starting 300mm </w:t>
            </w:r>
            <w:r w:rsidRPr="000E4AE9">
              <w:rPr>
                <w:rFonts w:asciiTheme="minorHAnsi" w:hAnsiTheme="minorHAnsi" w:cs="Arial"/>
                <w:color w:val="000000"/>
                <w:sz w:val="8"/>
                <w:szCs w:val="8"/>
              </w:rPr>
              <w:br/>
              <w:t xml:space="preserve">   from top and bottom of stairways.</w:t>
            </w:r>
          </w:p>
        </w:tc>
        <w:tc>
          <w:tcPr>
            <w:tcW w:w="122" w:type="pct"/>
            <w:tcBorders>
              <w:top w:val="nil"/>
              <w:left w:val="single" w:sz="8" w:space="0" w:color="auto"/>
              <w:bottom w:val="single" w:sz="4" w:space="0" w:color="auto"/>
              <w:right w:val="single" w:sz="8" w:space="0" w:color="auto"/>
            </w:tcBorders>
            <w:shd w:val="clear" w:color="auto" w:fill="auto"/>
            <w:noWrap/>
            <w:hideMark/>
          </w:tcPr>
          <w:p w14:paraId="2945EE36"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7AD0587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25DEDF0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721F6E9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3AE3005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3190966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5,000 </w:t>
            </w:r>
          </w:p>
        </w:tc>
        <w:tc>
          <w:tcPr>
            <w:tcW w:w="131" w:type="pct"/>
            <w:tcBorders>
              <w:top w:val="nil"/>
              <w:left w:val="nil"/>
              <w:bottom w:val="single" w:sz="4" w:space="0" w:color="auto"/>
              <w:right w:val="single" w:sz="4" w:space="0" w:color="auto"/>
            </w:tcBorders>
            <w:shd w:val="clear" w:color="auto" w:fill="auto"/>
            <w:noWrap/>
            <w:hideMark/>
          </w:tcPr>
          <w:p w14:paraId="12E7630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3,300 </w:t>
            </w:r>
          </w:p>
        </w:tc>
        <w:tc>
          <w:tcPr>
            <w:tcW w:w="131" w:type="pct"/>
            <w:tcBorders>
              <w:top w:val="nil"/>
              <w:left w:val="nil"/>
              <w:bottom w:val="single" w:sz="4" w:space="0" w:color="auto"/>
              <w:right w:val="single" w:sz="4" w:space="0" w:color="auto"/>
            </w:tcBorders>
            <w:shd w:val="clear" w:color="auto" w:fill="auto"/>
            <w:noWrap/>
            <w:hideMark/>
          </w:tcPr>
          <w:p w14:paraId="51CF13C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3,300 </w:t>
            </w:r>
          </w:p>
        </w:tc>
        <w:tc>
          <w:tcPr>
            <w:tcW w:w="141" w:type="pct"/>
            <w:tcBorders>
              <w:top w:val="nil"/>
              <w:left w:val="nil"/>
              <w:bottom w:val="single" w:sz="4" w:space="0" w:color="auto"/>
              <w:right w:val="single" w:sz="4" w:space="0" w:color="auto"/>
            </w:tcBorders>
            <w:shd w:val="clear" w:color="auto" w:fill="auto"/>
            <w:noWrap/>
            <w:hideMark/>
          </w:tcPr>
          <w:p w14:paraId="1036AC6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5,800 </w:t>
            </w:r>
          </w:p>
        </w:tc>
        <w:tc>
          <w:tcPr>
            <w:tcW w:w="141" w:type="pct"/>
            <w:tcBorders>
              <w:top w:val="nil"/>
              <w:left w:val="nil"/>
              <w:bottom w:val="single" w:sz="4" w:space="0" w:color="auto"/>
              <w:right w:val="single" w:sz="4" w:space="0" w:color="auto"/>
            </w:tcBorders>
            <w:shd w:val="clear" w:color="auto" w:fill="auto"/>
            <w:noWrap/>
            <w:hideMark/>
          </w:tcPr>
          <w:p w14:paraId="1C80057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5,800 </w:t>
            </w:r>
          </w:p>
        </w:tc>
        <w:tc>
          <w:tcPr>
            <w:tcW w:w="141" w:type="pct"/>
            <w:tcBorders>
              <w:top w:val="nil"/>
              <w:left w:val="nil"/>
              <w:bottom w:val="single" w:sz="4" w:space="0" w:color="auto"/>
              <w:right w:val="single" w:sz="4" w:space="0" w:color="auto"/>
            </w:tcBorders>
            <w:shd w:val="clear" w:color="auto" w:fill="auto"/>
            <w:noWrap/>
            <w:hideMark/>
          </w:tcPr>
          <w:p w14:paraId="765D91B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12,400 </w:t>
            </w:r>
          </w:p>
        </w:tc>
        <w:tc>
          <w:tcPr>
            <w:tcW w:w="141" w:type="pct"/>
            <w:tcBorders>
              <w:top w:val="nil"/>
              <w:left w:val="nil"/>
              <w:bottom w:val="single" w:sz="4" w:space="0" w:color="auto"/>
              <w:right w:val="single" w:sz="4" w:space="0" w:color="auto"/>
            </w:tcBorders>
            <w:shd w:val="clear" w:color="auto" w:fill="auto"/>
            <w:noWrap/>
            <w:hideMark/>
          </w:tcPr>
          <w:p w14:paraId="7EAC3F9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12,400 </w:t>
            </w:r>
          </w:p>
        </w:tc>
        <w:tc>
          <w:tcPr>
            <w:tcW w:w="116" w:type="pct"/>
            <w:tcBorders>
              <w:top w:val="nil"/>
              <w:left w:val="nil"/>
              <w:bottom w:val="single" w:sz="4" w:space="0" w:color="auto"/>
              <w:right w:val="single" w:sz="4" w:space="0" w:color="auto"/>
            </w:tcBorders>
            <w:shd w:val="clear" w:color="auto" w:fill="auto"/>
            <w:noWrap/>
            <w:hideMark/>
          </w:tcPr>
          <w:p w14:paraId="31109EE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900 </w:t>
            </w:r>
          </w:p>
        </w:tc>
        <w:tc>
          <w:tcPr>
            <w:tcW w:w="121" w:type="pct"/>
            <w:tcBorders>
              <w:top w:val="nil"/>
              <w:left w:val="nil"/>
              <w:bottom w:val="single" w:sz="4" w:space="0" w:color="auto"/>
              <w:right w:val="single" w:sz="4" w:space="0" w:color="auto"/>
            </w:tcBorders>
            <w:shd w:val="clear" w:color="auto" w:fill="auto"/>
            <w:noWrap/>
            <w:hideMark/>
          </w:tcPr>
          <w:p w14:paraId="65AC16E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5,800 </w:t>
            </w:r>
          </w:p>
        </w:tc>
        <w:tc>
          <w:tcPr>
            <w:tcW w:w="141" w:type="pct"/>
            <w:tcBorders>
              <w:top w:val="nil"/>
              <w:left w:val="nil"/>
              <w:bottom w:val="single" w:sz="4" w:space="0" w:color="auto"/>
              <w:right w:val="single" w:sz="4" w:space="0" w:color="auto"/>
            </w:tcBorders>
            <w:shd w:val="clear" w:color="auto" w:fill="auto"/>
            <w:noWrap/>
            <w:hideMark/>
          </w:tcPr>
          <w:p w14:paraId="15F7446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34,700 </w:t>
            </w:r>
          </w:p>
        </w:tc>
        <w:tc>
          <w:tcPr>
            <w:tcW w:w="130" w:type="pct"/>
            <w:tcBorders>
              <w:top w:val="nil"/>
              <w:left w:val="nil"/>
              <w:bottom w:val="single" w:sz="4" w:space="0" w:color="auto"/>
              <w:right w:val="single" w:sz="4" w:space="0" w:color="auto"/>
            </w:tcBorders>
            <w:shd w:val="clear" w:color="auto" w:fill="auto"/>
            <w:noWrap/>
            <w:hideMark/>
          </w:tcPr>
          <w:p w14:paraId="4A071A6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34,700 </w:t>
            </w:r>
          </w:p>
        </w:tc>
        <w:tc>
          <w:tcPr>
            <w:tcW w:w="129" w:type="pct"/>
            <w:tcBorders>
              <w:top w:val="nil"/>
              <w:left w:val="nil"/>
              <w:bottom w:val="single" w:sz="4" w:space="0" w:color="auto"/>
              <w:right w:val="single" w:sz="4" w:space="0" w:color="auto"/>
            </w:tcBorders>
            <w:shd w:val="clear" w:color="auto" w:fill="auto"/>
            <w:noWrap/>
            <w:hideMark/>
          </w:tcPr>
          <w:p w14:paraId="0D8BA64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5,000 </w:t>
            </w:r>
          </w:p>
        </w:tc>
        <w:tc>
          <w:tcPr>
            <w:tcW w:w="125" w:type="pct"/>
            <w:tcBorders>
              <w:top w:val="nil"/>
              <w:left w:val="nil"/>
              <w:bottom w:val="single" w:sz="4" w:space="0" w:color="auto"/>
              <w:right w:val="single" w:sz="4" w:space="0" w:color="auto"/>
            </w:tcBorders>
            <w:shd w:val="clear" w:color="auto" w:fill="auto"/>
            <w:noWrap/>
            <w:hideMark/>
          </w:tcPr>
          <w:p w14:paraId="4175A2C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5,000 </w:t>
            </w:r>
          </w:p>
        </w:tc>
        <w:tc>
          <w:tcPr>
            <w:tcW w:w="133" w:type="pct"/>
            <w:tcBorders>
              <w:top w:val="nil"/>
              <w:left w:val="nil"/>
              <w:bottom w:val="single" w:sz="4" w:space="0" w:color="auto"/>
              <w:right w:val="single" w:sz="4" w:space="0" w:color="auto"/>
            </w:tcBorders>
            <w:shd w:val="clear" w:color="auto" w:fill="auto"/>
            <w:noWrap/>
            <w:hideMark/>
          </w:tcPr>
          <w:p w14:paraId="58F217E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900 </w:t>
            </w:r>
          </w:p>
        </w:tc>
        <w:tc>
          <w:tcPr>
            <w:tcW w:w="133" w:type="pct"/>
            <w:tcBorders>
              <w:top w:val="nil"/>
              <w:left w:val="nil"/>
              <w:bottom w:val="single" w:sz="4" w:space="0" w:color="auto"/>
              <w:right w:val="single" w:sz="4" w:space="0" w:color="auto"/>
            </w:tcBorders>
            <w:shd w:val="clear" w:color="auto" w:fill="auto"/>
            <w:noWrap/>
            <w:hideMark/>
          </w:tcPr>
          <w:p w14:paraId="5A8C364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5,800 </w:t>
            </w:r>
          </w:p>
        </w:tc>
        <w:tc>
          <w:tcPr>
            <w:tcW w:w="133" w:type="pct"/>
            <w:tcBorders>
              <w:top w:val="nil"/>
              <w:left w:val="nil"/>
              <w:bottom w:val="single" w:sz="4" w:space="0" w:color="auto"/>
              <w:right w:val="single" w:sz="4" w:space="0" w:color="auto"/>
            </w:tcBorders>
            <w:shd w:val="clear" w:color="auto" w:fill="auto"/>
            <w:noWrap/>
            <w:hideMark/>
          </w:tcPr>
          <w:p w14:paraId="500A826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900 </w:t>
            </w:r>
          </w:p>
        </w:tc>
        <w:tc>
          <w:tcPr>
            <w:tcW w:w="183" w:type="pct"/>
            <w:tcBorders>
              <w:top w:val="nil"/>
              <w:left w:val="nil"/>
              <w:bottom w:val="single" w:sz="4" w:space="0" w:color="auto"/>
              <w:right w:val="single" w:sz="4" w:space="0" w:color="auto"/>
            </w:tcBorders>
            <w:shd w:val="clear" w:color="000000" w:fill="auto"/>
            <w:noWrap/>
            <w:hideMark/>
          </w:tcPr>
          <w:p w14:paraId="3E398FF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4155F6A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1,700 </w:t>
            </w:r>
          </w:p>
        </w:tc>
        <w:tc>
          <w:tcPr>
            <w:tcW w:w="184" w:type="pct"/>
            <w:tcBorders>
              <w:top w:val="nil"/>
              <w:left w:val="nil"/>
              <w:bottom w:val="single" w:sz="4" w:space="0" w:color="auto"/>
              <w:right w:val="single" w:sz="4" w:space="0" w:color="auto"/>
            </w:tcBorders>
            <w:shd w:val="clear" w:color="000000" w:fill="auto"/>
            <w:noWrap/>
            <w:hideMark/>
          </w:tcPr>
          <w:p w14:paraId="19E4A71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73EB9E5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31270A5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7,500 </w:t>
            </w:r>
          </w:p>
        </w:tc>
        <w:tc>
          <w:tcPr>
            <w:tcW w:w="184" w:type="pct"/>
            <w:tcBorders>
              <w:top w:val="nil"/>
              <w:left w:val="nil"/>
              <w:bottom w:val="single" w:sz="4" w:space="0" w:color="auto"/>
              <w:right w:val="single" w:sz="4" w:space="0" w:color="auto"/>
            </w:tcBorders>
            <w:shd w:val="clear" w:color="000000" w:fill="auto"/>
            <w:noWrap/>
            <w:hideMark/>
          </w:tcPr>
          <w:p w14:paraId="41C35F4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8" w:space="0" w:color="auto"/>
            </w:tcBorders>
            <w:shd w:val="clear" w:color="auto" w:fill="auto"/>
            <w:noWrap/>
            <w:hideMark/>
          </w:tcPr>
          <w:p w14:paraId="7F2AF3D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9,900 </w:t>
            </w:r>
          </w:p>
        </w:tc>
        <w:tc>
          <w:tcPr>
            <w:tcW w:w="188" w:type="pct"/>
            <w:tcBorders>
              <w:top w:val="nil"/>
              <w:left w:val="nil"/>
              <w:bottom w:val="single" w:sz="4" w:space="0" w:color="auto"/>
              <w:right w:val="single" w:sz="8" w:space="0" w:color="auto"/>
            </w:tcBorders>
            <w:shd w:val="clear" w:color="auto" w:fill="auto"/>
            <w:noWrap/>
            <w:hideMark/>
          </w:tcPr>
          <w:p w14:paraId="2DD88EA4"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$ 160,800 </w:t>
            </w:r>
          </w:p>
        </w:tc>
        <w:tc>
          <w:tcPr>
            <w:tcW w:w="195" w:type="pct"/>
            <w:tcBorders>
              <w:top w:val="nil"/>
              <w:left w:val="nil"/>
              <w:bottom w:val="nil"/>
              <w:right w:val="single" w:sz="8" w:space="0" w:color="auto"/>
            </w:tcBorders>
            <w:shd w:val="clear" w:color="auto" w:fill="auto"/>
            <w:noWrap/>
            <w:hideMark/>
          </w:tcPr>
          <w:p w14:paraId="67E4EAD7"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61BD42A8" w14:textId="77777777" w:rsidTr="006879DB">
        <w:trPr>
          <w:trHeight w:val="645"/>
        </w:trPr>
        <w:tc>
          <w:tcPr>
            <w:tcW w:w="62" w:type="pct"/>
            <w:tcBorders>
              <w:top w:val="nil"/>
              <w:left w:val="single" w:sz="8" w:space="0" w:color="auto"/>
              <w:bottom w:val="nil"/>
              <w:right w:val="nil"/>
            </w:tcBorders>
            <w:shd w:val="clear" w:color="auto" w:fill="auto"/>
            <w:noWrap/>
            <w:vAlign w:val="center"/>
            <w:hideMark/>
          </w:tcPr>
          <w:p w14:paraId="55C78EB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63BC222E"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TGSI to be installed over 600 - 800mm starting 300mm </w:t>
            </w:r>
            <w:r w:rsidRPr="000E4AE9">
              <w:rPr>
                <w:rFonts w:asciiTheme="minorHAnsi" w:hAnsiTheme="minorHAnsi" w:cs="Arial"/>
                <w:color w:val="000000"/>
                <w:sz w:val="8"/>
                <w:szCs w:val="8"/>
              </w:rPr>
              <w:br/>
              <w:t xml:space="preserve">   from top of stairways at landings greater than 3000mm</w:t>
            </w:r>
          </w:p>
        </w:tc>
        <w:tc>
          <w:tcPr>
            <w:tcW w:w="122" w:type="pct"/>
            <w:tcBorders>
              <w:top w:val="nil"/>
              <w:left w:val="single" w:sz="8" w:space="0" w:color="auto"/>
              <w:bottom w:val="single" w:sz="4" w:space="0" w:color="auto"/>
              <w:right w:val="single" w:sz="8" w:space="0" w:color="auto"/>
            </w:tcBorders>
            <w:shd w:val="clear" w:color="auto" w:fill="auto"/>
            <w:noWrap/>
            <w:hideMark/>
          </w:tcPr>
          <w:p w14:paraId="43783506"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7596F9B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3BF81B0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3831EB7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6E23A4E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6879F5E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24,800 </w:t>
            </w:r>
          </w:p>
        </w:tc>
        <w:tc>
          <w:tcPr>
            <w:tcW w:w="131" w:type="pct"/>
            <w:tcBorders>
              <w:top w:val="nil"/>
              <w:left w:val="nil"/>
              <w:bottom w:val="single" w:sz="4" w:space="0" w:color="auto"/>
              <w:right w:val="single" w:sz="4" w:space="0" w:color="auto"/>
            </w:tcBorders>
            <w:shd w:val="clear" w:color="auto" w:fill="auto"/>
            <w:noWrap/>
            <w:hideMark/>
          </w:tcPr>
          <w:p w14:paraId="29DA88F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1,700 </w:t>
            </w:r>
          </w:p>
        </w:tc>
        <w:tc>
          <w:tcPr>
            <w:tcW w:w="131" w:type="pct"/>
            <w:tcBorders>
              <w:top w:val="nil"/>
              <w:left w:val="nil"/>
              <w:bottom w:val="single" w:sz="4" w:space="0" w:color="auto"/>
              <w:right w:val="single" w:sz="4" w:space="0" w:color="auto"/>
            </w:tcBorders>
            <w:shd w:val="clear" w:color="auto" w:fill="auto"/>
            <w:noWrap/>
            <w:hideMark/>
          </w:tcPr>
          <w:p w14:paraId="3FC619F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1,700 </w:t>
            </w:r>
          </w:p>
        </w:tc>
        <w:tc>
          <w:tcPr>
            <w:tcW w:w="141" w:type="pct"/>
            <w:tcBorders>
              <w:top w:val="nil"/>
              <w:left w:val="nil"/>
              <w:bottom w:val="single" w:sz="4" w:space="0" w:color="auto"/>
              <w:right w:val="single" w:sz="4" w:space="0" w:color="auto"/>
            </w:tcBorders>
            <w:shd w:val="clear" w:color="auto" w:fill="auto"/>
            <w:noWrap/>
            <w:hideMark/>
          </w:tcPr>
          <w:p w14:paraId="2DDFF51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3,300 </w:t>
            </w:r>
          </w:p>
        </w:tc>
        <w:tc>
          <w:tcPr>
            <w:tcW w:w="141" w:type="pct"/>
            <w:tcBorders>
              <w:top w:val="nil"/>
              <w:left w:val="nil"/>
              <w:bottom w:val="single" w:sz="4" w:space="0" w:color="auto"/>
              <w:right w:val="single" w:sz="4" w:space="0" w:color="auto"/>
            </w:tcBorders>
            <w:shd w:val="clear" w:color="auto" w:fill="auto"/>
            <w:noWrap/>
            <w:hideMark/>
          </w:tcPr>
          <w:p w14:paraId="03C99E8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3,300 </w:t>
            </w:r>
          </w:p>
        </w:tc>
        <w:tc>
          <w:tcPr>
            <w:tcW w:w="141" w:type="pct"/>
            <w:tcBorders>
              <w:top w:val="nil"/>
              <w:left w:val="nil"/>
              <w:bottom w:val="single" w:sz="4" w:space="0" w:color="auto"/>
              <w:right w:val="single" w:sz="4" w:space="0" w:color="auto"/>
            </w:tcBorders>
            <w:shd w:val="clear" w:color="auto" w:fill="auto"/>
            <w:noWrap/>
            <w:hideMark/>
          </w:tcPr>
          <w:p w14:paraId="68D3D64B" w14:textId="77777777" w:rsidR="00BF02D8" w:rsidRPr="000E4AE9" w:rsidRDefault="00BF02D8" w:rsidP="001B5F81">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5,800 </w:t>
            </w:r>
          </w:p>
        </w:tc>
        <w:tc>
          <w:tcPr>
            <w:tcW w:w="141" w:type="pct"/>
            <w:tcBorders>
              <w:top w:val="nil"/>
              <w:left w:val="nil"/>
              <w:bottom w:val="single" w:sz="4" w:space="0" w:color="auto"/>
              <w:right w:val="single" w:sz="4" w:space="0" w:color="auto"/>
            </w:tcBorders>
            <w:shd w:val="clear" w:color="auto" w:fill="auto"/>
            <w:noWrap/>
            <w:hideMark/>
          </w:tcPr>
          <w:p w14:paraId="21D0E3F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5,800 </w:t>
            </w:r>
          </w:p>
        </w:tc>
        <w:tc>
          <w:tcPr>
            <w:tcW w:w="116" w:type="pct"/>
            <w:tcBorders>
              <w:top w:val="nil"/>
              <w:left w:val="nil"/>
              <w:bottom w:val="single" w:sz="4" w:space="0" w:color="auto"/>
              <w:right w:val="single" w:sz="4" w:space="0" w:color="auto"/>
            </w:tcBorders>
            <w:shd w:val="clear" w:color="auto" w:fill="auto"/>
            <w:noWrap/>
            <w:hideMark/>
          </w:tcPr>
          <w:p w14:paraId="65C784E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900 </w:t>
            </w:r>
          </w:p>
        </w:tc>
        <w:tc>
          <w:tcPr>
            <w:tcW w:w="121" w:type="pct"/>
            <w:tcBorders>
              <w:top w:val="nil"/>
              <w:left w:val="nil"/>
              <w:bottom w:val="single" w:sz="4" w:space="0" w:color="auto"/>
              <w:right w:val="single" w:sz="4" w:space="0" w:color="auto"/>
            </w:tcBorders>
            <w:shd w:val="clear" w:color="auto" w:fill="auto"/>
            <w:noWrap/>
            <w:hideMark/>
          </w:tcPr>
          <w:p w14:paraId="3243696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5,800 </w:t>
            </w:r>
          </w:p>
        </w:tc>
        <w:tc>
          <w:tcPr>
            <w:tcW w:w="141" w:type="pct"/>
            <w:tcBorders>
              <w:top w:val="nil"/>
              <w:left w:val="nil"/>
              <w:bottom w:val="single" w:sz="4" w:space="0" w:color="auto"/>
              <w:right w:val="single" w:sz="4" w:space="0" w:color="auto"/>
            </w:tcBorders>
            <w:shd w:val="clear" w:color="auto" w:fill="auto"/>
            <w:noWrap/>
            <w:hideMark/>
          </w:tcPr>
          <w:p w14:paraId="5F2EED6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34,700 </w:t>
            </w:r>
          </w:p>
        </w:tc>
        <w:tc>
          <w:tcPr>
            <w:tcW w:w="130" w:type="pct"/>
            <w:tcBorders>
              <w:top w:val="nil"/>
              <w:left w:val="nil"/>
              <w:bottom w:val="single" w:sz="4" w:space="0" w:color="auto"/>
              <w:right w:val="single" w:sz="4" w:space="0" w:color="auto"/>
            </w:tcBorders>
            <w:shd w:val="clear" w:color="auto" w:fill="auto"/>
            <w:noWrap/>
            <w:hideMark/>
          </w:tcPr>
          <w:p w14:paraId="26558A1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34,700 </w:t>
            </w:r>
          </w:p>
        </w:tc>
        <w:tc>
          <w:tcPr>
            <w:tcW w:w="129" w:type="pct"/>
            <w:tcBorders>
              <w:top w:val="nil"/>
              <w:left w:val="nil"/>
              <w:bottom w:val="single" w:sz="4" w:space="0" w:color="auto"/>
              <w:right w:val="single" w:sz="4" w:space="0" w:color="auto"/>
            </w:tcBorders>
            <w:shd w:val="clear" w:color="auto" w:fill="auto"/>
            <w:noWrap/>
            <w:hideMark/>
          </w:tcPr>
          <w:p w14:paraId="3A9F64C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5,000 </w:t>
            </w:r>
          </w:p>
        </w:tc>
        <w:tc>
          <w:tcPr>
            <w:tcW w:w="125" w:type="pct"/>
            <w:tcBorders>
              <w:top w:val="nil"/>
              <w:left w:val="nil"/>
              <w:bottom w:val="single" w:sz="4" w:space="0" w:color="auto"/>
              <w:right w:val="single" w:sz="4" w:space="0" w:color="auto"/>
            </w:tcBorders>
            <w:shd w:val="clear" w:color="auto" w:fill="auto"/>
            <w:noWrap/>
            <w:hideMark/>
          </w:tcPr>
          <w:p w14:paraId="0FE9162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5,000 </w:t>
            </w:r>
          </w:p>
        </w:tc>
        <w:tc>
          <w:tcPr>
            <w:tcW w:w="133" w:type="pct"/>
            <w:tcBorders>
              <w:top w:val="nil"/>
              <w:left w:val="nil"/>
              <w:bottom w:val="single" w:sz="4" w:space="0" w:color="auto"/>
              <w:right w:val="single" w:sz="4" w:space="0" w:color="auto"/>
            </w:tcBorders>
            <w:shd w:val="clear" w:color="auto" w:fill="auto"/>
            <w:noWrap/>
            <w:hideMark/>
          </w:tcPr>
          <w:p w14:paraId="7C02DDE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900 </w:t>
            </w:r>
          </w:p>
        </w:tc>
        <w:tc>
          <w:tcPr>
            <w:tcW w:w="133" w:type="pct"/>
            <w:tcBorders>
              <w:top w:val="nil"/>
              <w:left w:val="nil"/>
              <w:bottom w:val="single" w:sz="4" w:space="0" w:color="auto"/>
              <w:right w:val="single" w:sz="4" w:space="0" w:color="auto"/>
            </w:tcBorders>
            <w:shd w:val="clear" w:color="auto" w:fill="auto"/>
            <w:noWrap/>
            <w:hideMark/>
          </w:tcPr>
          <w:p w14:paraId="1507F90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5,800 </w:t>
            </w:r>
          </w:p>
        </w:tc>
        <w:tc>
          <w:tcPr>
            <w:tcW w:w="133" w:type="pct"/>
            <w:tcBorders>
              <w:top w:val="nil"/>
              <w:left w:val="nil"/>
              <w:bottom w:val="single" w:sz="4" w:space="0" w:color="auto"/>
              <w:right w:val="single" w:sz="4" w:space="0" w:color="auto"/>
            </w:tcBorders>
            <w:shd w:val="clear" w:color="auto" w:fill="auto"/>
            <w:noWrap/>
            <w:hideMark/>
          </w:tcPr>
          <w:p w14:paraId="6DE9630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900 </w:t>
            </w:r>
          </w:p>
        </w:tc>
        <w:tc>
          <w:tcPr>
            <w:tcW w:w="183" w:type="pct"/>
            <w:tcBorders>
              <w:top w:val="nil"/>
              <w:left w:val="nil"/>
              <w:bottom w:val="single" w:sz="4" w:space="0" w:color="auto"/>
              <w:right w:val="single" w:sz="4" w:space="0" w:color="auto"/>
            </w:tcBorders>
            <w:shd w:val="clear" w:color="000000" w:fill="auto"/>
            <w:noWrap/>
            <w:hideMark/>
          </w:tcPr>
          <w:p w14:paraId="2D88C31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72B0D7A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1,700 </w:t>
            </w:r>
          </w:p>
        </w:tc>
        <w:tc>
          <w:tcPr>
            <w:tcW w:w="184" w:type="pct"/>
            <w:tcBorders>
              <w:top w:val="nil"/>
              <w:left w:val="nil"/>
              <w:bottom w:val="single" w:sz="4" w:space="0" w:color="auto"/>
              <w:right w:val="single" w:sz="4" w:space="0" w:color="auto"/>
            </w:tcBorders>
            <w:shd w:val="clear" w:color="000000" w:fill="auto"/>
            <w:noWrap/>
            <w:hideMark/>
          </w:tcPr>
          <w:p w14:paraId="054E893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0F2275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54DC2F3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7,500 </w:t>
            </w:r>
          </w:p>
        </w:tc>
        <w:tc>
          <w:tcPr>
            <w:tcW w:w="184" w:type="pct"/>
            <w:tcBorders>
              <w:top w:val="nil"/>
              <w:left w:val="nil"/>
              <w:bottom w:val="single" w:sz="4" w:space="0" w:color="auto"/>
              <w:right w:val="single" w:sz="4" w:space="0" w:color="auto"/>
            </w:tcBorders>
            <w:shd w:val="clear" w:color="000000" w:fill="auto"/>
            <w:noWrap/>
            <w:hideMark/>
          </w:tcPr>
          <w:p w14:paraId="1E0B249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8" w:space="0" w:color="auto"/>
            </w:tcBorders>
            <w:shd w:val="clear" w:color="auto" w:fill="auto"/>
            <w:noWrap/>
            <w:hideMark/>
          </w:tcPr>
          <w:p w14:paraId="2C86D09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9,900 </w:t>
            </w:r>
          </w:p>
        </w:tc>
        <w:tc>
          <w:tcPr>
            <w:tcW w:w="188" w:type="pct"/>
            <w:tcBorders>
              <w:top w:val="nil"/>
              <w:left w:val="nil"/>
              <w:bottom w:val="single" w:sz="4" w:space="0" w:color="auto"/>
              <w:right w:val="single" w:sz="8" w:space="0" w:color="auto"/>
            </w:tcBorders>
            <w:shd w:val="clear" w:color="auto" w:fill="auto"/>
            <w:noWrap/>
            <w:hideMark/>
          </w:tcPr>
          <w:p w14:paraId="4AFD7C6F"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$159,200 </w:t>
            </w:r>
          </w:p>
        </w:tc>
        <w:tc>
          <w:tcPr>
            <w:tcW w:w="195" w:type="pct"/>
            <w:tcBorders>
              <w:top w:val="nil"/>
              <w:left w:val="nil"/>
              <w:bottom w:val="nil"/>
              <w:right w:val="single" w:sz="8" w:space="0" w:color="auto"/>
            </w:tcBorders>
            <w:shd w:val="clear" w:color="auto" w:fill="auto"/>
            <w:noWrap/>
            <w:hideMark/>
          </w:tcPr>
          <w:p w14:paraId="799B9C04"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4299CCF0"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34B314F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55379A0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2" w:type="pct"/>
            <w:tcBorders>
              <w:top w:val="nil"/>
              <w:left w:val="single" w:sz="8" w:space="0" w:color="auto"/>
              <w:bottom w:val="single" w:sz="4" w:space="0" w:color="auto"/>
              <w:right w:val="single" w:sz="8" w:space="0" w:color="auto"/>
            </w:tcBorders>
            <w:shd w:val="clear" w:color="auto" w:fill="auto"/>
            <w:noWrap/>
            <w:hideMark/>
          </w:tcPr>
          <w:p w14:paraId="511CB9A9"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560B6E4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0F9334A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1D57926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397776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24CD181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6B220A7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13F938F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5B0B80F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35EB19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42D0848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5478836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2E571E1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5F2AB10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03D6FEE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69FD290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301BADD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30E9B33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108D9DE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23EF54A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2F8E505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01AC3D9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47C3C7F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3CDAF6B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3738C7B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1852988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33B1BC0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4487E5C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2C8635AB"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33C5B411"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711462B2"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2157E81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446F3FC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Fire Isolated Ramps</w:t>
            </w:r>
          </w:p>
        </w:tc>
        <w:tc>
          <w:tcPr>
            <w:tcW w:w="122" w:type="pct"/>
            <w:tcBorders>
              <w:top w:val="nil"/>
              <w:left w:val="single" w:sz="8" w:space="0" w:color="auto"/>
              <w:bottom w:val="single" w:sz="4" w:space="0" w:color="auto"/>
              <w:right w:val="single" w:sz="8" w:space="0" w:color="auto"/>
            </w:tcBorders>
            <w:shd w:val="clear" w:color="auto" w:fill="auto"/>
            <w:noWrap/>
            <w:hideMark/>
          </w:tcPr>
          <w:p w14:paraId="7AED8595"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052AA75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50631C0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053848A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5B4853B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00C1330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0ED07F2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6FAB81B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219C40C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026EEF8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74E8264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09120F0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14D81D3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41E6C43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4D02530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6D377C8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04B1D44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3528DA3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7B49566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785DF5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75D56ED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180AC37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6FFA7CE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7795C83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482E9ED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3F90E5F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34D212B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7A259B5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0FC68CFE"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4F1B9AF4"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3CCCE90C" w14:textId="77777777" w:rsidTr="006879DB">
        <w:trPr>
          <w:trHeight w:val="570"/>
        </w:trPr>
        <w:tc>
          <w:tcPr>
            <w:tcW w:w="62" w:type="pct"/>
            <w:tcBorders>
              <w:top w:val="nil"/>
              <w:left w:val="single" w:sz="8" w:space="0" w:color="auto"/>
              <w:bottom w:val="nil"/>
              <w:right w:val="nil"/>
            </w:tcBorders>
            <w:shd w:val="clear" w:color="auto" w:fill="auto"/>
            <w:noWrap/>
            <w:vAlign w:val="center"/>
            <w:hideMark/>
          </w:tcPr>
          <w:p w14:paraId="361B419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4EB14D73"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installation of maximum set back of 900mm at property </w:t>
            </w:r>
            <w:r w:rsidRPr="000E4AE9">
              <w:rPr>
                <w:rFonts w:asciiTheme="minorHAnsi" w:hAnsiTheme="minorHAnsi" w:cs="Arial"/>
                <w:color w:val="000000"/>
                <w:sz w:val="8"/>
                <w:szCs w:val="8"/>
              </w:rPr>
              <w:br/>
              <w:t xml:space="preserve">   boundaries and internal corridors</w:t>
            </w:r>
          </w:p>
        </w:tc>
        <w:tc>
          <w:tcPr>
            <w:tcW w:w="122" w:type="pct"/>
            <w:tcBorders>
              <w:top w:val="nil"/>
              <w:left w:val="single" w:sz="8" w:space="0" w:color="auto"/>
              <w:bottom w:val="single" w:sz="4" w:space="0" w:color="auto"/>
              <w:right w:val="single" w:sz="8" w:space="0" w:color="auto"/>
            </w:tcBorders>
            <w:shd w:val="clear" w:color="auto" w:fill="auto"/>
            <w:noWrap/>
            <w:hideMark/>
          </w:tcPr>
          <w:p w14:paraId="02F502B5"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0C7589A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142DE85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0363B7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7B93285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577F825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12,800 </w:t>
            </w:r>
          </w:p>
        </w:tc>
        <w:tc>
          <w:tcPr>
            <w:tcW w:w="131" w:type="pct"/>
            <w:tcBorders>
              <w:top w:val="nil"/>
              <w:left w:val="nil"/>
              <w:bottom w:val="single" w:sz="4" w:space="0" w:color="auto"/>
              <w:right w:val="single" w:sz="4" w:space="0" w:color="auto"/>
            </w:tcBorders>
            <w:shd w:val="clear" w:color="auto" w:fill="auto"/>
            <w:noWrap/>
            <w:hideMark/>
          </w:tcPr>
          <w:p w14:paraId="51B95E9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7,500 </w:t>
            </w:r>
          </w:p>
        </w:tc>
        <w:tc>
          <w:tcPr>
            <w:tcW w:w="131" w:type="pct"/>
            <w:tcBorders>
              <w:top w:val="nil"/>
              <w:left w:val="nil"/>
              <w:bottom w:val="single" w:sz="4" w:space="0" w:color="auto"/>
              <w:right w:val="single" w:sz="4" w:space="0" w:color="auto"/>
            </w:tcBorders>
            <w:shd w:val="clear" w:color="auto" w:fill="auto"/>
            <w:noWrap/>
            <w:hideMark/>
          </w:tcPr>
          <w:p w14:paraId="4F6E85C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7,500 </w:t>
            </w:r>
          </w:p>
        </w:tc>
        <w:tc>
          <w:tcPr>
            <w:tcW w:w="141" w:type="pct"/>
            <w:tcBorders>
              <w:top w:val="nil"/>
              <w:left w:val="nil"/>
              <w:bottom w:val="single" w:sz="4" w:space="0" w:color="auto"/>
              <w:right w:val="single" w:sz="4" w:space="0" w:color="auto"/>
            </w:tcBorders>
            <w:shd w:val="clear" w:color="auto" w:fill="auto"/>
            <w:noWrap/>
            <w:hideMark/>
          </w:tcPr>
          <w:p w14:paraId="5E0FACC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4,800 </w:t>
            </w:r>
          </w:p>
        </w:tc>
        <w:tc>
          <w:tcPr>
            <w:tcW w:w="141" w:type="pct"/>
            <w:tcBorders>
              <w:top w:val="nil"/>
              <w:left w:val="nil"/>
              <w:bottom w:val="single" w:sz="4" w:space="0" w:color="auto"/>
              <w:right w:val="single" w:sz="4" w:space="0" w:color="auto"/>
            </w:tcBorders>
            <w:shd w:val="clear" w:color="auto" w:fill="auto"/>
            <w:noWrap/>
            <w:hideMark/>
          </w:tcPr>
          <w:p w14:paraId="1A63A3E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4,800 </w:t>
            </w:r>
          </w:p>
        </w:tc>
        <w:tc>
          <w:tcPr>
            <w:tcW w:w="141" w:type="pct"/>
            <w:tcBorders>
              <w:top w:val="nil"/>
              <w:left w:val="nil"/>
              <w:bottom w:val="single" w:sz="4" w:space="0" w:color="auto"/>
              <w:right w:val="single" w:sz="4" w:space="0" w:color="auto"/>
            </w:tcBorders>
            <w:shd w:val="clear" w:color="auto" w:fill="auto"/>
            <w:noWrap/>
            <w:hideMark/>
          </w:tcPr>
          <w:p w14:paraId="7B92F648" w14:textId="77777777" w:rsidR="00BF02D8" w:rsidRPr="000E4AE9" w:rsidRDefault="00BF02D8" w:rsidP="001B5F81">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4,800 </w:t>
            </w:r>
          </w:p>
        </w:tc>
        <w:tc>
          <w:tcPr>
            <w:tcW w:w="141" w:type="pct"/>
            <w:tcBorders>
              <w:top w:val="nil"/>
              <w:left w:val="nil"/>
              <w:bottom w:val="single" w:sz="4" w:space="0" w:color="auto"/>
              <w:right w:val="single" w:sz="4" w:space="0" w:color="auto"/>
            </w:tcBorders>
            <w:shd w:val="clear" w:color="auto" w:fill="auto"/>
            <w:noWrap/>
            <w:hideMark/>
          </w:tcPr>
          <w:p w14:paraId="4FFF188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4,800 </w:t>
            </w:r>
          </w:p>
        </w:tc>
        <w:tc>
          <w:tcPr>
            <w:tcW w:w="116" w:type="pct"/>
            <w:tcBorders>
              <w:top w:val="nil"/>
              <w:left w:val="nil"/>
              <w:bottom w:val="single" w:sz="4" w:space="0" w:color="auto"/>
              <w:right w:val="single" w:sz="4" w:space="0" w:color="auto"/>
            </w:tcBorders>
            <w:shd w:val="clear" w:color="000000" w:fill="auto"/>
            <w:noWrap/>
            <w:hideMark/>
          </w:tcPr>
          <w:p w14:paraId="085D9E6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auto" w:fill="auto"/>
            <w:noWrap/>
            <w:hideMark/>
          </w:tcPr>
          <w:p w14:paraId="0A91E22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4,800 </w:t>
            </w:r>
          </w:p>
        </w:tc>
        <w:tc>
          <w:tcPr>
            <w:tcW w:w="141" w:type="pct"/>
            <w:tcBorders>
              <w:top w:val="nil"/>
              <w:left w:val="nil"/>
              <w:bottom w:val="single" w:sz="4" w:space="0" w:color="auto"/>
              <w:right w:val="single" w:sz="4" w:space="0" w:color="auto"/>
            </w:tcBorders>
            <w:shd w:val="clear" w:color="auto" w:fill="auto"/>
            <w:noWrap/>
            <w:hideMark/>
          </w:tcPr>
          <w:p w14:paraId="199ECA9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4,800 </w:t>
            </w:r>
          </w:p>
        </w:tc>
        <w:tc>
          <w:tcPr>
            <w:tcW w:w="130" w:type="pct"/>
            <w:tcBorders>
              <w:top w:val="nil"/>
              <w:left w:val="nil"/>
              <w:bottom w:val="single" w:sz="4" w:space="0" w:color="auto"/>
              <w:right w:val="single" w:sz="4" w:space="0" w:color="auto"/>
            </w:tcBorders>
            <w:shd w:val="clear" w:color="auto" w:fill="auto"/>
            <w:noWrap/>
            <w:hideMark/>
          </w:tcPr>
          <w:p w14:paraId="7BCFC2F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4,800 </w:t>
            </w:r>
          </w:p>
        </w:tc>
        <w:tc>
          <w:tcPr>
            <w:tcW w:w="129" w:type="pct"/>
            <w:tcBorders>
              <w:top w:val="nil"/>
              <w:left w:val="nil"/>
              <w:bottom w:val="single" w:sz="4" w:space="0" w:color="auto"/>
              <w:right w:val="single" w:sz="4" w:space="0" w:color="auto"/>
            </w:tcBorders>
            <w:shd w:val="clear" w:color="auto" w:fill="auto"/>
            <w:noWrap/>
            <w:hideMark/>
          </w:tcPr>
          <w:p w14:paraId="6C76BCE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15,500 </w:t>
            </w:r>
          </w:p>
        </w:tc>
        <w:tc>
          <w:tcPr>
            <w:tcW w:w="125" w:type="pct"/>
            <w:tcBorders>
              <w:top w:val="nil"/>
              <w:left w:val="nil"/>
              <w:bottom w:val="single" w:sz="4" w:space="0" w:color="auto"/>
              <w:right w:val="single" w:sz="4" w:space="0" w:color="auto"/>
            </w:tcBorders>
            <w:shd w:val="clear" w:color="auto" w:fill="auto"/>
            <w:noWrap/>
            <w:hideMark/>
          </w:tcPr>
          <w:p w14:paraId="223A58B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15,500 </w:t>
            </w:r>
          </w:p>
        </w:tc>
        <w:tc>
          <w:tcPr>
            <w:tcW w:w="133" w:type="pct"/>
            <w:tcBorders>
              <w:top w:val="nil"/>
              <w:left w:val="nil"/>
              <w:bottom w:val="single" w:sz="4" w:space="0" w:color="auto"/>
              <w:right w:val="single" w:sz="4" w:space="0" w:color="auto"/>
            </w:tcBorders>
            <w:shd w:val="clear" w:color="000000" w:fill="auto"/>
            <w:noWrap/>
            <w:hideMark/>
          </w:tcPr>
          <w:p w14:paraId="336A3A2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auto" w:fill="auto"/>
            <w:noWrap/>
            <w:hideMark/>
          </w:tcPr>
          <w:p w14:paraId="0D44A8B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4,800 </w:t>
            </w:r>
          </w:p>
        </w:tc>
        <w:tc>
          <w:tcPr>
            <w:tcW w:w="133" w:type="pct"/>
            <w:tcBorders>
              <w:top w:val="nil"/>
              <w:left w:val="nil"/>
              <w:bottom w:val="single" w:sz="4" w:space="0" w:color="auto"/>
              <w:right w:val="single" w:sz="4" w:space="0" w:color="auto"/>
            </w:tcBorders>
            <w:shd w:val="clear" w:color="000000" w:fill="auto"/>
            <w:noWrap/>
            <w:hideMark/>
          </w:tcPr>
          <w:p w14:paraId="1E08DB6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54D4F7D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093510F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7,500 </w:t>
            </w:r>
          </w:p>
        </w:tc>
        <w:tc>
          <w:tcPr>
            <w:tcW w:w="184" w:type="pct"/>
            <w:tcBorders>
              <w:top w:val="nil"/>
              <w:left w:val="nil"/>
              <w:bottom w:val="single" w:sz="4" w:space="0" w:color="auto"/>
              <w:right w:val="single" w:sz="4" w:space="0" w:color="auto"/>
            </w:tcBorders>
            <w:shd w:val="clear" w:color="000000" w:fill="auto"/>
            <w:noWrap/>
            <w:hideMark/>
          </w:tcPr>
          <w:p w14:paraId="53D93C2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4FE5B59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A74C47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CA0E15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8" w:space="0" w:color="auto"/>
            </w:tcBorders>
            <w:shd w:val="clear" w:color="auto" w:fill="auto"/>
            <w:noWrap/>
            <w:hideMark/>
          </w:tcPr>
          <w:p w14:paraId="32F0B81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12,800 </w:t>
            </w:r>
          </w:p>
        </w:tc>
        <w:tc>
          <w:tcPr>
            <w:tcW w:w="188" w:type="pct"/>
            <w:tcBorders>
              <w:top w:val="nil"/>
              <w:left w:val="nil"/>
              <w:bottom w:val="single" w:sz="4" w:space="0" w:color="auto"/>
              <w:right w:val="single" w:sz="8" w:space="0" w:color="auto"/>
            </w:tcBorders>
            <w:shd w:val="clear" w:color="auto" w:fill="auto"/>
            <w:noWrap/>
            <w:hideMark/>
          </w:tcPr>
          <w:p w14:paraId="57D33820" w14:textId="77777777" w:rsidR="00BF02D8" w:rsidRPr="000E4AE9" w:rsidRDefault="001B5F81" w:rsidP="001B5F81">
            <w:pPr>
              <w:outlineLvl w:val="0"/>
              <w:rPr>
                <w:rFonts w:asciiTheme="minorHAnsi" w:hAnsiTheme="minorHAnsi" w:cs="Arial"/>
                <w:b/>
                <w:bCs/>
                <w:color w:val="000000"/>
                <w:sz w:val="8"/>
                <w:szCs w:val="8"/>
              </w:rPr>
            </w:pPr>
            <w:r>
              <w:rPr>
                <w:rFonts w:asciiTheme="minorHAnsi" w:hAnsiTheme="minorHAnsi" w:cs="Arial"/>
                <w:b/>
                <w:bCs/>
                <w:color w:val="000000"/>
                <w:sz w:val="8"/>
                <w:szCs w:val="8"/>
              </w:rPr>
              <w:t>$</w:t>
            </w:r>
            <w:r w:rsidR="00BF02D8" w:rsidRPr="000E4AE9">
              <w:rPr>
                <w:rFonts w:asciiTheme="minorHAnsi" w:hAnsiTheme="minorHAnsi" w:cs="Arial"/>
                <w:b/>
                <w:bCs/>
                <w:color w:val="000000"/>
                <w:sz w:val="8"/>
                <w:szCs w:val="8"/>
              </w:rPr>
              <w:t xml:space="preserve">117,500 </w:t>
            </w:r>
          </w:p>
        </w:tc>
        <w:tc>
          <w:tcPr>
            <w:tcW w:w="195" w:type="pct"/>
            <w:tcBorders>
              <w:top w:val="nil"/>
              <w:left w:val="nil"/>
              <w:bottom w:val="nil"/>
              <w:right w:val="single" w:sz="8" w:space="0" w:color="auto"/>
            </w:tcBorders>
            <w:shd w:val="clear" w:color="auto" w:fill="auto"/>
            <w:noWrap/>
            <w:hideMark/>
          </w:tcPr>
          <w:p w14:paraId="5D1D016F"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4EF2C218" w14:textId="77777777" w:rsidTr="006879DB">
        <w:trPr>
          <w:trHeight w:val="630"/>
        </w:trPr>
        <w:tc>
          <w:tcPr>
            <w:tcW w:w="62" w:type="pct"/>
            <w:tcBorders>
              <w:top w:val="nil"/>
              <w:left w:val="single" w:sz="8" w:space="0" w:color="auto"/>
              <w:bottom w:val="nil"/>
              <w:right w:val="nil"/>
            </w:tcBorders>
            <w:shd w:val="clear" w:color="auto" w:fill="auto"/>
            <w:noWrap/>
            <w:vAlign w:val="center"/>
            <w:hideMark/>
          </w:tcPr>
          <w:p w14:paraId="1C15568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79A4C1AB"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handrails - accessible handrails on both sides of ramp </w:t>
            </w:r>
            <w:r w:rsidRPr="000E4AE9">
              <w:rPr>
                <w:rFonts w:asciiTheme="minorHAnsi" w:hAnsiTheme="minorHAnsi" w:cs="Arial"/>
                <w:color w:val="000000"/>
                <w:sz w:val="8"/>
                <w:szCs w:val="8"/>
              </w:rPr>
              <w:br/>
              <w:t xml:space="preserve">   in accordance with AS 1428.1</w:t>
            </w:r>
          </w:p>
        </w:tc>
        <w:tc>
          <w:tcPr>
            <w:tcW w:w="122" w:type="pct"/>
            <w:tcBorders>
              <w:top w:val="nil"/>
              <w:left w:val="single" w:sz="8" w:space="0" w:color="auto"/>
              <w:bottom w:val="single" w:sz="4" w:space="0" w:color="auto"/>
              <w:right w:val="single" w:sz="8" w:space="0" w:color="auto"/>
            </w:tcBorders>
            <w:shd w:val="clear" w:color="auto" w:fill="auto"/>
            <w:noWrap/>
            <w:hideMark/>
          </w:tcPr>
          <w:p w14:paraId="40A6B468"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5663DA3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4FB7410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4477E1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5BD278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44A314F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10,000 </w:t>
            </w:r>
          </w:p>
        </w:tc>
        <w:tc>
          <w:tcPr>
            <w:tcW w:w="131" w:type="pct"/>
            <w:tcBorders>
              <w:top w:val="nil"/>
              <w:left w:val="nil"/>
              <w:bottom w:val="single" w:sz="4" w:space="0" w:color="auto"/>
              <w:right w:val="single" w:sz="4" w:space="0" w:color="auto"/>
            </w:tcBorders>
            <w:shd w:val="clear" w:color="auto" w:fill="auto"/>
            <w:noWrap/>
            <w:hideMark/>
          </w:tcPr>
          <w:p w14:paraId="3F68A2F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5,000 </w:t>
            </w:r>
          </w:p>
        </w:tc>
        <w:tc>
          <w:tcPr>
            <w:tcW w:w="131" w:type="pct"/>
            <w:tcBorders>
              <w:top w:val="nil"/>
              <w:left w:val="nil"/>
              <w:bottom w:val="single" w:sz="4" w:space="0" w:color="auto"/>
              <w:right w:val="single" w:sz="4" w:space="0" w:color="auto"/>
            </w:tcBorders>
            <w:shd w:val="clear" w:color="auto" w:fill="auto"/>
            <w:noWrap/>
            <w:hideMark/>
          </w:tcPr>
          <w:p w14:paraId="2C40F05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5,000 </w:t>
            </w:r>
          </w:p>
        </w:tc>
        <w:tc>
          <w:tcPr>
            <w:tcW w:w="141" w:type="pct"/>
            <w:tcBorders>
              <w:top w:val="nil"/>
              <w:left w:val="nil"/>
              <w:bottom w:val="single" w:sz="4" w:space="0" w:color="auto"/>
              <w:right w:val="single" w:sz="4" w:space="0" w:color="auto"/>
            </w:tcBorders>
            <w:shd w:val="clear" w:color="auto" w:fill="auto"/>
            <w:noWrap/>
            <w:hideMark/>
          </w:tcPr>
          <w:p w14:paraId="52520BA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2,500 </w:t>
            </w:r>
          </w:p>
        </w:tc>
        <w:tc>
          <w:tcPr>
            <w:tcW w:w="141" w:type="pct"/>
            <w:tcBorders>
              <w:top w:val="nil"/>
              <w:left w:val="nil"/>
              <w:bottom w:val="single" w:sz="4" w:space="0" w:color="auto"/>
              <w:right w:val="single" w:sz="4" w:space="0" w:color="auto"/>
            </w:tcBorders>
            <w:shd w:val="clear" w:color="auto" w:fill="auto"/>
            <w:noWrap/>
            <w:hideMark/>
          </w:tcPr>
          <w:p w14:paraId="309701A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2,500 </w:t>
            </w:r>
          </w:p>
        </w:tc>
        <w:tc>
          <w:tcPr>
            <w:tcW w:w="141" w:type="pct"/>
            <w:tcBorders>
              <w:top w:val="nil"/>
              <w:left w:val="nil"/>
              <w:bottom w:val="single" w:sz="4" w:space="0" w:color="auto"/>
              <w:right w:val="single" w:sz="4" w:space="0" w:color="auto"/>
            </w:tcBorders>
            <w:shd w:val="clear" w:color="auto" w:fill="auto"/>
            <w:noWrap/>
            <w:hideMark/>
          </w:tcPr>
          <w:p w14:paraId="2C265B2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2,500 </w:t>
            </w:r>
          </w:p>
        </w:tc>
        <w:tc>
          <w:tcPr>
            <w:tcW w:w="141" w:type="pct"/>
            <w:tcBorders>
              <w:top w:val="nil"/>
              <w:left w:val="nil"/>
              <w:bottom w:val="single" w:sz="4" w:space="0" w:color="auto"/>
              <w:right w:val="single" w:sz="4" w:space="0" w:color="auto"/>
            </w:tcBorders>
            <w:shd w:val="clear" w:color="auto" w:fill="auto"/>
            <w:noWrap/>
            <w:hideMark/>
          </w:tcPr>
          <w:p w14:paraId="56839C9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2,500 </w:t>
            </w:r>
          </w:p>
        </w:tc>
        <w:tc>
          <w:tcPr>
            <w:tcW w:w="116" w:type="pct"/>
            <w:tcBorders>
              <w:top w:val="nil"/>
              <w:left w:val="nil"/>
              <w:bottom w:val="single" w:sz="4" w:space="0" w:color="auto"/>
              <w:right w:val="single" w:sz="4" w:space="0" w:color="auto"/>
            </w:tcBorders>
            <w:shd w:val="clear" w:color="000000" w:fill="auto"/>
            <w:noWrap/>
            <w:hideMark/>
          </w:tcPr>
          <w:p w14:paraId="121B3A4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auto" w:fill="auto"/>
            <w:noWrap/>
            <w:hideMark/>
          </w:tcPr>
          <w:p w14:paraId="39968A95" w14:textId="77777777" w:rsidR="00BF02D8" w:rsidRPr="000E4AE9" w:rsidRDefault="00BF02D8" w:rsidP="001B5F81">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5,000 </w:t>
            </w:r>
          </w:p>
        </w:tc>
        <w:tc>
          <w:tcPr>
            <w:tcW w:w="141" w:type="pct"/>
            <w:tcBorders>
              <w:top w:val="nil"/>
              <w:left w:val="nil"/>
              <w:bottom w:val="single" w:sz="4" w:space="0" w:color="auto"/>
              <w:right w:val="single" w:sz="4" w:space="0" w:color="auto"/>
            </w:tcBorders>
            <w:shd w:val="clear" w:color="auto" w:fill="auto"/>
            <w:noWrap/>
            <w:hideMark/>
          </w:tcPr>
          <w:p w14:paraId="5F4F4E1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5,000 </w:t>
            </w:r>
          </w:p>
        </w:tc>
        <w:tc>
          <w:tcPr>
            <w:tcW w:w="130" w:type="pct"/>
            <w:tcBorders>
              <w:top w:val="nil"/>
              <w:left w:val="nil"/>
              <w:bottom w:val="single" w:sz="4" w:space="0" w:color="auto"/>
              <w:right w:val="single" w:sz="4" w:space="0" w:color="auto"/>
            </w:tcBorders>
            <w:shd w:val="clear" w:color="auto" w:fill="auto"/>
            <w:noWrap/>
            <w:hideMark/>
          </w:tcPr>
          <w:p w14:paraId="0073D20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5,000 </w:t>
            </w:r>
          </w:p>
        </w:tc>
        <w:tc>
          <w:tcPr>
            <w:tcW w:w="129" w:type="pct"/>
            <w:tcBorders>
              <w:top w:val="nil"/>
              <w:left w:val="nil"/>
              <w:bottom w:val="single" w:sz="4" w:space="0" w:color="auto"/>
              <w:right w:val="single" w:sz="4" w:space="0" w:color="auto"/>
            </w:tcBorders>
            <w:shd w:val="clear" w:color="auto" w:fill="auto"/>
            <w:noWrap/>
            <w:hideMark/>
          </w:tcPr>
          <w:p w14:paraId="764C175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25,000 </w:t>
            </w:r>
          </w:p>
        </w:tc>
        <w:tc>
          <w:tcPr>
            <w:tcW w:w="125" w:type="pct"/>
            <w:tcBorders>
              <w:top w:val="nil"/>
              <w:left w:val="nil"/>
              <w:bottom w:val="single" w:sz="4" w:space="0" w:color="auto"/>
              <w:right w:val="single" w:sz="4" w:space="0" w:color="auto"/>
            </w:tcBorders>
            <w:shd w:val="clear" w:color="auto" w:fill="auto"/>
            <w:noWrap/>
            <w:hideMark/>
          </w:tcPr>
          <w:p w14:paraId="6027B66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25,000 </w:t>
            </w:r>
          </w:p>
        </w:tc>
        <w:tc>
          <w:tcPr>
            <w:tcW w:w="133" w:type="pct"/>
            <w:tcBorders>
              <w:top w:val="nil"/>
              <w:left w:val="nil"/>
              <w:bottom w:val="single" w:sz="4" w:space="0" w:color="auto"/>
              <w:right w:val="single" w:sz="4" w:space="0" w:color="auto"/>
            </w:tcBorders>
            <w:shd w:val="clear" w:color="000000" w:fill="auto"/>
            <w:noWrap/>
            <w:hideMark/>
          </w:tcPr>
          <w:p w14:paraId="6E8C636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auto" w:fill="auto"/>
            <w:noWrap/>
            <w:hideMark/>
          </w:tcPr>
          <w:p w14:paraId="1ACE612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5,000 </w:t>
            </w:r>
          </w:p>
        </w:tc>
        <w:tc>
          <w:tcPr>
            <w:tcW w:w="133" w:type="pct"/>
            <w:tcBorders>
              <w:top w:val="nil"/>
              <w:left w:val="nil"/>
              <w:bottom w:val="single" w:sz="4" w:space="0" w:color="auto"/>
              <w:right w:val="single" w:sz="4" w:space="0" w:color="auto"/>
            </w:tcBorders>
            <w:shd w:val="clear" w:color="000000" w:fill="auto"/>
            <w:noWrap/>
            <w:hideMark/>
          </w:tcPr>
          <w:p w14:paraId="7A71DCD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7D3350B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34AB95E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5,000 </w:t>
            </w:r>
          </w:p>
        </w:tc>
        <w:tc>
          <w:tcPr>
            <w:tcW w:w="184" w:type="pct"/>
            <w:tcBorders>
              <w:top w:val="nil"/>
              <w:left w:val="nil"/>
              <w:bottom w:val="single" w:sz="4" w:space="0" w:color="auto"/>
              <w:right w:val="single" w:sz="4" w:space="0" w:color="auto"/>
            </w:tcBorders>
            <w:shd w:val="clear" w:color="000000" w:fill="auto"/>
            <w:noWrap/>
            <w:hideMark/>
          </w:tcPr>
          <w:p w14:paraId="35A2A5A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BB985E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752DC6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0DDAA4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8" w:space="0" w:color="auto"/>
            </w:tcBorders>
            <w:shd w:val="clear" w:color="auto" w:fill="auto"/>
            <w:noWrap/>
            <w:hideMark/>
          </w:tcPr>
          <w:p w14:paraId="72D9C68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50,000 </w:t>
            </w:r>
          </w:p>
        </w:tc>
        <w:tc>
          <w:tcPr>
            <w:tcW w:w="188" w:type="pct"/>
            <w:tcBorders>
              <w:top w:val="nil"/>
              <w:left w:val="nil"/>
              <w:bottom w:val="single" w:sz="4" w:space="0" w:color="auto"/>
              <w:right w:val="single" w:sz="8" w:space="0" w:color="auto"/>
            </w:tcBorders>
            <w:shd w:val="clear" w:color="auto" w:fill="auto"/>
            <w:noWrap/>
            <w:hideMark/>
          </w:tcPr>
          <w:p w14:paraId="27A2CC84" w14:textId="77777777" w:rsidR="00BF02D8" w:rsidRPr="000E4AE9" w:rsidRDefault="001B5F81" w:rsidP="001B5F81">
            <w:pPr>
              <w:outlineLvl w:val="0"/>
              <w:rPr>
                <w:rFonts w:asciiTheme="minorHAnsi" w:hAnsiTheme="minorHAnsi" w:cs="Arial"/>
                <w:b/>
                <w:bCs/>
                <w:color w:val="000000"/>
                <w:sz w:val="8"/>
                <w:szCs w:val="8"/>
              </w:rPr>
            </w:pPr>
            <w:r>
              <w:rPr>
                <w:rFonts w:asciiTheme="minorHAnsi" w:hAnsiTheme="minorHAnsi" w:cs="Arial"/>
                <w:b/>
                <w:bCs/>
                <w:color w:val="000000"/>
                <w:sz w:val="8"/>
                <w:szCs w:val="8"/>
              </w:rPr>
              <w:t>$</w:t>
            </w:r>
            <w:r w:rsidR="00BF02D8" w:rsidRPr="000E4AE9">
              <w:rPr>
                <w:rFonts w:asciiTheme="minorHAnsi" w:hAnsiTheme="minorHAnsi" w:cs="Arial"/>
                <w:b/>
                <w:bCs/>
                <w:color w:val="000000"/>
                <w:sz w:val="8"/>
                <w:szCs w:val="8"/>
              </w:rPr>
              <w:t xml:space="preserve">155,000 </w:t>
            </w:r>
          </w:p>
        </w:tc>
        <w:tc>
          <w:tcPr>
            <w:tcW w:w="195" w:type="pct"/>
            <w:tcBorders>
              <w:top w:val="nil"/>
              <w:left w:val="nil"/>
              <w:bottom w:val="nil"/>
              <w:right w:val="single" w:sz="8" w:space="0" w:color="auto"/>
            </w:tcBorders>
            <w:shd w:val="clear" w:color="auto" w:fill="auto"/>
            <w:noWrap/>
            <w:hideMark/>
          </w:tcPr>
          <w:p w14:paraId="2B8CADC2"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59DE4101" w14:textId="77777777" w:rsidTr="006879DB">
        <w:trPr>
          <w:trHeight w:val="630"/>
        </w:trPr>
        <w:tc>
          <w:tcPr>
            <w:tcW w:w="62" w:type="pct"/>
            <w:tcBorders>
              <w:top w:val="nil"/>
              <w:left w:val="single" w:sz="8" w:space="0" w:color="auto"/>
              <w:bottom w:val="nil"/>
              <w:right w:val="nil"/>
            </w:tcBorders>
            <w:shd w:val="clear" w:color="auto" w:fill="auto"/>
            <w:noWrap/>
            <w:vAlign w:val="center"/>
            <w:hideMark/>
          </w:tcPr>
          <w:p w14:paraId="520CEBA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54B97D2C"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tactile ground surface indicators - TGSI's to be installed </w:t>
            </w:r>
            <w:r w:rsidRPr="000E4AE9">
              <w:rPr>
                <w:rFonts w:asciiTheme="minorHAnsi" w:hAnsiTheme="minorHAnsi" w:cs="Arial"/>
                <w:color w:val="000000"/>
                <w:sz w:val="8"/>
                <w:szCs w:val="8"/>
              </w:rPr>
              <w:br/>
              <w:t xml:space="preserve">   at the top and bottom of ramps used as exits</w:t>
            </w:r>
          </w:p>
        </w:tc>
        <w:tc>
          <w:tcPr>
            <w:tcW w:w="122" w:type="pct"/>
            <w:tcBorders>
              <w:top w:val="nil"/>
              <w:left w:val="single" w:sz="8" w:space="0" w:color="auto"/>
              <w:bottom w:val="single" w:sz="4" w:space="0" w:color="auto"/>
              <w:right w:val="single" w:sz="8" w:space="0" w:color="auto"/>
            </w:tcBorders>
            <w:shd w:val="clear" w:color="auto" w:fill="auto"/>
            <w:noWrap/>
            <w:hideMark/>
          </w:tcPr>
          <w:p w14:paraId="6B03E576"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0F86CFF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41E4E00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472D68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49C505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3BC39B0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3,300 </w:t>
            </w:r>
          </w:p>
        </w:tc>
        <w:tc>
          <w:tcPr>
            <w:tcW w:w="131" w:type="pct"/>
            <w:tcBorders>
              <w:top w:val="nil"/>
              <w:left w:val="nil"/>
              <w:bottom w:val="single" w:sz="4" w:space="0" w:color="auto"/>
              <w:right w:val="single" w:sz="4" w:space="0" w:color="auto"/>
            </w:tcBorders>
            <w:shd w:val="clear" w:color="auto" w:fill="auto"/>
            <w:noWrap/>
            <w:hideMark/>
          </w:tcPr>
          <w:p w14:paraId="5A206CC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1,700 </w:t>
            </w:r>
          </w:p>
        </w:tc>
        <w:tc>
          <w:tcPr>
            <w:tcW w:w="131" w:type="pct"/>
            <w:tcBorders>
              <w:top w:val="nil"/>
              <w:left w:val="nil"/>
              <w:bottom w:val="single" w:sz="4" w:space="0" w:color="auto"/>
              <w:right w:val="single" w:sz="4" w:space="0" w:color="auto"/>
            </w:tcBorders>
            <w:shd w:val="clear" w:color="auto" w:fill="auto"/>
            <w:noWrap/>
            <w:hideMark/>
          </w:tcPr>
          <w:p w14:paraId="28FA28C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1,700 </w:t>
            </w:r>
          </w:p>
        </w:tc>
        <w:tc>
          <w:tcPr>
            <w:tcW w:w="141" w:type="pct"/>
            <w:tcBorders>
              <w:top w:val="nil"/>
              <w:left w:val="nil"/>
              <w:bottom w:val="single" w:sz="4" w:space="0" w:color="auto"/>
              <w:right w:val="single" w:sz="4" w:space="0" w:color="auto"/>
            </w:tcBorders>
            <w:shd w:val="clear" w:color="auto" w:fill="auto"/>
            <w:noWrap/>
            <w:hideMark/>
          </w:tcPr>
          <w:p w14:paraId="1FFBE26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900 </w:t>
            </w:r>
          </w:p>
        </w:tc>
        <w:tc>
          <w:tcPr>
            <w:tcW w:w="141" w:type="pct"/>
            <w:tcBorders>
              <w:top w:val="nil"/>
              <w:left w:val="nil"/>
              <w:bottom w:val="single" w:sz="4" w:space="0" w:color="auto"/>
              <w:right w:val="single" w:sz="4" w:space="0" w:color="auto"/>
            </w:tcBorders>
            <w:shd w:val="clear" w:color="auto" w:fill="auto"/>
            <w:noWrap/>
            <w:hideMark/>
          </w:tcPr>
          <w:p w14:paraId="1D29E13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900 </w:t>
            </w:r>
          </w:p>
        </w:tc>
        <w:tc>
          <w:tcPr>
            <w:tcW w:w="141" w:type="pct"/>
            <w:tcBorders>
              <w:top w:val="nil"/>
              <w:left w:val="nil"/>
              <w:bottom w:val="single" w:sz="4" w:space="0" w:color="auto"/>
              <w:right w:val="single" w:sz="4" w:space="0" w:color="auto"/>
            </w:tcBorders>
            <w:shd w:val="clear" w:color="auto" w:fill="auto"/>
            <w:noWrap/>
            <w:hideMark/>
          </w:tcPr>
          <w:p w14:paraId="6AB1B34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900 </w:t>
            </w:r>
          </w:p>
        </w:tc>
        <w:tc>
          <w:tcPr>
            <w:tcW w:w="141" w:type="pct"/>
            <w:tcBorders>
              <w:top w:val="nil"/>
              <w:left w:val="nil"/>
              <w:bottom w:val="single" w:sz="4" w:space="0" w:color="auto"/>
              <w:right w:val="single" w:sz="4" w:space="0" w:color="auto"/>
            </w:tcBorders>
            <w:shd w:val="clear" w:color="auto" w:fill="auto"/>
            <w:noWrap/>
            <w:hideMark/>
          </w:tcPr>
          <w:p w14:paraId="3E3687E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900 </w:t>
            </w:r>
          </w:p>
        </w:tc>
        <w:tc>
          <w:tcPr>
            <w:tcW w:w="116" w:type="pct"/>
            <w:tcBorders>
              <w:top w:val="nil"/>
              <w:left w:val="nil"/>
              <w:bottom w:val="single" w:sz="4" w:space="0" w:color="auto"/>
              <w:right w:val="single" w:sz="4" w:space="0" w:color="auto"/>
            </w:tcBorders>
            <w:shd w:val="clear" w:color="000000" w:fill="auto"/>
            <w:noWrap/>
            <w:hideMark/>
          </w:tcPr>
          <w:p w14:paraId="4D0860B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auto" w:fill="auto"/>
            <w:noWrap/>
            <w:hideMark/>
          </w:tcPr>
          <w:p w14:paraId="557418D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900 </w:t>
            </w:r>
          </w:p>
        </w:tc>
        <w:tc>
          <w:tcPr>
            <w:tcW w:w="141" w:type="pct"/>
            <w:tcBorders>
              <w:top w:val="nil"/>
              <w:left w:val="nil"/>
              <w:bottom w:val="single" w:sz="4" w:space="0" w:color="auto"/>
              <w:right w:val="single" w:sz="4" w:space="0" w:color="auto"/>
            </w:tcBorders>
            <w:shd w:val="clear" w:color="auto" w:fill="auto"/>
            <w:noWrap/>
            <w:hideMark/>
          </w:tcPr>
          <w:p w14:paraId="61EAA6D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900 </w:t>
            </w:r>
          </w:p>
        </w:tc>
        <w:tc>
          <w:tcPr>
            <w:tcW w:w="130" w:type="pct"/>
            <w:tcBorders>
              <w:top w:val="nil"/>
              <w:left w:val="nil"/>
              <w:bottom w:val="single" w:sz="4" w:space="0" w:color="auto"/>
              <w:right w:val="single" w:sz="4" w:space="0" w:color="auto"/>
            </w:tcBorders>
            <w:shd w:val="clear" w:color="auto" w:fill="auto"/>
            <w:noWrap/>
            <w:hideMark/>
          </w:tcPr>
          <w:p w14:paraId="020F1D5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900 </w:t>
            </w:r>
          </w:p>
        </w:tc>
        <w:tc>
          <w:tcPr>
            <w:tcW w:w="129" w:type="pct"/>
            <w:tcBorders>
              <w:top w:val="nil"/>
              <w:left w:val="nil"/>
              <w:bottom w:val="single" w:sz="4" w:space="0" w:color="auto"/>
              <w:right w:val="single" w:sz="4" w:space="0" w:color="auto"/>
            </w:tcBorders>
            <w:shd w:val="clear" w:color="auto" w:fill="auto"/>
            <w:noWrap/>
            <w:hideMark/>
          </w:tcPr>
          <w:p w14:paraId="18E52B8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4,200 </w:t>
            </w:r>
          </w:p>
        </w:tc>
        <w:tc>
          <w:tcPr>
            <w:tcW w:w="125" w:type="pct"/>
            <w:tcBorders>
              <w:top w:val="nil"/>
              <w:left w:val="nil"/>
              <w:bottom w:val="single" w:sz="4" w:space="0" w:color="auto"/>
              <w:right w:val="single" w:sz="4" w:space="0" w:color="auto"/>
            </w:tcBorders>
            <w:shd w:val="clear" w:color="auto" w:fill="auto"/>
            <w:noWrap/>
            <w:hideMark/>
          </w:tcPr>
          <w:p w14:paraId="2AC4D31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4,200 </w:t>
            </w:r>
          </w:p>
        </w:tc>
        <w:tc>
          <w:tcPr>
            <w:tcW w:w="133" w:type="pct"/>
            <w:tcBorders>
              <w:top w:val="nil"/>
              <w:left w:val="nil"/>
              <w:bottom w:val="single" w:sz="4" w:space="0" w:color="auto"/>
              <w:right w:val="single" w:sz="4" w:space="0" w:color="auto"/>
            </w:tcBorders>
            <w:shd w:val="clear" w:color="000000" w:fill="auto"/>
            <w:noWrap/>
            <w:hideMark/>
          </w:tcPr>
          <w:p w14:paraId="5BE2BE1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auto" w:fill="auto"/>
            <w:noWrap/>
            <w:hideMark/>
          </w:tcPr>
          <w:p w14:paraId="24A2928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700 </w:t>
            </w:r>
          </w:p>
        </w:tc>
        <w:tc>
          <w:tcPr>
            <w:tcW w:w="133" w:type="pct"/>
            <w:tcBorders>
              <w:top w:val="nil"/>
              <w:left w:val="nil"/>
              <w:bottom w:val="single" w:sz="4" w:space="0" w:color="auto"/>
              <w:right w:val="single" w:sz="4" w:space="0" w:color="auto"/>
            </w:tcBorders>
            <w:shd w:val="clear" w:color="000000" w:fill="auto"/>
            <w:noWrap/>
            <w:hideMark/>
          </w:tcPr>
          <w:p w14:paraId="0BDC24A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1776EBD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48417FE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1,700 </w:t>
            </w:r>
          </w:p>
        </w:tc>
        <w:tc>
          <w:tcPr>
            <w:tcW w:w="184" w:type="pct"/>
            <w:tcBorders>
              <w:top w:val="nil"/>
              <w:left w:val="nil"/>
              <w:bottom w:val="single" w:sz="4" w:space="0" w:color="auto"/>
              <w:right w:val="single" w:sz="4" w:space="0" w:color="auto"/>
            </w:tcBorders>
            <w:shd w:val="clear" w:color="000000" w:fill="auto"/>
            <w:noWrap/>
            <w:hideMark/>
          </w:tcPr>
          <w:p w14:paraId="13D485A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B173A9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2530A40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611783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8" w:space="0" w:color="auto"/>
            </w:tcBorders>
            <w:shd w:val="clear" w:color="auto" w:fill="auto"/>
            <w:noWrap/>
            <w:hideMark/>
          </w:tcPr>
          <w:p w14:paraId="773D770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600 </w:t>
            </w:r>
          </w:p>
        </w:tc>
        <w:tc>
          <w:tcPr>
            <w:tcW w:w="188" w:type="pct"/>
            <w:tcBorders>
              <w:top w:val="nil"/>
              <w:left w:val="nil"/>
              <w:bottom w:val="single" w:sz="4" w:space="0" w:color="auto"/>
              <w:right w:val="single" w:sz="8" w:space="0" w:color="auto"/>
            </w:tcBorders>
            <w:shd w:val="clear" w:color="auto" w:fill="auto"/>
            <w:noWrap/>
            <w:hideMark/>
          </w:tcPr>
          <w:p w14:paraId="0C0BFEFE" w14:textId="77777777" w:rsidR="00BF02D8" w:rsidRPr="000E4AE9" w:rsidRDefault="00BF02D8" w:rsidP="00BF02D8">
            <w:pPr>
              <w:outlineLvl w:val="0"/>
              <w:rPr>
                <w:rFonts w:asciiTheme="minorHAnsi" w:hAnsiTheme="minorHAnsi" w:cs="Arial"/>
                <w:b/>
                <w:bCs/>
                <w:color w:val="000000"/>
                <w:sz w:val="8"/>
                <w:szCs w:val="8"/>
              </w:rPr>
            </w:pPr>
            <w:r>
              <w:rPr>
                <w:rFonts w:asciiTheme="minorHAnsi" w:hAnsiTheme="minorHAnsi" w:cs="Arial"/>
                <w:b/>
                <w:bCs/>
                <w:color w:val="000000"/>
                <w:sz w:val="8"/>
                <w:szCs w:val="8"/>
              </w:rPr>
              <w:t xml:space="preserve"> $</w:t>
            </w:r>
            <w:r w:rsidRPr="000E4AE9">
              <w:rPr>
                <w:rFonts w:asciiTheme="minorHAnsi" w:hAnsiTheme="minorHAnsi" w:cs="Arial"/>
                <w:b/>
                <w:bCs/>
                <w:color w:val="000000"/>
                <w:sz w:val="8"/>
                <w:szCs w:val="8"/>
              </w:rPr>
              <w:t xml:space="preserve">24,400 </w:t>
            </w:r>
          </w:p>
        </w:tc>
        <w:tc>
          <w:tcPr>
            <w:tcW w:w="195" w:type="pct"/>
            <w:tcBorders>
              <w:top w:val="nil"/>
              <w:left w:val="nil"/>
              <w:bottom w:val="nil"/>
              <w:right w:val="single" w:sz="8" w:space="0" w:color="auto"/>
            </w:tcBorders>
            <w:shd w:val="clear" w:color="auto" w:fill="auto"/>
            <w:noWrap/>
            <w:hideMark/>
          </w:tcPr>
          <w:p w14:paraId="434219A2"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134F216E"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3E70A57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0287D757"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kerb rails</w:t>
            </w:r>
          </w:p>
        </w:tc>
        <w:tc>
          <w:tcPr>
            <w:tcW w:w="122" w:type="pct"/>
            <w:tcBorders>
              <w:top w:val="nil"/>
              <w:left w:val="single" w:sz="8" w:space="0" w:color="auto"/>
              <w:bottom w:val="single" w:sz="4" w:space="0" w:color="auto"/>
              <w:right w:val="single" w:sz="8" w:space="0" w:color="auto"/>
            </w:tcBorders>
            <w:shd w:val="clear" w:color="auto" w:fill="auto"/>
            <w:noWrap/>
            <w:hideMark/>
          </w:tcPr>
          <w:p w14:paraId="305CDEAD"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75D763E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632133B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BCAE62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1EC2FC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5CF09A7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5,000 </w:t>
            </w:r>
          </w:p>
        </w:tc>
        <w:tc>
          <w:tcPr>
            <w:tcW w:w="131" w:type="pct"/>
            <w:tcBorders>
              <w:top w:val="nil"/>
              <w:left w:val="nil"/>
              <w:bottom w:val="single" w:sz="4" w:space="0" w:color="auto"/>
              <w:right w:val="single" w:sz="4" w:space="0" w:color="auto"/>
            </w:tcBorders>
            <w:shd w:val="clear" w:color="auto" w:fill="auto"/>
            <w:noWrap/>
            <w:hideMark/>
          </w:tcPr>
          <w:p w14:paraId="1562862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2,500 </w:t>
            </w:r>
          </w:p>
        </w:tc>
        <w:tc>
          <w:tcPr>
            <w:tcW w:w="131" w:type="pct"/>
            <w:tcBorders>
              <w:top w:val="nil"/>
              <w:left w:val="nil"/>
              <w:bottom w:val="single" w:sz="4" w:space="0" w:color="auto"/>
              <w:right w:val="single" w:sz="4" w:space="0" w:color="auto"/>
            </w:tcBorders>
            <w:shd w:val="clear" w:color="auto" w:fill="auto"/>
            <w:noWrap/>
            <w:hideMark/>
          </w:tcPr>
          <w:p w14:paraId="7FC226A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2,500 </w:t>
            </w:r>
          </w:p>
        </w:tc>
        <w:tc>
          <w:tcPr>
            <w:tcW w:w="141" w:type="pct"/>
            <w:tcBorders>
              <w:top w:val="nil"/>
              <w:left w:val="nil"/>
              <w:bottom w:val="single" w:sz="4" w:space="0" w:color="auto"/>
              <w:right w:val="single" w:sz="4" w:space="0" w:color="auto"/>
            </w:tcBorders>
            <w:shd w:val="clear" w:color="auto" w:fill="auto"/>
            <w:noWrap/>
            <w:hideMark/>
          </w:tcPr>
          <w:p w14:paraId="5651478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1,300 </w:t>
            </w:r>
          </w:p>
        </w:tc>
        <w:tc>
          <w:tcPr>
            <w:tcW w:w="141" w:type="pct"/>
            <w:tcBorders>
              <w:top w:val="nil"/>
              <w:left w:val="nil"/>
              <w:bottom w:val="single" w:sz="4" w:space="0" w:color="auto"/>
              <w:right w:val="single" w:sz="4" w:space="0" w:color="auto"/>
            </w:tcBorders>
            <w:shd w:val="clear" w:color="auto" w:fill="auto"/>
            <w:noWrap/>
            <w:hideMark/>
          </w:tcPr>
          <w:p w14:paraId="0732F4A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1,300 </w:t>
            </w:r>
          </w:p>
        </w:tc>
        <w:tc>
          <w:tcPr>
            <w:tcW w:w="141" w:type="pct"/>
            <w:tcBorders>
              <w:top w:val="nil"/>
              <w:left w:val="nil"/>
              <w:bottom w:val="single" w:sz="4" w:space="0" w:color="auto"/>
              <w:right w:val="single" w:sz="4" w:space="0" w:color="auto"/>
            </w:tcBorders>
            <w:shd w:val="clear" w:color="auto" w:fill="auto"/>
            <w:noWrap/>
            <w:hideMark/>
          </w:tcPr>
          <w:p w14:paraId="48E1150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1,300 </w:t>
            </w:r>
          </w:p>
        </w:tc>
        <w:tc>
          <w:tcPr>
            <w:tcW w:w="141" w:type="pct"/>
            <w:tcBorders>
              <w:top w:val="nil"/>
              <w:left w:val="nil"/>
              <w:bottom w:val="single" w:sz="4" w:space="0" w:color="auto"/>
              <w:right w:val="single" w:sz="4" w:space="0" w:color="auto"/>
            </w:tcBorders>
            <w:shd w:val="clear" w:color="auto" w:fill="auto"/>
            <w:noWrap/>
            <w:hideMark/>
          </w:tcPr>
          <w:p w14:paraId="7DF1276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1,300 </w:t>
            </w:r>
          </w:p>
        </w:tc>
        <w:tc>
          <w:tcPr>
            <w:tcW w:w="116" w:type="pct"/>
            <w:tcBorders>
              <w:top w:val="nil"/>
              <w:left w:val="nil"/>
              <w:bottom w:val="single" w:sz="4" w:space="0" w:color="auto"/>
              <w:right w:val="single" w:sz="4" w:space="0" w:color="auto"/>
            </w:tcBorders>
            <w:shd w:val="clear" w:color="000000" w:fill="auto"/>
            <w:noWrap/>
            <w:hideMark/>
          </w:tcPr>
          <w:p w14:paraId="2782780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auto" w:fill="auto"/>
            <w:noWrap/>
            <w:hideMark/>
          </w:tcPr>
          <w:p w14:paraId="5343B94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2,500 </w:t>
            </w:r>
          </w:p>
        </w:tc>
        <w:tc>
          <w:tcPr>
            <w:tcW w:w="141" w:type="pct"/>
            <w:tcBorders>
              <w:top w:val="nil"/>
              <w:left w:val="nil"/>
              <w:bottom w:val="single" w:sz="4" w:space="0" w:color="auto"/>
              <w:right w:val="single" w:sz="4" w:space="0" w:color="auto"/>
            </w:tcBorders>
            <w:shd w:val="clear" w:color="auto" w:fill="auto"/>
            <w:noWrap/>
            <w:hideMark/>
          </w:tcPr>
          <w:p w14:paraId="6827A19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2,500 </w:t>
            </w:r>
          </w:p>
        </w:tc>
        <w:tc>
          <w:tcPr>
            <w:tcW w:w="130" w:type="pct"/>
            <w:tcBorders>
              <w:top w:val="nil"/>
              <w:left w:val="nil"/>
              <w:bottom w:val="single" w:sz="4" w:space="0" w:color="auto"/>
              <w:right w:val="single" w:sz="4" w:space="0" w:color="auto"/>
            </w:tcBorders>
            <w:shd w:val="clear" w:color="auto" w:fill="auto"/>
            <w:noWrap/>
            <w:hideMark/>
          </w:tcPr>
          <w:p w14:paraId="53703FE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2,500 </w:t>
            </w:r>
          </w:p>
        </w:tc>
        <w:tc>
          <w:tcPr>
            <w:tcW w:w="129" w:type="pct"/>
            <w:tcBorders>
              <w:top w:val="nil"/>
              <w:left w:val="nil"/>
              <w:bottom w:val="single" w:sz="4" w:space="0" w:color="auto"/>
              <w:right w:val="single" w:sz="4" w:space="0" w:color="auto"/>
            </w:tcBorders>
            <w:shd w:val="clear" w:color="auto" w:fill="auto"/>
            <w:noWrap/>
            <w:hideMark/>
          </w:tcPr>
          <w:p w14:paraId="144F82E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12,500 </w:t>
            </w:r>
          </w:p>
        </w:tc>
        <w:tc>
          <w:tcPr>
            <w:tcW w:w="125" w:type="pct"/>
            <w:tcBorders>
              <w:top w:val="nil"/>
              <w:left w:val="nil"/>
              <w:bottom w:val="single" w:sz="4" w:space="0" w:color="auto"/>
              <w:right w:val="single" w:sz="4" w:space="0" w:color="auto"/>
            </w:tcBorders>
            <w:shd w:val="clear" w:color="auto" w:fill="auto"/>
            <w:noWrap/>
            <w:hideMark/>
          </w:tcPr>
          <w:p w14:paraId="495D2AB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12,500 </w:t>
            </w:r>
          </w:p>
        </w:tc>
        <w:tc>
          <w:tcPr>
            <w:tcW w:w="133" w:type="pct"/>
            <w:tcBorders>
              <w:top w:val="nil"/>
              <w:left w:val="nil"/>
              <w:bottom w:val="single" w:sz="4" w:space="0" w:color="auto"/>
              <w:right w:val="single" w:sz="4" w:space="0" w:color="auto"/>
            </w:tcBorders>
            <w:shd w:val="clear" w:color="000000" w:fill="auto"/>
            <w:noWrap/>
            <w:hideMark/>
          </w:tcPr>
          <w:p w14:paraId="163D5A3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auto" w:fill="auto"/>
            <w:noWrap/>
            <w:hideMark/>
          </w:tcPr>
          <w:p w14:paraId="4AB9F93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2,500 </w:t>
            </w:r>
          </w:p>
        </w:tc>
        <w:tc>
          <w:tcPr>
            <w:tcW w:w="133" w:type="pct"/>
            <w:tcBorders>
              <w:top w:val="nil"/>
              <w:left w:val="nil"/>
              <w:bottom w:val="single" w:sz="4" w:space="0" w:color="auto"/>
              <w:right w:val="single" w:sz="4" w:space="0" w:color="auto"/>
            </w:tcBorders>
            <w:shd w:val="clear" w:color="000000" w:fill="auto"/>
            <w:noWrap/>
            <w:hideMark/>
          </w:tcPr>
          <w:p w14:paraId="5B9AB70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596B7D2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0BAD083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2,500 </w:t>
            </w:r>
          </w:p>
        </w:tc>
        <w:tc>
          <w:tcPr>
            <w:tcW w:w="184" w:type="pct"/>
            <w:tcBorders>
              <w:top w:val="nil"/>
              <w:left w:val="nil"/>
              <w:bottom w:val="single" w:sz="4" w:space="0" w:color="auto"/>
              <w:right w:val="single" w:sz="4" w:space="0" w:color="auto"/>
            </w:tcBorders>
            <w:shd w:val="clear" w:color="000000" w:fill="auto"/>
            <w:noWrap/>
            <w:hideMark/>
          </w:tcPr>
          <w:p w14:paraId="08206DD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F2368E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C7BAFB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011FFB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8" w:space="0" w:color="auto"/>
            </w:tcBorders>
            <w:shd w:val="clear" w:color="auto" w:fill="auto"/>
            <w:noWrap/>
            <w:hideMark/>
          </w:tcPr>
          <w:p w14:paraId="2D8BD45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6,300 </w:t>
            </w:r>
          </w:p>
        </w:tc>
        <w:tc>
          <w:tcPr>
            <w:tcW w:w="188" w:type="pct"/>
            <w:tcBorders>
              <w:top w:val="nil"/>
              <w:left w:val="nil"/>
              <w:bottom w:val="single" w:sz="4" w:space="0" w:color="auto"/>
              <w:right w:val="single" w:sz="8" w:space="0" w:color="auto"/>
            </w:tcBorders>
            <w:shd w:val="clear" w:color="auto" w:fill="auto"/>
            <w:noWrap/>
            <w:hideMark/>
          </w:tcPr>
          <w:p w14:paraId="685DE4AC" w14:textId="77777777" w:rsidR="00BF02D8" w:rsidRPr="000E4AE9" w:rsidRDefault="00BF02D8" w:rsidP="00BF02D8">
            <w:pPr>
              <w:outlineLvl w:val="0"/>
              <w:rPr>
                <w:rFonts w:asciiTheme="minorHAnsi" w:hAnsiTheme="minorHAnsi" w:cs="Arial"/>
                <w:b/>
                <w:bCs/>
                <w:color w:val="000000"/>
                <w:sz w:val="8"/>
                <w:szCs w:val="8"/>
              </w:rPr>
            </w:pPr>
            <w:r>
              <w:rPr>
                <w:rFonts w:asciiTheme="minorHAnsi" w:hAnsiTheme="minorHAnsi" w:cs="Arial"/>
                <w:b/>
                <w:bCs/>
                <w:color w:val="000000"/>
                <w:sz w:val="8"/>
                <w:szCs w:val="8"/>
              </w:rPr>
              <w:t xml:space="preserve"> $</w:t>
            </w:r>
            <w:r w:rsidRPr="000E4AE9">
              <w:rPr>
                <w:rFonts w:asciiTheme="minorHAnsi" w:hAnsiTheme="minorHAnsi" w:cs="Arial"/>
                <w:b/>
                <w:bCs/>
                <w:color w:val="000000"/>
                <w:sz w:val="8"/>
                <w:szCs w:val="8"/>
              </w:rPr>
              <w:t xml:space="preserve">59,000 </w:t>
            </w:r>
          </w:p>
        </w:tc>
        <w:tc>
          <w:tcPr>
            <w:tcW w:w="195" w:type="pct"/>
            <w:tcBorders>
              <w:top w:val="nil"/>
              <w:left w:val="nil"/>
              <w:bottom w:val="nil"/>
              <w:right w:val="single" w:sz="8" w:space="0" w:color="auto"/>
            </w:tcBorders>
            <w:shd w:val="clear" w:color="auto" w:fill="auto"/>
            <w:noWrap/>
            <w:hideMark/>
          </w:tcPr>
          <w:p w14:paraId="751A76DE"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42A2F641"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5DC2395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7F1E001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2" w:type="pct"/>
            <w:tcBorders>
              <w:top w:val="nil"/>
              <w:left w:val="single" w:sz="8" w:space="0" w:color="auto"/>
              <w:bottom w:val="single" w:sz="4" w:space="0" w:color="auto"/>
              <w:right w:val="single" w:sz="8" w:space="0" w:color="auto"/>
            </w:tcBorders>
            <w:shd w:val="clear" w:color="auto" w:fill="auto"/>
            <w:noWrap/>
            <w:hideMark/>
          </w:tcPr>
          <w:p w14:paraId="3CF74602"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75457CB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05CF397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79DCB67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2351C9F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13BD68B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6467DEF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7FE2A94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35854EC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562B17E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4E40F84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2D824D5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7ADE7C6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4457DEF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7A11E90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1C255A9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6011B47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2245100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E83908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284BDA7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0109D2A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70E2A04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412B1D8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2E17CA2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61B2663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14096E4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48D983F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5BA9A96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16D581A2"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17DADED3"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666A0DFC"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00CDFEE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79B8648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Fire Isolated Passageway</w:t>
            </w:r>
          </w:p>
        </w:tc>
        <w:tc>
          <w:tcPr>
            <w:tcW w:w="122" w:type="pct"/>
            <w:tcBorders>
              <w:top w:val="nil"/>
              <w:left w:val="single" w:sz="8" w:space="0" w:color="auto"/>
              <w:bottom w:val="single" w:sz="4" w:space="0" w:color="auto"/>
              <w:right w:val="single" w:sz="8" w:space="0" w:color="auto"/>
            </w:tcBorders>
            <w:shd w:val="clear" w:color="auto" w:fill="auto"/>
            <w:noWrap/>
            <w:hideMark/>
          </w:tcPr>
          <w:p w14:paraId="31F5072E"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20212BE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339D2B1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2F8B98E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1974C31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2F6BEFB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5AD7199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08FD89D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019E3B6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2E5A862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61D9AA4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7665A9B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352D8E4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2FB812B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43B3811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586B9A6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330E6B5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4B386B8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E81F71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6AF1913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505CAC9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0E5707B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3BD0851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498DF23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6591BFF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237DF8A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32B86ED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6881F27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5C3FCBCB"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167A21A9"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7C7232EC" w14:textId="77777777" w:rsidTr="006879DB">
        <w:trPr>
          <w:trHeight w:val="570"/>
        </w:trPr>
        <w:tc>
          <w:tcPr>
            <w:tcW w:w="62" w:type="pct"/>
            <w:tcBorders>
              <w:top w:val="nil"/>
              <w:left w:val="single" w:sz="8" w:space="0" w:color="auto"/>
              <w:bottom w:val="nil"/>
              <w:right w:val="nil"/>
            </w:tcBorders>
            <w:shd w:val="clear" w:color="auto" w:fill="auto"/>
            <w:noWrap/>
            <w:vAlign w:val="center"/>
            <w:hideMark/>
          </w:tcPr>
          <w:p w14:paraId="0DA7623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69701133"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allow for turning space in a corridor where the turn is</w:t>
            </w:r>
            <w:r w:rsidRPr="000E4AE9">
              <w:rPr>
                <w:rFonts w:asciiTheme="minorHAnsi" w:hAnsiTheme="minorHAnsi" w:cs="Arial"/>
                <w:color w:val="000000"/>
                <w:sz w:val="8"/>
                <w:szCs w:val="8"/>
              </w:rPr>
              <w:br/>
              <w:t xml:space="preserve">   75 degree in a path of travel less than 1500mm wide</w:t>
            </w:r>
          </w:p>
        </w:tc>
        <w:tc>
          <w:tcPr>
            <w:tcW w:w="122" w:type="pct"/>
            <w:tcBorders>
              <w:top w:val="nil"/>
              <w:left w:val="single" w:sz="8" w:space="0" w:color="auto"/>
              <w:bottom w:val="single" w:sz="4" w:space="0" w:color="auto"/>
              <w:right w:val="single" w:sz="8" w:space="0" w:color="auto"/>
            </w:tcBorders>
            <w:shd w:val="clear" w:color="auto" w:fill="auto"/>
            <w:noWrap/>
            <w:hideMark/>
          </w:tcPr>
          <w:p w14:paraId="0B50D255"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36A1C39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76D896D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6E1EEDD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3398805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7C7F8A7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43EF549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4F8DE80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120AF19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1,900 </w:t>
            </w:r>
          </w:p>
        </w:tc>
        <w:tc>
          <w:tcPr>
            <w:tcW w:w="141" w:type="pct"/>
            <w:tcBorders>
              <w:top w:val="nil"/>
              <w:left w:val="nil"/>
              <w:bottom w:val="single" w:sz="4" w:space="0" w:color="auto"/>
              <w:right w:val="single" w:sz="4" w:space="0" w:color="auto"/>
            </w:tcBorders>
            <w:shd w:val="clear" w:color="auto" w:fill="auto"/>
            <w:noWrap/>
            <w:hideMark/>
          </w:tcPr>
          <w:p w14:paraId="48E4002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1,900 </w:t>
            </w:r>
          </w:p>
        </w:tc>
        <w:tc>
          <w:tcPr>
            <w:tcW w:w="141" w:type="pct"/>
            <w:tcBorders>
              <w:top w:val="nil"/>
              <w:left w:val="nil"/>
              <w:bottom w:val="single" w:sz="4" w:space="0" w:color="auto"/>
              <w:right w:val="single" w:sz="4" w:space="0" w:color="auto"/>
            </w:tcBorders>
            <w:shd w:val="clear" w:color="000000" w:fill="auto"/>
            <w:noWrap/>
            <w:hideMark/>
          </w:tcPr>
          <w:p w14:paraId="6DE6DC7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4CA59F1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000000" w:fill="auto"/>
            <w:noWrap/>
            <w:hideMark/>
          </w:tcPr>
          <w:p w14:paraId="08D4528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1" w:type="pct"/>
            <w:tcBorders>
              <w:top w:val="nil"/>
              <w:left w:val="nil"/>
              <w:bottom w:val="single" w:sz="4" w:space="0" w:color="auto"/>
              <w:right w:val="single" w:sz="4" w:space="0" w:color="auto"/>
            </w:tcBorders>
            <w:shd w:val="clear" w:color="000000" w:fill="auto"/>
            <w:noWrap/>
            <w:hideMark/>
          </w:tcPr>
          <w:p w14:paraId="546EC87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390DDC7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0" w:type="pct"/>
            <w:tcBorders>
              <w:top w:val="nil"/>
              <w:left w:val="nil"/>
              <w:bottom w:val="single" w:sz="4" w:space="0" w:color="auto"/>
              <w:right w:val="single" w:sz="4" w:space="0" w:color="auto"/>
            </w:tcBorders>
            <w:shd w:val="clear" w:color="000000" w:fill="auto"/>
            <w:noWrap/>
            <w:hideMark/>
          </w:tcPr>
          <w:p w14:paraId="63CEB90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9" w:type="pct"/>
            <w:tcBorders>
              <w:top w:val="nil"/>
              <w:left w:val="nil"/>
              <w:bottom w:val="single" w:sz="4" w:space="0" w:color="auto"/>
              <w:right w:val="single" w:sz="4" w:space="0" w:color="auto"/>
            </w:tcBorders>
            <w:shd w:val="clear" w:color="000000" w:fill="auto"/>
            <w:noWrap/>
            <w:hideMark/>
          </w:tcPr>
          <w:p w14:paraId="0C9C796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69E9A7E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3DA1F3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1EBFE2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75813BE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79E53B0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A1586E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6E446C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0E7BD60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FCE719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DE82CF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7F1185F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5E4C981D" w14:textId="77777777" w:rsidR="00BF02D8" w:rsidRPr="000E4AE9" w:rsidRDefault="00BF02D8" w:rsidP="00BF02D8">
            <w:pPr>
              <w:outlineLvl w:val="0"/>
              <w:rPr>
                <w:rFonts w:asciiTheme="minorHAnsi" w:hAnsiTheme="minorHAnsi" w:cs="Arial"/>
                <w:b/>
                <w:bCs/>
                <w:color w:val="000000"/>
                <w:sz w:val="8"/>
                <w:szCs w:val="8"/>
              </w:rPr>
            </w:pPr>
            <w:r>
              <w:rPr>
                <w:rFonts w:asciiTheme="minorHAnsi" w:hAnsiTheme="minorHAnsi" w:cs="Arial"/>
                <w:b/>
                <w:bCs/>
                <w:color w:val="000000"/>
                <w:sz w:val="8"/>
                <w:szCs w:val="8"/>
              </w:rPr>
              <w:t xml:space="preserve"> $</w:t>
            </w:r>
            <w:r w:rsidRPr="000E4AE9">
              <w:rPr>
                <w:rFonts w:asciiTheme="minorHAnsi" w:hAnsiTheme="minorHAnsi" w:cs="Arial"/>
                <w:b/>
                <w:bCs/>
                <w:color w:val="000000"/>
                <w:sz w:val="8"/>
                <w:szCs w:val="8"/>
              </w:rPr>
              <w:t xml:space="preserve">3,800 </w:t>
            </w:r>
          </w:p>
        </w:tc>
        <w:tc>
          <w:tcPr>
            <w:tcW w:w="195" w:type="pct"/>
            <w:tcBorders>
              <w:top w:val="nil"/>
              <w:left w:val="nil"/>
              <w:bottom w:val="nil"/>
              <w:right w:val="single" w:sz="8" w:space="0" w:color="auto"/>
            </w:tcBorders>
            <w:shd w:val="clear" w:color="auto" w:fill="auto"/>
            <w:noWrap/>
            <w:hideMark/>
          </w:tcPr>
          <w:p w14:paraId="3B746C79"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28922B03" w14:textId="77777777" w:rsidTr="006879DB">
        <w:trPr>
          <w:trHeight w:val="570"/>
        </w:trPr>
        <w:tc>
          <w:tcPr>
            <w:tcW w:w="62" w:type="pct"/>
            <w:tcBorders>
              <w:top w:val="nil"/>
              <w:left w:val="single" w:sz="8" w:space="0" w:color="auto"/>
              <w:bottom w:val="nil"/>
              <w:right w:val="nil"/>
            </w:tcBorders>
            <w:shd w:val="clear" w:color="auto" w:fill="auto"/>
            <w:noWrap/>
            <w:vAlign w:val="center"/>
            <w:hideMark/>
          </w:tcPr>
          <w:p w14:paraId="4418873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7C071539"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allow for turning space in a corridor where the turn is</w:t>
            </w:r>
            <w:r w:rsidRPr="000E4AE9">
              <w:rPr>
                <w:rFonts w:asciiTheme="minorHAnsi" w:hAnsiTheme="minorHAnsi" w:cs="Arial"/>
                <w:color w:val="000000"/>
                <w:sz w:val="8"/>
                <w:szCs w:val="8"/>
              </w:rPr>
              <w:br/>
              <w:t xml:space="preserve">   90 degree in a path of travel less than 1500mm wide</w:t>
            </w:r>
          </w:p>
        </w:tc>
        <w:tc>
          <w:tcPr>
            <w:tcW w:w="122" w:type="pct"/>
            <w:tcBorders>
              <w:top w:val="nil"/>
              <w:left w:val="single" w:sz="8" w:space="0" w:color="auto"/>
              <w:bottom w:val="single" w:sz="4" w:space="0" w:color="auto"/>
              <w:right w:val="single" w:sz="8" w:space="0" w:color="auto"/>
            </w:tcBorders>
            <w:shd w:val="clear" w:color="auto" w:fill="auto"/>
            <w:noWrap/>
            <w:hideMark/>
          </w:tcPr>
          <w:p w14:paraId="36C63547"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6CF6AB2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4E10C02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73A8487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19F2100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765E630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1E09754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1" w:type="pct"/>
            <w:tcBorders>
              <w:top w:val="nil"/>
              <w:left w:val="nil"/>
              <w:bottom w:val="single" w:sz="4" w:space="0" w:color="auto"/>
              <w:right w:val="single" w:sz="4" w:space="0" w:color="auto"/>
            </w:tcBorders>
            <w:shd w:val="clear" w:color="000000" w:fill="auto"/>
            <w:noWrap/>
            <w:hideMark/>
          </w:tcPr>
          <w:p w14:paraId="6BE61DE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76162EA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4C09F4D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3503EE3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1,900 </w:t>
            </w:r>
          </w:p>
        </w:tc>
        <w:tc>
          <w:tcPr>
            <w:tcW w:w="141" w:type="pct"/>
            <w:tcBorders>
              <w:top w:val="nil"/>
              <w:left w:val="nil"/>
              <w:bottom w:val="single" w:sz="4" w:space="0" w:color="auto"/>
              <w:right w:val="single" w:sz="4" w:space="0" w:color="auto"/>
            </w:tcBorders>
            <w:shd w:val="clear" w:color="auto" w:fill="auto"/>
            <w:noWrap/>
            <w:hideMark/>
          </w:tcPr>
          <w:p w14:paraId="72D7BB8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1,900 </w:t>
            </w:r>
          </w:p>
        </w:tc>
        <w:tc>
          <w:tcPr>
            <w:tcW w:w="116" w:type="pct"/>
            <w:tcBorders>
              <w:top w:val="nil"/>
              <w:left w:val="nil"/>
              <w:bottom w:val="single" w:sz="4" w:space="0" w:color="auto"/>
              <w:right w:val="single" w:sz="4" w:space="0" w:color="auto"/>
            </w:tcBorders>
            <w:shd w:val="clear" w:color="auto" w:fill="auto"/>
            <w:noWrap/>
            <w:hideMark/>
          </w:tcPr>
          <w:p w14:paraId="59431A2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1,900 </w:t>
            </w:r>
          </w:p>
        </w:tc>
        <w:tc>
          <w:tcPr>
            <w:tcW w:w="121" w:type="pct"/>
            <w:tcBorders>
              <w:top w:val="nil"/>
              <w:left w:val="nil"/>
              <w:bottom w:val="single" w:sz="4" w:space="0" w:color="auto"/>
              <w:right w:val="single" w:sz="4" w:space="0" w:color="auto"/>
            </w:tcBorders>
            <w:shd w:val="clear" w:color="auto" w:fill="auto"/>
            <w:noWrap/>
            <w:hideMark/>
          </w:tcPr>
          <w:p w14:paraId="7E4FA68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1,900 </w:t>
            </w:r>
          </w:p>
        </w:tc>
        <w:tc>
          <w:tcPr>
            <w:tcW w:w="141" w:type="pct"/>
            <w:tcBorders>
              <w:top w:val="nil"/>
              <w:left w:val="nil"/>
              <w:bottom w:val="single" w:sz="4" w:space="0" w:color="auto"/>
              <w:right w:val="single" w:sz="4" w:space="0" w:color="auto"/>
            </w:tcBorders>
            <w:shd w:val="clear" w:color="auto" w:fill="auto"/>
            <w:noWrap/>
            <w:hideMark/>
          </w:tcPr>
          <w:p w14:paraId="50B4911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3,800 </w:t>
            </w:r>
          </w:p>
        </w:tc>
        <w:tc>
          <w:tcPr>
            <w:tcW w:w="130" w:type="pct"/>
            <w:tcBorders>
              <w:top w:val="nil"/>
              <w:left w:val="nil"/>
              <w:bottom w:val="single" w:sz="4" w:space="0" w:color="auto"/>
              <w:right w:val="single" w:sz="4" w:space="0" w:color="auto"/>
            </w:tcBorders>
            <w:shd w:val="clear" w:color="auto" w:fill="auto"/>
            <w:noWrap/>
            <w:hideMark/>
          </w:tcPr>
          <w:p w14:paraId="3A2FD9F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3,800 </w:t>
            </w:r>
          </w:p>
        </w:tc>
        <w:tc>
          <w:tcPr>
            <w:tcW w:w="129" w:type="pct"/>
            <w:tcBorders>
              <w:top w:val="nil"/>
              <w:left w:val="nil"/>
              <w:bottom w:val="single" w:sz="4" w:space="0" w:color="auto"/>
              <w:right w:val="single" w:sz="4" w:space="0" w:color="auto"/>
            </w:tcBorders>
            <w:shd w:val="clear" w:color="000000" w:fill="auto"/>
            <w:noWrap/>
            <w:hideMark/>
          </w:tcPr>
          <w:p w14:paraId="58CA40D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6227071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E4909E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230CB98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3A356F9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2F07CD8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9637DD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58DE9E5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F6DE45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5DD00C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A735D7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6D52DD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1B4B7C60"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$15,200 </w:t>
            </w:r>
          </w:p>
        </w:tc>
        <w:tc>
          <w:tcPr>
            <w:tcW w:w="195" w:type="pct"/>
            <w:tcBorders>
              <w:top w:val="nil"/>
              <w:left w:val="nil"/>
              <w:bottom w:val="nil"/>
              <w:right w:val="single" w:sz="8" w:space="0" w:color="auto"/>
            </w:tcBorders>
            <w:shd w:val="clear" w:color="auto" w:fill="auto"/>
            <w:noWrap/>
            <w:hideMark/>
          </w:tcPr>
          <w:p w14:paraId="39EF335C"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063B7CAC" w14:textId="77777777" w:rsidTr="006879DB">
        <w:trPr>
          <w:trHeight w:val="870"/>
        </w:trPr>
        <w:tc>
          <w:tcPr>
            <w:tcW w:w="62" w:type="pct"/>
            <w:tcBorders>
              <w:top w:val="nil"/>
              <w:left w:val="single" w:sz="8" w:space="0" w:color="auto"/>
              <w:bottom w:val="nil"/>
              <w:right w:val="nil"/>
            </w:tcBorders>
            <w:shd w:val="clear" w:color="auto" w:fill="auto"/>
            <w:noWrap/>
            <w:vAlign w:val="center"/>
            <w:hideMark/>
          </w:tcPr>
          <w:p w14:paraId="0A88DCB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3F885563"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allow for a turning space in a corridor where the turn is</w:t>
            </w:r>
            <w:r w:rsidRPr="000E4AE9">
              <w:rPr>
                <w:rFonts w:asciiTheme="minorHAnsi" w:hAnsiTheme="minorHAnsi" w:cs="Arial"/>
                <w:color w:val="000000"/>
                <w:sz w:val="8"/>
                <w:szCs w:val="8"/>
              </w:rPr>
              <w:br/>
              <w:t xml:space="preserve">   &gt;90 degree to 180 degree in a path of travel less than</w:t>
            </w:r>
            <w:r w:rsidRPr="000E4AE9">
              <w:rPr>
                <w:rFonts w:asciiTheme="minorHAnsi" w:hAnsiTheme="minorHAnsi" w:cs="Arial"/>
                <w:color w:val="000000"/>
                <w:sz w:val="8"/>
                <w:szCs w:val="8"/>
              </w:rPr>
              <w:br/>
              <w:t xml:space="preserve">  1500mm wide</w:t>
            </w:r>
          </w:p>
        </w:tc>
        <w:tc>
          <w:tcPr>
            <w:tcW w:w="122" w:type="pct"/>
            <w:tcBorders>
              <w:top w:val="nil"/>
              <w:left w:val="single" w:sz="8" w:space="0" w:color="auto"/>
              <w:bottom w:val="single" w:sz="4" w:space="0" w:color="auto"/>
              <w:right w:val="single" w:sz="8" w:space="0" w:color="auto"/>
            </w:tcBorders>
            <w:shd w:val="clear" w:color="auto" w:fill="auto"/>
            <w:noWrap/>
            <w:hideMark/>
          </w:tcPr>
          <w:p w14:paraId="6C4088EF"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02D22E1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543EE62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C10FA3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25B940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auto" w:fill="auto"/>
            <w:noWrap/>
            <w:hideMark/>
          </w:tcPr>
          <w:p w14:paraId="0E4AA30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50,000 </w:t>
            </w:r>
          </w:p>
        </w:tc>
        <w:tc>
          <w:tcPr>
            <w:tcW w:w="131" w:type="pct"/>
            <w:tcBorders>
              <w:top w:val="nil"/>
              <w:left w:val="nil"/>
              <w:bottom w:val="single" w:sz="4" w:space="0" w:color="auto"/>
              <w:right w:val="single" w:sz="4" w:space="0" w:color="auto"/>
            </w:tcBorders>
            <w:shd w:val="clear" w:color="auto" w:fill="auto"/>
            <w:noWrap/>
            <w:hideMark/>
          </w:tcPr>
          <w:p w14:paraId="605D8FF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6,300 </w:t>
            </w:r>
          </w:p>
        </w:tc>
        <w:tc>
          <w:tcPr>
            <w:tcW w:w="131" w:type="pct"/>
            <w:tcBorders>
              <w:top w:val="nil"/>
              <w:left w:val="nil"/>
              <w:bottom w:val="single" w:sz="4" w:space="0" w:color="auto"/>
              <w:right w:val="single" w:sz="4" w:space="0" w:color="auto"/>
            </w:tcBorders>
            <w:shd w:val="clear" w:color="auto" w:fill="auto"/>
            <w:noWrap/>
            <w:hideMark/>
          </w:tcPr>
          <w:p w14:paraId="00683B8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6,300 </w:t>
            </w:r>
          </w:p>
        </w:tc>
        <w:tc>
          <w:tcPr>
            <w:tcW w:w="141" w:type="pct"/>
            <w:tcBorders>
              <w:top w:val="nil"/>
              <w:left w:val="nil"/>
              <w:bottom w:val="single" w:sz="4" w:space="0" w:color="auto"/>
              <w:right w:val="single" w:sz="4" w:space="0" w:color="auto"/>
            </w:tcBorders>
            <w:shd w:val="clear" w:color="auto" w:fill="auto"/>
            <w:noWrap/>
            <w:hideMark/>
          </w:tcPr>
          <w:p w14:paraId="39C0E3F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6,300 </w:t>
            </w:r>
          </w:p>
        </w:tc>
        <w:tc>
          <w:tcPr>
            <w:tcW w:w="141" w:type="pct"/>
            <w:tcBorders>
              <w:top w:val="nil"/>
              <w:left w:val="nil"/>
              <w:bottom w:val="single" w:sz="4" w:space="0" w:color="auto"/>
              <w:right w:val="single" w:sz="4" w:space="0" w:color="auto"/>
            </w:tcBorders>
            <w:shd w:val="clear" w:color="auto" w:fill="auto"/>
            <w:noWrap/>
            <w:hideMark/>
          </w:tcPr>
          <w:p w14:paraId="37F560F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6,300 </w:t>
            </w:r>
          </w:p>
        </w:tc>
        <w:tc>
          <w:tcPr>
            <w:tcW w:w="141" w:type="pct"/>
            <w:tcBorders>
              <w:top w:val="nil"/>
              <w:left w:val="nil"/>
              <w:bottom w:val="single" w:sz="4" w:space="0" w:color="auto"/>
              <w:right w:val="single" w:sz="4" w:space="0" w:color="auto"/>
            </w:tcBorders>
            <w:shd w:val="clear" w:color="auto" w:fill="auto"/>
            <w:noWrap/>
            <w:hideMark/>
          </w:tcPr>
          <w:p w14:paraId="5B96498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6,300 </w:t>
            </w:r>
          </w:p>
        </w:tc>
        <w:tc>
          <w:tcPr>
            <w:tcW w:w="141" w:type="pct"/>
            <w:tcBorders>
              <w:top w:val="nil"/>
              <w:left w:val="nil"/>
              <w:bottom w:val="single" w:sz="4" w:space="0" w:color="auto"/>
              <w:right w:val="single" w:sz="4" w:space="0" w:color="auto"/>
            </w:tcBorders>
            <w:shd w:val="clear" w:color="auto" w:fill="auto"/>
            <w:noWrap/>
            <w:hideMark/>
          </w:tcPr>
          <w:p w14:paraId="2F8FEA2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6,300 </w:t>
            </w:r>
          </w:p>
        </w:tc>
        <w:tc>
          <w:tcPr>
            <w:tcW w:w="116" w:type="pct"/>
            <w:tcBorders>
              <w:top w:val="nil"/>
              <w:left w:val="nil"/>
              <w:bottom w:val="single" w:sz="4" w:space="0" w:color="auto"/>
              <w:right w:val="single" w:sz="4" w:space="0" w:color="auto"/>
            </w:tcBorders>
            <w:shd w:val="clear" w:color="auto" w:fill="auto"/>
            <w:noWrap/>
            <w:hideMark/>
          </w:tcPr>
          <w:p w14:paraId="3F15DA44" w14:textId="77777777" w:rsidR="00BF02D8" w:rsidRPr="000E4AE9" w:rsidRDefault="00BF02D8" w:rsidP="001B5F81">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6,300 </w:t>
            </w:r>
          </w:p>
        </w:tc>
        <w:tc>
          <w:tcPr>
            <w:tcW w:w="121" w:type="pct"/>
            <w:tcBorders>
              <w:top w:val="nil"/>
              <w:left w:val="nil"/>
              <w:bottom w:val="single" w:sz="4" w:space="0" w:color="auto"/>
              <w:right w:val="single" w:sz="4" w:space="0" w:color="auto"/>
            </w:tcBorders>
            <w:shd w:val="clear" w:color="auto" w:fill="auto"/>
            <w:noWrap/>
            <w:hideMark/>
          </w:tcPr>
          <w:p w14:paraId="44633A3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6,300 </w:t>
            </w:r>
          </w:p>
        </w:tc>
        <w:tc>
          <w:tcPr>
            <w:tcW w:w="141" w:type="pct"/>
            <w:tcBorders>
              <w:top w:val="nil"/>
              <w:left w:val="nil"/>
              <w:bottom w:val="single" w:sz="4" w:space="0" w:color="auto"/>
              <w:right w:val="single" w:sz="4" w:space="0" w:color="auto"/>
            </w:tcBorders>
            <w:shd w:val="clear" w:color="auto" w:fill="auto"/>
            <w:noWrap/>
            <w:hideMark/>
          </w:tcPr>
          <w:p w14:paraId="2DBD562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6,300 </w:t>
            </w:r>
          </w:p>
        </w:tc>
        <w:tc>
          <w:tcPr>
            <w:tcW w:w="130" w:type="pct"/>
            <w:tcBorders>
              <w:top w:val="nil"/>
              <w:left w:val="nil"/>
              <w:bottom w:val="single" w:sz="4" w:space="0" w:color="auto"/>
              <w:right w:val="single" w:sz="4" w:space="0" w:color="auto"/>
            </w:tcBorders>
            <w:shd w:val="clear" w:color="auto" w:fill="auto"/>
            <w:noWrap/>
            <w:hideMark/>
          </w:tcPr>
          <w:p w14:paraId="539FE26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6,300 </w:t>
            </w:r>
          </w:p>
        </w:tc>
        <w:tc>
          <w:tcPr>
            <w:tcW w:w="129" w:type="pct"/>
            <w:tcBorders>
              <w:top w:val="nil"/>
              <w:left w:val="nil"/>
              <w:bottom w:val="single" w:sz="4" w:space="0" w:color="auto"/>
              <w:right w:val="single" w:sz="4" w:space="0" w:color="auto"/>
            </w:tcBorders>
            <w:shd w:val="clear" w:color="000000" w:fill="auto"/>
            <w:noWrap/>
            <w:hideMark/>
          </w:tcPr>
          <w:p w14:paraId="37BD4C0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25" w:type="pct"/>
            <w:tcBorders>
              <w:top w:val="nil"/>
              <w:left w:val="nil"/>
              <w:bottom w:val="single" w:sz="4" w:space="0" w:color="auto"/>
              <w:right w:val="single" w:sz="4" w:space="0" w:color="auto"/>
            </w:tcBorders>
            <w:shd w:val="clear" w:color="000000" w:fill="auto"/>
            <w:noWrap/>
            <w:hideMark/>
          </w:tcPr>
          <w:p w14:paraId="741A94B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3AC8FB9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4B689D1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075FF91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3" w:type="pct"/>
            <w:tcBorders>
              <w:top w:val="nil"/>
              <w:left w:val="nil"/>
              <w:bottom w:val="single" w:sz="4" w:space="0" w:color="auto"/>
              <w:right w:val="single" w:sz="4" w:space="0" w:color="auto"/>
            </w:tcBorders>
            <w:shd w:val="clear" w:color="000000" w:fill="auto"/>
            <w:noWrap/>
            <w:hideMark/>
          </w:tcPr>
          <w:p w14:paraId="07E2B60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1F6CFA0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2C0210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0FBFDE8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4EC820A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6E9A8BE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000000" w:fill="auto"/>
            <w:noWrap/>
            <w:hideMark/>
          </w:tcPr>
          <w:p w14:paraId="39F6DF5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8" w:type="pct"/>
            <w:tcBorders>
              <w:top w:val="nil"/>
              <w:left w:val="single" w:sz="8" w:space="0" w:color="auto"/>
              <w:bottom w:val="single" w:sz="4" w:space="0" w:color="auto"/>
              <w:right w:val="single" w:sz="8" w:space="0" w:color="auto"/>
            </w:tcBorders>
            <w:shd w:val="clear" w:color="auto" w:fill="auto"/>
            <w:noWrap/>
            <w:hideMark/>
          </w:tcPr>
          <w:p w14:paraId="4EE2B0CC" w14:textId="77777777" w:rsidR="00BF02D8" w:rsidRPr="000E4AE9" w:rsidRDefault="00BF02D8" w:rsidP="00BF02D8">
            <w:pPr>
              <w:outlineLvl w:val="0"/>
              <w:rPr>
                <w:rFonts w:asciiTheme="minorHAnsi" w:hAnsiTheme="minorHAnsi" w:cs="Arial"/>
                <w:b/>
                <w:bCs/>
                <w:color w:val="000000"/>
                <w:sz w:val="8"/>
                <w:szCs w:val="8"/>
              </w:rPr>
            </w:pPr>
            <w:r>
              <w:rPr>
                <w:rFonts w:asciiTheme="minorHAnsi" w:hAnsiTheme="minorHAnsi" w:cs="Arial"/>
                <w:b/>
                <w:bCs/>
                <w:color w:val="000000"/>
                <w:sz w:val="8"/>
                <w:szCs w:val="8"/>
              </w:rPr>
              <w:t xml:space="preserve"> $</w:t>
            </w:r>
            <w:r w:rsidRPr="000E4AE9">
              <w:rPr>
                <w:rFonts w:asciiTheme="minorHAnsi" w:hAnsiTheme="minorHAnsi" w:cs="Arial"/>
                <w:b/>
                <w:bCs/>
                <w:color w:val="000000"/>
                <w:sz w:val="8"/>
                <w:szCs w:val="8"/>
              </w:rPr>
              <w:t xml:space="preserve">113,000 </w:t>
            </w:r>
          </w:p>
        </w:tc>
        <w:tc>
          <w:tcPr>
            <w:tcW w:w="195" w:type="pct"/>
            <w:tcBorders>
              <w:top w:val="nil"/>
              <w:left w:val="nil"/>
              <w:bottom w:val="nil"/>
              <w:right w:val="single" w:sz="8" w:space="0" w:color="auto"/>
            </w:tcBorders>
            <w:shd w:val="clear" w:color="auto" w:fill="auto"/>
            <w:noWrap/>
            <w:hideMark/>
          </w:tcPr>
          <w:p w14:paraId="69A551AE"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4933827E"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332A7AA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7FAFF39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2" w:type="pct"/>
            <w:tcBorders>
              <w:top w:val="nil"/>
              <w:left w:val="single" w:sz="8" w:space="0" w:color="auto"/>
              <w:bottom w:val="single" w:sz="4" w:space="0" w:color="auto"/>
              <w:right w:val="single" w:sz="8" w:space="0" w:color="auto"/>
            </w:tcBorders>
            <w:shd w:val="clear" w:color="auto" w:fill="auto"/>
            <w:noWrap/>
            <w:hideMark/>
          </w:tcPr>
          <w:p w14:paraId="1C1FE389"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0E68BAC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62D29DD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4FD2AE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3F62A5F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4685153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7A8B08A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42D8320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7B033EE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46903AD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262F3D8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7D58269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39CCE0F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03E0596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50D271D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3465885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362C3F8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5A8E1AA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18A12EC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7A8BF49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6633011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4DBDF76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0BC9ADD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31E24F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467DAD4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E6CDBC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11372A9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0C6ACF6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78A2B039"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144F81CE"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793CB86D" w14:textId="77777777" w:rsidTr="006879DB">
        <w:trPr>
          <w:trHeight w:val="570"/>
        </w:trPr>
        <w:tc>
          <w:tcPr>
            <w:tcW w:w="62" w:type="pct"/>
            <w:tcBorders>
              <w:top w:val="nil"/>
              <w:left w:val="single" w:sz="8" w:space="0" w:color="auto"/>
              <w:bottom w:val="nil"/>
              <w:right w:val="nil"/>
            </w:tcBorders>
            <w:shd w:val="clear" w:color="auto" w:fill="auto"/>
            <w:noWrap/>
            <w:vAlign w:val="center"/>
            <w:hideMark/>
          </w:tcPr>
          <w:p w14:paraId="582200A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2B7EE6B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Exit Door from a Fire Isolated Stair, Fire isolated Ramp or Fire Isolated Passageway to open space</w:t>
            </w:r>
          </w:p>
        </w:tc>
        <w:tc>
          <w:tcPr>
            <w:tcW w:w="122" w:type="pct"/>
            <w:tcBorders>
              <w:top w:val="nil"/>
              <w:left w:val="single" w:sz="8" w:space="0" w:color="auto"/>
              <w:bottom w:val="single" w:sz="4" w:space="0" w:color="auto"/>
              <w:right w:val="single" w:sz="8" w:space="0" w:color="auto"/>
            </w:tcBorders>
            <w:shd w:val="clear" w:color="auto" w:fill="auto"/>
            <w:noWrap/>
            <w:hideMark/>
          </w:tcPr>
          <w:p w14:paraId="3E651C12"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auto" w:fill="auto"/>
            <w:noWrap/>
            <w:hideMark/>
          </w:tcPr>
          <w:p w14:paraId="47F2BD7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4" w:space="0" w:color="auto"/>
              <w:right w:val="single" w:sz="4" w:space="0" w:color="auto"/>
            </w:tcBorders>
            <w:shd w:val="clear" w:color="auto" w:fill="auto"/>
            <w:noWrap/>
            <w:hideMark/>
          </w:tcPr>
          <w:p w14:paraId="465BAA1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59A0E9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22EEB4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1D0511F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668FA87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4" w:space="0" w:color="auto"/>
              <w:right w:val="single" w:sz="4" w:space="0" w:color="auto"/>
            </w:tcBorders>
            <w:shd w:val="clear" w:color="auto" w:fill="auto"/>
            <w:noWrap/>
            <w:hideMark/>
          </w:tcPr>
          <w:p w14:paraId="303DE43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51692B2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4AA89BA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4169445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7E70A20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4" w:space="0" w:color="auto"/>
              <w:right w:val="single" w:sz="4" w:space="0" w:color="auto"/>
            </w:tcBorders>
            <w:shd w:val="clear" w:color="auto" w:fill="auto"/>
            <w:noWrap/>
            <w:hideMark/>
          </w:tcPr>
          <w:p w14:paraId="420535F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4" w:space="0" w:color="auto"/>
              <w:right w:val="single" w:sz="4" w:space="0" w:color="auto"/>
            </w:tcBorders>
            <w:shd w:val="clear" w:color="auto" w:fill="auto"/>
            <w:noWrap/>
            <w:hideMark/>
          </w:tcPr>
          <w:p w14:paraId="5CF3565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4" w:space="0" w:color="auto"/>
              <w:right w:val="single" w:sz="4" w:space="0" w:color="auto"/>
            </w:tcBorders>
            <w:shd w:val="clear" w:color="auto" w:fill="auto"/>
            <w:noWrap/>
            <w:hideMark/>
          </w:tcPr>
          <w:p w14:paraId="7E44F24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4" w:space="0" w:color="auto"/>
              <w:right w:val="single" w:sz="4" w:space="0" w:color="auto"/>
            </w:tcBorders>
            <w:shd w:val="clear" w:color="auto" w:fill="auto"/>
            <w:noWrap/>
            <w:hideMark/>
          </w:tcPr>
          <w:p w14:paraId="360F1BA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4" w:space="0" w:color="auto"/>
              <w:right w:val="single" w:sz="4" w:space="0" w:color="auto"/>
            </w:tcBorders>
            <w:shd w:val="clear" w:color="auto" w:fill="auto"/>
            <w:noWrap/>
            <w:hideMark/>
          </w:tcPr>
          <w:p w14:paraId="7CA4C6B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4" w:space="0" w:color="auto"/>
              <w:right w:val="single" w:sz="4" w:space="0" w:color="auto"/>
            </w:tcBorders>
            <w:shd w:val="clear" w:color="auto" w:fill="auto"/>
            <w:noWrap/>
            <w:hideMark/>
          </w:tcPr>
          <w:p w14:paraId="5868F7C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4DF78E0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2D11580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4" w:space="0" w:color="auto"/>
              <w:right w:val="single" w:sz="4" w:space="0" w:color="auto"/>
            </w:tcBorders>
            <w:shd w:val="clear" w:color="auto" w:fill="auto"/>
            <w:noWrap/>
            <w:hideMark/>
          </w:tcPr>
          <w:p w14:paraId="0D69B23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4" w:space="0" w:color="auto"/>
              <w:right w:val="single" w:sz="4" w:space="0" w:color="auto"/>
            </w:tcBorders>
            <w:shd w:val="clear" w:color="auto" w:fill="auto"/>
            <w:noWrap/>
            <w:hideMark/>
          </w:tcPr>
          <w:p w14:paraId="2AE6ED5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782C7BD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D97173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08631A8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5CFCD28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4" w:space="0" w:color="auto"/>
            </w:tcBorders>
            <w:shd w:val="clear" w:color="auto" w:fill="auto"/>
            <w:noWrap/>
            <w:hideMark/>
          </w:tcPr>
          <w:p w14:paraId="6A25750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4" w:space="0" w:color="auto"/>
              <w:right w:val="single" w:sz="8" w:space="0" w:color="auto"/>
            </w:tcBorders>
            <w:shd w:val="clear" w:color="auto" w:fill="auto"/>
            <w:noWrap/>
            <w:hideMark/>
          </w:tcPr>
          <w:p w14:paraId="3A08AF7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4" w:space="0" w:color="auto"/>
              <w:right w:val="single" w:sz="8" w:space="0" w:color="auto"/>
            </w:tcBorders>
            <w:shd w:val="clear" w:color="auto" w:fill="auto"/>
            <w:noWrap/>
            <w:hideMark/>
          </w:tcPr>
          <w:p w14:paraId="7A4155F4"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378B6209"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7AA04A81" w14:textId="77777777" w:rsidTr="006879DB">
        <w:trPr>
          <w:trHeight w:val="825"/>
        </w:trPr>
        <w:tc>
          <w:tcPr>
            <w:tcW w:w="62" w:type="pct"/>
            <w:tcBorders>
              <w:top w:val="nil"/>
              <w:left w:val="single" w:sz="8" w:space="0" w:color="auto"/>
              <w:bottom w:val="nil"/>
              <w:right w:val="nil"/>
            </w:tcBorders>
            <w:shd w:val="clear" w:color="auto" w:fill="auto"/>
            <w:noWrap/>
            <w:vAlign w:val="center"/>
            <w:hideMark/>
          </w:tcPr>
          <w:p w14:paraId="297C208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19F91A0A"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doorways to have a minimum luminance contrast of</w:t>
            </w:r>
            <w:r w:rsidRPr="000E4AE9">
              <w:rPr>
                <w:rFonts w:asciiTheme="minorHAnsi" w:hAnsiTheme="minorHAnsi" w:cs="Arial"/>
                <w:color w:val="000000"/>
                <w:sz w:val="8"/>
                <w:szCs w:val="8"/>
              </w:rPr>
              <w:br/>
              <w:t xml:space="preserve"> 30% with a minimum width of luminance contrast to be 50mm.</w:t>
            </w:r>
          </w:p>
        </w:tc>
        <w:tc>
          <w:tcPr>
            <w:tcW w:w="122" w:type="pct"/>
            <w:tcBorders>
              <w:top w:val="nil"/>
              <w:left w:val="single" w:sz="8" w:space="0" w:color="auto"/>
              <w:bottom w:val="single" w:sz="4" w:space="0" w:color="auto"/>
              <w:right w:val="single" w:sz="8" w:space="0" w:color="auto"/>
            </w:tcBorders>
            <w:shd w:val="clear" w:color="auto" w:fill="auto"/>
            <w:noWrap/>
            <w:hideMark/>
          </w:tcPr>
          <w:p w14:paraId="0468A530"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3D95D4B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380E45C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1696A55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auto" w:fill="auto"/>
            <w:noWrap/>
            <w:hideMark/>
          </w:tcPr>
          <w:p w14:paraId="2C5235E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1,600 </w:t>
            </w:r>
          </w:p>
        </w:tc>
        <w:tc>
          <w:tcPr>
            <w:tcW w:w="141" w:type="pct"/>
            <w:tcBorders>
              <w:top w:val="nil"/>
              <w:left w:val="nil"/>
              <w:bottom w:val="single" w:sz="4" w:space="0" w:color="auto"/>
              <w:right w:val="single" w:sz="4" w:space="0" w:color="auto"/>
            </w:tcBorders>
            <w:shd w:val="clear" w:color="auto" w:fill="auto"/>
            <w:noWrap/>
            <w:hideMark/>
          </w:tcPr>
          <w:p w14:paraId="68EBA2D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1,600 </w:t>
            </w:r>
          </w:p>
        </w:tc>
        <w:tc>
          <w:tcPr>
            <w:tcW w:w="131" w:type="pct"/>
            <w:tcBorders>
              <w:top w:val="nil"/>
              <w:left w:val="nil"/>
              <w:bottom w:val="single" w:sz="4" w:space="0" w:color="auto"/>
              <w:right w:val="single" w:sz="4" w:space="0" w:color="auto"/>
            </w:tcBorders>
            <w:shd w:val="clear" w:color="auto" w:fill="auto"/>
            <w:noWrap/>
            <w:hideMark/>
          </w:tcPr>
          <w:p w14:paraId="32D2A82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800 </w:t>
            </w:r>
          </w:p>
        </w:tc>
        <w:tc>
          <w:tcPr>
            <w:tcW w:w="131" w:type="pct"/>
            <w:tcBorders>
              <w:top w:val="nil"/>
              <w:left w:val="nil"/>
              <w:bottom w:val="single" w:sz="4" w:space="0" w:color="auto"/>
              <w:right w:val="single" w:sz="4" w:space="0" w:color="auto"/>
            </w:tcBorders>
            <w:shd w:val="clear" w:color="auto" w:fill="auto"/>
            <w:noWrap/>
            <w:hideMark/>
          </w:tcPr>
          <w:p w14:paraId="568909A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800 </w:t>
            </w:r>
          </w:p>
        </w:tc>
        <w:tc>
          <w:tcPr>
            <w:tcW w:w="141" w:type="pct"/>
            <w:tcBorders>
              <w:top w:val="nil"/>
              <w:left w:val="nil"/>
              <w:bottom w:val="single" w:sz="4" w:space="0" w:color="auto"/>
              <w:right w:val="single" w:sz="4" w:space="0" w:color="auto"/>
            </w:tcBorders>
            <w:shd w:val="clear" w:color="auto" w:fill="auto"/>
            <w:noWrap/>
            <w:hideMark/>
          </w:tcPr>
          <w:p w14:paraId="624320D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2,800 </w:t>
            </w:r>
          </w:p>
        </w:tc>
        <w:tc>
          <w:tcPr>
            <w:tcW w:w="141" w:type="pct"/>
            <w:tcBorders>
              <w:top w:val="nil"/>
              <w:left w:val="nil"/>
              <w:bottom w:val="single" w:sz="4" w:space="0" w:color="auto"/>
              <w:right w:val="single" w:sz="4" w:space="0" w:color="auto"/>
            </w:tcBorders>
            <w:shd w:val="clear" w:color="auto" w:fill="auto"/>
            <w:noWrap/>
            <w:hideMark/>
          </w:tcPr>
          <w:p w14:paraId="444F5FD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2,800 </w:t>
            </w:r>
          </w:p>
        </w:tc>
        <w:tc>
          <w:tcPr>
            <w:tcW w:w="141" w:type="pct"/>
            <w:tcBorders>
              <w:top w:val="nil"/>
              <w:left w:val="nil"/>
              <w:bottom w:val="single" w:sz="4" w:space="0" w:color="auto"/>
              <w:right w:val="single" w:sz="4" w:space="0" w:color="auto"/>
            </w:tcBorders>
            <w:shd w:val="clear" w:color="auto" w:fill="auto"/>
            <w:noWrap/>
            <w:hideMark/>
          </w:tcPr>
          <w:p w14:paraId="341BF05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6,000 </w:t>
            </w:r>
          </w:p>
        </w:tc>
        <w:tc>
          <w:tcPr>
            <w:tcW w:w="141" w:type="pct"/>
            <w:tcBorders>
              <w:top w:val="nil"/>
              <w:left w:val="nil"/>
              <w:bottom w:val="single" w:sz="4" w:space="0" w:color="auto"/>
              <w:right w:val="single" w:sz="4" w:space="0" w:color="auto"/>
            </w:tcBorders>
            <w:shd w:val="clear" w:color="auto" w:fill="auto"/>
            <w:noWrap/>
            <w:hideMark/>
          </w:tcPr>
          <w:p w14:paraId="2EDF95B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6,000 </w:t>
            </w:r>
          </w:p>
        </w:tc>
        <w:tc>
          <w:tcPr>
            <w:tcW w:w="116" w:type="pct"/>
            <w:tcBorders>
              <w:top w:val="nil"/>
              <w:left w:val="nil"/>
              <w:bottom w:val="single" w:sz="4" w:space="0" w:color="auto"/>
              <w:right w:val="single" w:sz="4" w:space="0" w:color="auto"/>
            </w:tcBorders>
            <w:shd w:val="clear" w:color="auto" w:fill="auto"/>
            <w:noWrap/>
            <w:hideMark/>
          </w:tcPr>
          <w:p w14:paraId="527F671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800 </w:t>
            </w:r>
          </w:p>
        </w:tc>
        <w:tc>
          <w:tcPr>
            <w:tcW w:w="121" w:type="pct"/>
            <w:tcBorders>
              <w:top w:val="nil"/>
              <w:left w:val="nil"/>
              <w:bottom w:val="single" w:sz="4" w:space="0" w:color="auto"/>
              <w:right w:val="single" w:sz="4" w:space="0" w:color="auto"/>
            </w:tcBorders>
            <w:shd w:val="clear" w:color="auto" w:fill="auto"/>
            <w:noWrap/>
            <w:hideMark/>
          </w:tcPr>
          <w:p w14:paraId="7CA2E6D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1,400 </w:t>
            </w:r>
          </w:p>
        </w:tc>
        <w:tc>
          <w:tcPr>
            <w:tcW w:w="141" w:type="pct"/>
            <w:tcBorders>
              <w:top w:val="nil"/>
              <w:left w:val="nil"/>
              <w:bottom w:val="single" w:sz="4" w:space="0" w:color="auto"/>
              <w:right w:val="single" w:sz="4" w:space="0" w:color="auto"/>
            </w:tcBorders>
            <w:shd w:val="clear" w:color="auto" w:fill="auto"/>
            <w:noWrap/>
            <w:hideMark/>
          </w:tcPr>
          <w:p w14:paraId="107EF89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8,400 </w:t>
            </w:r>
          </w:p>
        </w:tc>
        <w:tc>
          <w:tcPr>
            <w:tcW w:w="130" w:type="pct"/>
            <w:tcBorders>
              <w:top w:val="nil"/>
              <w:left w:val="nil"/>
              <w:bottom w:val="single" w:sz="4" w:space="0" w:color="auto"/>
              <w:right w:val="single" w:sz="4" w:space="0" w:color="auto"/>
            </w:tcBorders>
            <w:shd w:val="clear" w:color="auto" w:fill="auto"/>
            <w:noWrap/>
            <w:hideMark/>
          </w:tcPr>
          <w:p w14:paraId="72135F9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8,400 </w:t>
            </w:r>
          </w:p>
        </w:tc>
        <w:tc>
          <w:tcPr>
            <w:tcW w:w="129" w:type="pct"/>
            <w:tcBorders>
              <w:top w:val="nil"/>
              <w:left w:val="nil"/>
              <w:bottom w:val="single" w:sz="4" w:space="0" w:color="auto"/>
              <w:right w:val="single" w:sz="4" w:space="0" w:color="auto"/>
            </w:tcBorders>
            <w:shd w:val="clear" w:color="auto" w:fill="auto"/>
            <w:noWrap/>
            <w:hideMark/>
          </w:tcPr>
          <w:p w14:paraId="6C47208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1,200 </w:t>
            </w:r>
          </w:p>
        </w:tc>
        <w:tc>
          <w:tcPr>
            <w:tcW w:w="125" w:type="pct"/>
            <w:tcBorders>
              <w:top w:val="nil"/>
              <w:left w:val="nil"/>
              <w:bottom w:val="single" w:sz="4" w:space="0" w:color="auto"/>
              <w:right w:val="single" w:sz="4" w:space="0" w:color="auto"/>
            </w:tcBorders>
            <w:shd w:val="clear" w:color="auto" w:fill="auto"/>
            <w:noWrap/>
            <w:hideMark/>
          </w:tcPr>
          <w:p w14:paraId="7FB80B3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1,200 </w:t>
            </w:r>
          </w:p>
        </w:tc>
        <w:tc>
          <w:tcPr>
            <w:tcW w:w="133" w:type="pct"/>
            <w:tcBorders>
              <w:top w:val="nil"/>
              <w:left w:val="nil"/>
              <w:bottom w:val="single" w:sz="4" w:space="0" w:color="auto"/>
              <w:right w:val="single" w:sz="4" w:space="0" w:color="auto"/>
            </w:tcBorders>
            <w:shd w:val="clear" w:color="auto" w:fill="auto"/>
            <w:noWrap/>
            <w:hideMark/>
          </w:tcPr>
          <w:p w14:paraId="52927EDD" w14:textId="77777777" w:rsidR="00BF02D8" w:rsidRPr="000E4AE9" w:rsidRDefault="00BF02D8" w:rsidP="00E52C0F">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200 </w:t>
            </w:r>
          </w:p>
        </w:tc>
        <w:tc>
          <w:tcPr>
            <w:tcW w:w="133" w:type="pct"/>
            <w:tcBorders>
              <w:top w:val="nil"/>
              <w:left w:val="nil"/>
              <w:bottom w:val="single" w:sz="4" w:space="0" w:color="auto"/>
              <w:right w:val="single" w:sz="4" w:space="0" w:color="auto"/>
            </w:tcBorders>
            <w:shd w:val="clear" w:color="auto" w:fill="auto"/>
            <w:noWrap/>
            <w:hideMark/>
          </w:tcPr>
          <w:p w14:paraId="5919CE4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200 </w:t>
            </w:r>
          </w:p>
        </w:tc>
        <w:tc>
          <w:tcPr>
            <w:tcW w:w="133" w:type="pct"/>
            <w:tcBorders>
              <w:top w:val="nil"/>
              <w:left w:val="nil"/>
              <w:bottom w:val="single" w:sz="4" w:space="0" w:color="auto"/>
              <w:right w:val="single" w:sz="4" w:space="0" w:color="auto"/>
            </w:tcBorders>
            <w:shd w:val="clear" w:color="auto" w:fill="auto"/>
            <w:noWrap/>
            <w:hideMark/>
          </w:tcPr>
          <w:p w14:paraId="4E0C875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200 </w:t>
            </w:r>
          </w:p>
        </w:tc>
        <w:tc>
          <w:tcPr>
            <w:tcW w:w="183" w:type="pct"/>
            <w:tcBorders>
              <w:top w:val="nil"/>
              <w:left w:val="nil"/>
              <w:bottom w:val="single" w:sz="4" w:space="0" w:color="auto"/>
              <w:right w:val="single" w:sz="4" w:space="0" w:color="auto"/>
            </w:tcBorders>
            <w:shd w:val="clear" w:color="000000" w:fill="auto"/>
            <w:noWrap/>
            <w:hideMark/>
          </w:tcPr>
          <w:p w14:paraId="51B1CC6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2CFA9E06"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200 </w:t>
            </w:r>
          </w:p>
        </w:tc>
        <w:tc>
          <w:tcPr>
            <w:tcW w:w="184" w:type="pct"/>
            <w:tcBorders>
              <w:top w:val="nil"/>
              <w:left w:val="nil"/>
              <w:bottom w:val="single" w:sz="4" w:space="0" w:color="auto"/>
              <w:right w:val="single" w:sz="4" w:space="0" w:color="auto"/>
            </w:tcBorders>
            <w:shd w:val="clear" w:color="auto" w:fill="auto"/>
            <w:noWrap/>
            <w:hideMark/>
          </w:tcPr>
          <w:p w14:paraId="258D1E8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200 </w:t>
            </w:r>
          </w:p>
        </w:tc>
        <w:tc>
          <w:tcPr>
            <w:tcW w:w="184" w:type="pct"/>
            <w:tcBorders>
              <w:top w:val="nil"/>
              <w:left w:val="nil"/>
              <w:bottom w:val="single" w:sz="4" w:space="0" w:color="auto"/>
              <w:right w:val="single" w:sz="4" w:space="0" w:color="auto"/>
            </w:tcBorders>
            <w:shd w:val="clear" w:color="auto" w:fill="auto"/>
            <w:noWrap/>
            <w:hideMark/>
          </w:tcPr>
          <w:p w14:paraId="31D8EC6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200 </w:t>
            </w:r>
          </w:p>
        </w:tc>
        <w:tc>
          <w:tcPr>
            <w:tcW w:w="184" w:type="pct"/>
            <w:tcBorders>
              <w:top w:val="nil"/>
              <w:left w:val="nil"/>
              <w:bottom w:val="single" w:sz="4" w:space="0" w:color="auto"/>
              <w:right w:val="single" w:sz="4" w:space="0" w:color="auto"/>
            </w:tcBorders>
            <w:shd w:val="clear" w:color="000000" w:fill="auto"/>
            <w:noWrap/>
            <w:hideMark/>
          </w:tcPr>
          <w:p w14:paraId="69F2BAB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1FF28D6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200 </w:t>
            </w:r>
          </w:p>
        </w:tc>
        <w:tc>
          <w:tcPr>
            <w:tcW w:w="184" w:type="pct"/>
            <w:tcBorders>
              <w:top w:val="nil"/>
              <w:left w:val="nil"/>
              <w:bottom w:val="single" w:sz="4" w:space="0" w:color="auto"/>
              <w:right w:val="single" w:sz="8" w:space="0" w:color="auto"/>
            </w:tcBorders>
            <w:shd w:val="clear" w:color="auto" w:fill="auto"/>
            <w:noWrap/>
            <w:hideMark/>
          </w:tcPr>
          <w:p w14:paraId="37283AE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200 </w:t>
            </w:r>
          </w:p>
        </w:tc>
        <w:tc>
          <w:tcPr>
            <w:tcW w:w="188" w:type="pct"/>
            <w:tcBorders>
              <w:top w:val="nil"/>
              <w:left w:val="nil"/>
              <w:bottom w:val="single" w:sz="4" w:space="0" w:color="auto"/>
              <w:right w:val="single" w:sz="8" w:space="0" w:color="auto"/>
            </w:tcBorders>
            <w:shd w:val="clear" w:color="auto" w:fill="auto"/>
            <w:noWrap/>
            <w:hideMark/>
          </w:tcPr>
          <w:p w14:paraId="1D67B0FE" w14:textId="77777777" w:rsidR="00BF02D8" w:rsidRPr="000E4AE9" w:rsidRDefault="00BF02D8" w:rsidP="00E52C0F">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xml:space="preserve"> </w:t>
            </w:r>
            <w:r w:rsidR="00E52C0F">
              <w:rPr>
                <w:rFonts w:asciiTheme="minorHAnsi" w:hAnsiTheme="minorHAnsi" w:cs="Arial"/>
                <w:b/>
                <w:bCs/>
                <w:color w:val="000000"/>
                <w:sz w:val="8"/>
                <w:szCs w:val="8"/>
              </w:rPr>
              <w:t>$</w:t>
            </w:r>
            <w:r w:rsidRPr="000E4AE9">
              <w:rPr>
                <w:rFonts w:asciiTheme="minorHAnsi" w:hAnsiTheme="minorHAnsi" w:cs="Arial"/>
                <w:b/>
                <w:bCs/>
                <w:color w:val="000000"/>
                <w:sz w:val="8"/>
                <w:szCs w:val="8"/>
              </w:rPr>
              <w:t xml:space="preserve">45,400 </w:t>
            </w:r>
          </w:p>
        </w:tc>
        <w:tc>
          <w:tcPr>
            <w:tcW w:w="195" w:type="pct"/>
            <w:tcBorders>
              <w:top w:val="nil"/>
              <w:left w:val="nil"/>
              <w:bottom w:val="nil"/>
              <w:right w:val="single" w:sz="8" w:space="0" w:color="auto"/>
            </w:tcBorders>
            <w:shd w:val="clear" w:color="auto" w:fill="auto"/>
            <w:noWrap/>
            <w:hideMark/>
          </w:tcPr>
          <w:p w14:paraId="2DFDBF4A"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36364D20" w14:textId="77777777" w:rsidTr="006879DB">
        <w:trPr>
          <w:trHeight w:val="300"/>
        </w:trPr>
        <w:tc>
          <w:tcPr>
            <w:tcW w:w="62" w:type="pct"/>
            <w:tcBorders>
              <w:top w:val="nil"/>
              <w:left w:val="single" w:sz="8" w:space="0" w:color="auto"/>
              <w:bottom w:val="nil"/>
              <w:right w:val="nil"/>
            </w:tcBorders>
            <w:shd w:val="clear" w:color="auto" w:fill="auto"/>
            <w:noWrap/>
            <w:vAlign w:val="center"/>
            <w:hideMark/>
          </w:tcPr>
          <w:p w14:paraId="725721C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4" w:space="0" w:color="auto"/>
              <w:right w:val="nil"/>
            </w:tcBorders>
            <w:shd w:val="clear" w:color="auto" w:fill="auto"/>
            <w:vAlign w:val="center"/>
            <w:hideMark/>
          </w:tcPr>
          <w:p w14:paraId="13B7FDA7" w14:textId="77777777" w:rsidR="00BF02D8" w:rsidRPr="000E4AE9" w:rsidRDefault="00BF02D8" w:rsidP="00BF02D8">
            <w:pPr>
              <w:ind w:firstLineChars="100" w:firstLine="80"/>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 doorways to have a minimum clear opening of 850mm</w:t>
            </w:r>
          </w:p>
        </w:tc>
        <w:tc>
          <w:tcPr>
            <w:tcW w:w="122" w:type="pct"/>
            <w:tcBorders>
              <w:top w:val="nil"/>
              <w:left w:val="single" w:sz="8" w:space="0" w:color="auto"/>
              <w:bottom w:val="single" w:sz="4" w:space="0" w:color="auto"/>
              <w:right w:val="single" w:sz="8" w:space="0" w:color="auto"/>
            </w:tcBorders>
            <w:shd w:val="clear" w:color="auto" w:fill="auto"/>
            <w:noWrap/>
            <w:hideMark/>
          </w:tcPr>
          <w:p w14:paraId="148ABD39"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4" w:space="0" w:color="auto"/>
              <w:right w:val="single" w:sz="4" w:space="0" w:color="auto"/>
            </w:tcBorders>
            <w:shd w:val="clear" w:color="000000" w:fill="auto"/>
            <w:noWrap/>
            <w:hideMark/>
          </w:tcPr>
          <w:p w14:paraId="2989E71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64" w:type="pct"/>
            <w:tcBorders>
              <w:top w:val="nil"/>
              <w:left w:val="nil"/>
              <w:bottom w:val="single" w:sz="4" w:space="0" w:color="auto"/>
              <w:right w:val="single" w:sz="4" w:space="0" w:color="auto"/>
            </w:tcBorders>
            <w:shd w:val="clear" w:color="000000" w:fill="auto"/>
            <w:noWrap/>
            <w:hideMark/>
          </w:tcPr>
          <w:p w14:paraId="2A73E7E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000000" w:fill="auto"/>
            <w:noWrap/>
            <w:hideMark/>
          </w:tcPr>
          <w:p w14:paraId="3B9359E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33" w:type="pct"/>
            <w:tcBorders>
              <w:top w:val="nil"/>
              <w:left w:val="nil"/>
              <w:bottom w:val="single" w:sz="4" w:space="0" w:color="auto"/>
              <w:right w:val="single" w:sz="4" w:space="0" w:color="auto"/>
            </w:tcBorders>
            <w:shd w:val="clear" w:color="auto" w:fill="auto"/>
            <w:noWrap/>
            <w:hideMark/>
          </w:tcPr>
          <w:p w14:paraId="1EEC275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 </w:t>
            </w:r>
          </w:p>
        </w:tc>
        <w:tc>
          <w:tcPr>
            <w:tcW w:w="141" w:type="pct"/>
            <w:tcBorders>
              <w:top w:val="nil"/>
              <w:left w:val="nil"/>
              <w:bottom w:val="single" w:sz="4" w:space="0" w:color="auto"/>
              <w:right w:val="single" w:sz="4" w:space="0" w:color="auto"/>
            </w:tcBorders>
            <w:shd w:val="clear" w:color="auto" w:fill="auto"/>
            <w:noWrap/>
            <w:hideMark/>
          </w:tcPr>
          <w:p w14:paraId="64AD1DB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200 </w:t>
            </w:r>
          </w:p>
        </w:tc>
        <w:tc>
          <w:tcPr>
            <w:tcW w:w="131" w:type="pct"/>
            <w:tcBorders>
              <w:top w:val="nil"/>
              <w:left w:val="nil"/>
              <w:bottom w:val="single" w:sz="4" w:space="0" w:color="auto"/>
              <w:right w:val="single" w:sz="4" w:space="0" w:color="auto"/>
            </w:tcBorders>
            <w:shd w:val="clear" w:color="auto" w:fill="auto"/>
            <w:noWrap/>
            <w:hideMark/>
          </w:tcPr>
          <w:p w14:paraId="60593C9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300 </w:t>
            </w:r>
          </w:p>
        </w:tc>
        <w:tc>
          <w:tcPr>
            <w:tcW w:w="131" w:type="pct"/>
            <w:tcBorders>
              <w:top w:val="nil"/>
              <w:left w:val="nil"/>
              <w:bottom w:val="single" w:sz="4" w:space="0" w:color="auto"/>
              <w:right w:val="single" w:sz="4" w:space="0" w:color="auto"/>
            </w:tcBorders>
            <w:shd w:val="clear" w:color="auto" w:fill="auto"/>
            <w:noWrap/>
            <w:hideMark/>
          </w:tcPr>
          <w:p w14:paraId="5A770BA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300 </w:t>
            </w:r>
          </w:p>
        </w:tc>
        <w:tc>
          <w:tcPr>
            <w:tcW w:w="141" w:type="pct"/>
            <w:tcBorders>
              <w:top w:val="nil"/>
              <w:left w:val="nil"/>
              <w:bottom w:val="single" w:sz="4" w:space="0" w:color="auto"/>
              <w:right w:val="single" w:sz="4" w:space="0" w:color="auto"/>
            </w:tcBorders>
            <w:shd w:val="clear" w:color="auto" w:fill="auto"/>
            <w:noWrap/>
            <w:hideMark/>
          </w:tcPr>
          <w:p w14:paraId="2407F857"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900 </w:t>
            </w:r>
          </w:p>
        </w:tc>
        <w:tc>
          <w:tcPr>
            <w:tcW w:w="141" w:type="pct"/>
            <w:tcBorders>
              <w:top w:val="nil"/>
              <w:left w:val="nil"/>
              <w:bottom w:val="single" w:sz="4" w:space="0" w:color="auto"/>
              <w:right w:val="single" w:sz="4" w:space="0" w:color="auto"/>
            </w:tcBorders>
            <w:shd w:val="clear" w:color="auto" w:fill="auto"/>
            <w:noWrap/>
            <w:hideMark/>
          </w:tcPr>
          <w:p w14:paraId="60CEEB2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900 </w:t>
            </w:r>
          </w:p>
        </w:tc>
        <w:tc>
          <w:tcPr>
            <w:tcW w:w="141" w:type="pct"/>
            <w:tcBorders>
              <w:top w:val="nil"/>
              <w:left w:val="nil"/>
              <w:bottom w:val="single" w:sz="4" w:space="0" w:color="auto"/>
              <w:right w:val="single" w:sz="4" w:space="0" w:color="auto"/>
            </w:tcBorders>
            <w:shd w:val="clear" w:color="000000" w:fill="auto"/>
            <w:noWrap/>
            <w:hideMark/>
          </w:tcPr>
          <w:p w14:paraId="7D21522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41" w:type="pct"/>
            <w:tcBorders>
              <w:top w:val="nil"/>
              <w:left w:val="nil"/>
              <w:bottom w:val="single" w:sz="4" w:space="0" w:color="auto"/>
              <w:right w:val="single" w:sz="4" w:space="0" w:color="auto"/>
            </w:tcBorders>
            <w:shd w:val="clear" w:color="000000" w:fill="auto"/>
            <w:noWrap/>
            <w:hideMark/>
          </w:tcPr>
          <w:p w14:paraId="0259611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16" w:type="pct"/>
            <w:tcBorders>
              <w:top w:val="nil"/>
              <w:left w:val="nil"/>
              <w:bottom w:val="single" w:sz="4" w:space="0" w:color="auto"/>
              <w:right w:val="single" w:sz="4" w:space="0" w:color="auto"/>
            </w:tcBorders>
            <w:shd w:val="clear" w:color="auto" w:fill="auto"/>
            <w:noWrap/>
            <w:hideMark/>
          </w:tcPr>
          <w:p w14:paraId="39EF38D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300 </w:t>
            </w:r>
          </w:p>
        </w:tc>
        <w:tc>
          <w:tcPr>
            <w:tcW w:w="121" w:type="pct"/>
            <w:tcBorders>
              <w:top w:val="nil"/>
              <w:left w:val="nil"/>
              <w:bottom w:val="single" w:sz="4" w:space="0" w:color="auto"/>
              <w:right w:val="single" w:sz="4" w:space="0" w:color="auto"/>
            </w:tcBorders>
            <w:shd w:val="clear" w:color="auto" w:fill="auto"/>
            <w:noWrap/>
            <w:hideMark/>
          </w:tcPr>
          <w:p w14:paraId="2963E5B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500 </w:t>
            </w:r>
          </w:p>
        </w:tc>
        <w:tc>
          <w:tcPr>
            <w:tcW w:w="141" w:type="pct"/>
            <w:tcBorders>
              <w:top w:val="nil"/>
              <w:left w:val="nil"/>
              <w:bottom w:val="single" w:sz="4" w:space="0" w:color="auto"/>
              <w:right w:val="single" w:sz="4" w:space="0" w:color="auto"/>
            </w:tcBorders>
            <w:shd w:val="clear" w:color="auto" w:fill="auto"/>
            <w:noWrap/>
            <w:hideMark/>
          </w:tcPr>
          <w:p w14:paraId="786FD5D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2,700 </w:t>
            </w:r>
          </w:p>
        </w:tc>
        <w:tc>
          <w:tcPr>
            <w:tcW w:w="130" w:type="pct"/>
            <w:tcBorders>
              <w:top w:val="nil"/>
              <w:left w:val="nil"/>
              <w:bottom w:val="single" w:sz="4" w:space="0" w:color="auto"/>
              <w:right w:val="single" w:sz="4" w:space="0" w:color="auto"/>
            </w:tcBorders>
            <w:shd w:val="clear" w:color="auto" w:fill="auto"/>
            <w:noWrap/>
            <w:hideMark/>
          </w:tcPr>
          <w:p w14:paraId="756BCD2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2,700 </w:t>
            </w:r>
          </w:p>
        </w:tc>
        <w:tc>
          <w:tcPr>
            <w:tcW w:w="129" w:type="pct"/>
            <w:tcBorders>
              <w:top w:val="nil"/>
              <w:left w:val="nil"/>
              <w:bottom w:val="single" w:sz="4" w:space="0" w:color="auto"/>
              <w:right w:val="single" w:sz="4" w:space="0" w:color="auto"/>
            </w:tcBorders>
            <w:shd w:val="clear" w:color="auto" w:fill="auto"/>
            <w:noWrap/>
            <w:hideMark/>
          </w:tcPr>
          <w:p w14:paraId="43AA63F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400 </w:t>
            </w:r>
          </w:p>
        </w:tc>
        <w:tc>
          <w:tcPr>
            <w:tcW w:w="125" w:type="pct"/>
            <w:tcBorders>
              <w:top w:val="nil"/>
              <w:left w:val="nil"/>
              <w:bottom w:val="single" w:sz="4" w:space="0" w:color="auto"/>
              <w:right w:val="single" w:sz="4" w:space="0" w:color="auto"/>
            </w:tcBorders>
            <w:shd w:val="clear" w:color="auto" w:fill="auto"/>
            <w:noWrap/>
            <w:hideMark/>
          </w:tcPr>
          <w:p w14:paraId="7AC95B2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400 </w:t>
            </w:r>
          </w:p>
        </w:tc>
        <w:tc>
          <w:tcPr>
            <w:tcW w:w="133" w:type="pct"/>
            <w:tcBorders>
              <w:top w:val="nil"/>
              <w:left w:val="nil"/>
              <w:bottom w:val="single" w:sz="4" w:space="0" w:color="auto"/>
              <w:right w:val="single" w:sz="4" w:space="0" w:color="auto"/>
            </w:tcBorders>
            <w:shd w:val="clear" w:color="auto" w:fill="auto"/>
            <w:noWrap/>
            <w:hideMark/>
          </w:tcPr>
          <w:p w14:paraId="19BC083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 </w:t>
            </w:r>
          </w:p>
        </w:tc>
        <w:tc>
          <w:tcPr>
            <w:tcW w:w="133" w:type="pct"/>
            <w:tcBorders>
              <w:top w:val="nil"/>
              <w:left w:val="nil"/>
              <w:bottom w:val="single" w:sz="4" w:space="0" w:color="auto"/>
              <w:right w:val="single" w:sz="4" w:space="0" w:color="auto"/>
            </w:tcBorders>
            <w:shd w:val="clear" w:color="auto" w:fill="auto"/>
            <w:noWrap/>
            <w:hideMark/>
          </w:tcPr>
          <w:p w14:paraId="5D9426A2"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 </w:t>
            </w:r>
          </w:p>
        </w:tc>
        <w:tc>
          <w:tcPr>
            <w:tcW w:w="133" w:type="pct"/>
            <w:tcBorders>
              <w:top w:val="nil"/>
              <w:left w:val="nil"/>
              <w:bottom w:val="single" w:sz="4" w:space="0" w:color="auto"/>
              <w:right w:val="single" w:sz="4" w:space="0" w:color="auto"/>
            </w:tcBorders>
            <w:shd w:val="clear" w:color="auto" w:fill="auto"/>
            <w:noWrap/>
            <w:hideMark/>
          </w:tcPr>
          <w:p w14:paraId="179AE9F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 </w:t>
            </w:r>
          </w:p>
        </w:tc>
        <w:tc>
          <w:tcPr>
            <w:tcW w:w="183" w:type="pct"/>
            <w:tcBorders>
              <w:top w:val="nil"/>
              <w:left w:val="nil"/>
              <w:bottom w:val="single" w:sz="4" w:space="0" w:color="auto"/>
              <w:right w:val="single" w:sz="4" w:space="0" w:color="auto"/>
            </w:tcBorders>
            <w:shd w:val="clear" w:color="000000" w:fill="auto"/>
            <w:noWrap/>
            <w:hideMark/>
          </w:tcPr>
          <w:p w14:paraId="2D0EB61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286D93B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 </w:t>
            </w:r>
          </w:p>
        </w:tc>
        <w:tc>
          <w:tcPr>
            <w:tcW w:w="184" w:type="pct"/>
            <w:tcBorders>
              <w:top w:val="nil"/>
              <w:left w:val="nil"/>
              <w:bottom w:val="single" w:sz="4" w:space="0" w:color="auto"/>
              <w:right w:val="single" w:sz="4" w:space="0" w:color="auto"/>
            </w:tcBorders>
            <w:shd w:val="clear" w:color="auto" w:fill="auto"/>
            <w:noWrap/>
            <w:hideMark/>
          </w:tcPr>
          <w:p w14:paraId="0EC9704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 </w:t>
            </w:r>
          </w:p>
        </w:tc>
        <w:tc>
          <w:tcPr>
            <w:tcW w:w="184" w:type="pct"/>
            <w:tcBorders>
              <w:top w:val="nil"/>
              <w:left w:val="nil"/>
              <w:bottom w:val="single" w:sz="4" w:space="0" w:color="auto"/>
              <w:right w:val="single" w:sz="4" w:space="0" w:color="auto"/>
            </w:tcBorders>
            <w:shd w:val="clear" w:color="auto" w:fill="auto"/>
            <w:noWrap/>
            <w:hideMark/>
          </w:tcPr>
          <w:p w14:paraId="60E563F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 </w:t>
            </w:r>
          </w:p>
        </w:tc>
        <w:tc>
          <w:tcPr>
            <w:tcW w:w="184" w:type="pct"/>
            <w:tcBorders>
              <w:top w:val="nil"/>
              <w:left w:val="nil"/>
              <w:bottom w:val="single" w:sz="4" w:space="0" w:color="auto"/>
              <w:right w:val="single" w:sz="4" w:space="0" w:color="auto"/>
            </w:tcBorders>
            <w:shd w:val="clear" w:color="000000" w:fill="auto"/>
            <w:noWrap/>
            <w:hideMark/>
          </w:tcPr>
          <w:p w14:paraId="5B3873C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 N/A </w:t>
            </w:r>
          </w:p>
        </w:tc>
        <w:tc>
          <w:tcPr>
            <w:tcW w:w="184" w:type="pct"/>
            <w:tcBorders>
              <w:top w:val="nil"/>
              <w:left w:val="nil"/>
              <w:bottom w:val="single" w:sz="4" w:space="0" w:color="auto"/>
              <w:right w:val="single" w:sz="4" w:space="0" w:color="auto"/>
            </w:tcBorders>
            <w:shd w:val="clear" w:color="auto" w:fill="auto"/>
            <w:noWrap/>
            <w:hideMark/>
          </w:tcPr>
          <w:p w14:paraId="1FBDDDC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 </w:t>
            </w:r>
          </w:p>
        </w:tc>
        <w:tc>
          <w:tcPr>
            <w:tcW w:w="184" w:type="pct"/>
            <w:tcBorders>
              <w:top w:val="nil"/>
              <w:left w:val="nil"/>
              <w:bottom w:val="single" w:sz="4" w:space="0" w:color="auto"/>
              <w:right w:val="single" w:sz="8" w:space="0" w:color="auto"/>
            </w:tcBorders>
            <w:shd w:val="clear" w:color="auto" w:fill="auto"/>
            <w:noWrap/>
            <w:hideMark/>
          </w:tcPr>
          <w:p w14:paraId="51F2D2C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xml:space="preserve">100 </w:t>
            </w:r>
          </w:p>
        </w:tc>
        <w:tc>
          <w:tcPr>
            <w:tcW w:w="188" w:type="pct"/>
            <w:tcBorders>
              <w:top w:val="nil"/>
              <w:left w:val="nil"/>
              <w:bottom w:val="single" w:sz="4" w:space="0" w:color="auto"/>
              <w:right w:val="single" w:sz="8" w:space="0" w:color="auto"/>
            </w:tcBorders>
            <w:shd w:val="clear" w:color="auto" w:fill="auto"/>
            <w:noWrap/>
            <w:hideMark/>
          </w:tcPr>
          <w:p w14:paraId="6B8CAC7A" w14:textId="77777777" w:rsidR="00BF02D8" w:rsidRPr="000E4AE9" w:rsidRDefault="00E52C0F" w:rsidP="00E52C0F">
            <w:pPr>
              <w:outlineLvl w:val="0"/>
              <w:rPr>
                <w:rFonts w:asciiTheme="minorHAnsi" w:hAnsiTheme="minorHAnsi" w:cs="Arial"/>
                <w:b/>
                <w:bCs/>
                <w:color w:val="000000"/>
                <w:sz w:val="8"/>
                <w:szCs w:val="8"/>
              </w:rPr>
            </w:pPr>
            <w:r>
              <w:rPr>
                <w:rFonts w:asciiTheme="minorHAnsi" w:hAnsiTheme="minorHAnsi" w:cs="Arial"/>
                <w:b/>
                <w:bCs/>
                <w:color w:val="000000"/>
                <w:sz w:val="8"/>
                <w:szCs w:val="8"/>
              </w:rPr>
              <w:t>$</w:t>
            </w:r>
            <w:r w:rsidR="00BF02D8" w:rsidRPr="000E4AE9">
              <w:rPr>
                <w:rFonts w:asciiTheme="minorHAnsi" w:hAnsiTheme="minorHAnsi" w:cs="Arial"/>
                <w:b/>
                <w:bCs/>
                <w:color w:val="000000"/>
                <w:sz w:val="8"/>
                <w:szCs w:val="8"/>
              </w:rPr>
              <w:t xml:space="preserve">10,900 </w:t>
            </w:r>
          </w:p>
        </w:tc>
        <w:tc>
          <w:tcPr>
            <w:tcW w:w="195" w:type="pct"/>
            <w:tcBorders>
              <w:top w:val="nil"/>
              <w:left w:val="nil"/>
              <w:bottom w:val="nil"/>
              <w:right w:val="single" w:sz="8" w:space="0" w:color="auto"/>
            </w:tcBorders>
            <w:shd w:val="clear" w:color="auto" w:fill="auto"/>
            <w:noWrap/>
            <w:hideMark/>
          </w:tcPr>
          <w:p w14:paraId="0EC1A727"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737555AF" w14:textId="77777777" w:rsidTr="006879DB">
        <w:trPr>
          <w:trHeight w:val="315"/>
        </w:trPr>
        <w:tc>
          <w:tcPr>
            <w:tcW w:w="62" w:type="pct"/>
            <w:tcBorders>
              <w:top w:val="nil"/>
              <w:left w:val="single" w:sz="8" w:space="0" w:color="auto"/>
              <w:bottom w:val="single" w:sz="8" w:space="0" w:color="auto"/>
              <w:right w:val="nil"/>
            </w:tcBorders>
            <w:shd w:val="clear" w:color="auto" w:fill="auto"/>
            <w:noWrap/>
            <w:vAlign w:val="center"/>
            <w:hideMark/>
          </w:tcPr>
          <w:p w14:paraId="5C3982D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475" w:type="pct"/>
            <w:tcBorders>
              <w:top w:val="nil"/>
              <w:left w:val="single" w:sz="8" w:space="0" w:color="auto"/>
              <w:bottom w:val="single" w:sz="8" w:space="0" w:color="auto"/>
              <w:right w:val="nil"/>
            </w:tcBorders>
            <w:shd w:val="clear" w:color="auto" w:fill="auto"/>
            <w:vAlign w:val="center"/>
            <w:hideMark/>
          </w:tcPr>
          <w:p w14:paraId="255C5CA0"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2" w:type="pct"/>
            <w:tcBorders>
              <w:top w:val="nil"/>
              <w:left w:val="single" w:sz="8" w:space="0" w:color="auto"/>
              <w:bottom w:val="single" w:sz="8" w:space="0" w:color="auto"/>
              <w:right w:val="single" w:sz="8" w:space="0" w:color="auto"/>
            </w:tcBorders>
            <w:shd w:val="clear" w:color="auto" w:fill="auto"/>
            <w:noWrap/>
            <w:hideMark/>
          </w:tcPr>
          <w:p w14:paraId="635A31A7"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c>
          <w:tcPr>
            <w:tcW w:w="107" w:type="pct"/>
            <w:tcBorders>
              <w:top w:val="nil"/>
              <w:left w:val="single" w:sz="4" w:space="0" w:color="auto"/>
              <w:bottom w:val="single" w:sz="8" w:space="0" w:color="auto"/>
              <w:right w:val="single" w:sz="4" w:space="0" w:color="auto"/>
            </w:tcBorders>
            <w:shd w:val="clear" w:color="auto" w:fill="auto"/>
            <w:noWrap/>
            <w:hideMark/>
          </w:tcPr>
          <w:p w14:paraId="162FB11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64" w:type="pct"/>
            <w:tcBorders>
              <w:top w:val="nil"/>
              <w:left w:val="nil"/>
              <w:bottom w:val="single" w:sz="8" w:space="0" w:color="auto"/>
              <w:right w:val="single" w:sz="4" w:space="0" w:color="auto"/>
            </w:tcBorders>
            <w:shd w:val="clear" w:color="auto" w:fill="auto"/>
            <w:noWrap/>
            <w:hideMark/>
          </w:tcPr>
          <w:p w14:paraId="3EAA1FB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1F8E9CB3"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3D1E38D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4B78A58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8" w:space="0" w:color="auto"/>
              <w:right w:val="single" w:sz="4" w:space="0" w:color="auto"/>
            </w:tcBorders>
            <w:shd w:val="clear" w:color="auto" w:fill="auto"/>
            <w:noWrap/>
            <w:hideMark/>
          </w:tcPr>
          <w:p w14:paraId="6E7399D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1" w:type="pct"/>
            <w:tcBorders>
              <w:top w:val="nil"/>
              <w:left w:val="nil"/>
              <w:bottom w:val="single" w:sz="8" w:space="0" w:color="auto"/>
              <w:right w:val="single" w:sz="4" w:space="0" w:color="auto"/>
            </w:tcBorders>
            <w:shd w:val="clear" w:color="auto" w:fill="auto"/>
            <w:noWrap/>
            <w:hideMark/>
          </w:tcPr>
          <w:p w14:paraId="63E2A15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0854F37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3E0C895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01FDFDD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0800DBA8"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16" w:type="pct"/>
            <w:tcBorders>
              <w:top w:val="nil"/>
              <w:left w:val="nil"/>
              <w:bottom w:val="single" w:sz="8" w:space="0" w:color="auto"/>
              <w:right w:val="single" w:sz="4" w:space="0" w:color="auto"/>
            </w:tcBorders>
            <w:shd w:val="clear" w:color="auto" w:fill="auto"/>
            <w:noWrap/>
            <w:hideMark/>
          </w:tcPr>
          <w:p w14:paraId="23F783B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1" w:type="pct"/>
            <w:tcBorders>
              <w:top w:val="nil"/>
              <w:left w:val="nil"/>
              <w:bottom w:val="single" w:sz="8" w:space="0" w:color="auto"/>
              <w:right w:val="single" w:sz="4" w:space="0" w:color="auto"/>
            </w:tcBorders>
            <w:shd w:val="clear" w:color="auto" w:fill="auto"/>
            <w:noWrap/>
            <w:hideMark/>
          </w:tcPr>
          <w:p w14:paraId="6985D3F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41" w:type="pct"/>
            <w:tcBorders>
              <w:top w:val="nil"/>
              <w:left w:val="nil"/>
              <w:bottom w:val="single" w:sz="8" w:space="0" w:color="auto"/>
              <w:right w:val="single" w:sz="4" w:space="0" w:color="auto"/>
            </w:tcBorders>
            <w:shd w:val="clear" w:color="auto" w:fill="auto"/>
            <w:noWrap/>
            <w:hideMark/>
          </w:tcPr>
          <w:p w14:paraId="4E21DEBF"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0" w:type="pct"/>
            <w:tcBorders>
              <w:top w:val="nil"/>
              <w:left w:val="nil"/>
              <w:bottom w:val="single" w:sz="8" w:space="0" w:color="auto"/>
              <w:right w:val="single" w:sz="4" w:space="0" w:color="auto"/>
            </w:tcBorders>
            <w:shd w:val="clear" w:color="auto" w:fill="auto"/>
            <w:noWrap/>
            <w:hideMark/>
          </w:tcPr>
          <w:p w14:paraId="046B1B1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9" w:type="pct"/>
            <w:tcBorders>
              <w:top w:val="nil"/>
              <w:left w:val="nil"/>
              <w:bottom w:val="single" w:sz="8" w:space="0" w:color="auto"/>
              <w:right w:val="single" w:sz="4" w:space="0" w:color="auto"/>
            </w:tcBorders>
            <w:shd w:val="clear" w:color="auto" w:fill="auto"/>
            <w:noWrap/>
            <w:hideMark/>
          </w:tcPr>
          <w:p w14:paraId="1BFBACDC"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25" w:type="pct"/>
            <w:tcBorders>
              <w:top w:val="nil"/>
              <w:left w:val="nil"/>
              <w:bottom w:val="single" w:sz="8" w:space="0" w:color="auto"/>
              <w:right w:val="single" w:sz="4" w:space="0" w:color="auto"/>
            </w:tcBorders>
            <w:shd w:val="clear" w:color="auto" w:fill="auto"/>
            <w:noWrap/>
            <w:hideMark/>
          </w:tcPr>
          <w:p w14:paraId="2123236E"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5C12EC94"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5D0ADDC1"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33" w:type="pct"/>
            <w:tcBorders>
              <w:top w:val="nil"/>
              <w:left w:val="nil"/>
              <w:bottom w:val="single" w:sz="8" w:space="0" w:color="auto"/>
              <w:right w:val="single" w:sz="4" w:space="0" w:color="auto"/>
            </w:tcBorders>
            <w:shd w:val="clear" w:color="auto" w:fill="auto"/>
            <w:noWrap/>
            <w:hideMark/>
          </w:tcPr>
          <w:p w14:paraId="04EA15DA"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3" w:type="pct"/>
            <w:tcBorders>
              <w:top w:val="nil"/>
              <w:left w:val="nil"/>
              <w:bottom w:val="single" w:sz="8" w:space="0" w:color="auto"/>
              <w:right w:val="single" w:sz="4" w:space="0" w:color="auto"/>
            </w:tcBorders>
            <w:shd w:val="clear" w:color="auto" w:fill="auto"/>
            <w:noWrap/>
            <w:hideMark/>
          </w:tcPr>
          <w:p w14:paraId="2354EC6B"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0BFE7C6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3CF6F905"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69BC15D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6F9F084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4" w:space="0" w:color="auto"/>
            </w:tcBorders>
            <w:shd w:val="clear" w:color="auto" w:fill="auto"/>
            <w:noWrap/>
            <w:hideMark/>
          </w:tcPr>
          <w:p w14:paraId="430DCC49"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4" w:type="pct"/>
            <w:tcBorders>
              <w:top w:val="nil"/>
              <w:left w:val="nil"/>
              <w:bottom w:val="single" w:sz="8" w:space="0" w:color="auto"/>
              <w:right w:val="single" w:sz="8" w:space="0" w:color="auto"/>
            </w:tcBorders>
            <w:shd w:val="clear" w:color="auto" w:fill="auto"/>
            <w:noWrap/>
            <w:hideMark/>
          </w:tcPr>
          <w:p w14:paraId="0362D86D" w14:textId="77777777" w:rsidR="00BF02D8" w:rsidRPr="000E4AE9" w:rsidRDefault="00BF02D8" w:rsidP="00BF02D8">
            <w:pPr>
              <w:outlineLvl w:val="0"/>
              <w:rPr>
                <w:rFonts w:asciiTheme="minorHAnsi" w:hAnsiTheme="minorHAnsi" w:cs="Arial"/>
                <w:color w:val="000000"/>
                <w:sz w:val="8"/>
                <w:szCs w:val="8"/>
              </w:rPr>
            </w:pPr>
            <w:r w:rsidRPr="000E4AE9">
              <w:rPr>
                <w:rFonts w:asciiTheme="minorHAnsi" w:hAnsiTheme="minorHAnsi" w:cs="Arial"/>
                <w:color w:val="000000"/>
                <w:sz w:val="8"/>
                <w:szCs w:val="8"/>
              </w:rPr>
              <w:t> </w:t>
            </w:r>
          </w:p>
        </w:tc>
        <w:tc>
          <w:tcPr>
            <w:tcW w:w="188" w:type="pct"/>
            <w:tcBorders>
              <w:top w:val="nil"/>
              <w:left w:val="nil"/>
              <w:bottom w:val="single" w:sz="8" w:space="0" w:color="auto"/>
              <w:right w:val="single" w:sz="8" w:space="0" w:color="auto"/>
            </w:tcBorders>
            <w:shd w:val="clear" w:color="auto" w:fill="auto"/>
            <w:noWrap/>
            <w:hideMark/>
          </w:tcPr>
          <w:p w14:paraId="02158127" w14:textId="77777777" w:rsidR="00BF02D8" w:rsidRPr="000E4AE9" w:rsidRDefault="00BF02D8" w:rsidP="00BF02D8">
            <w:pPr>
              <w:outlineLvl w:val="0"/>
              <w:rPr>
                <w:rFonts w:asciiTheme="minorHAnsi" w:hAnsiTheme="minorHAnsi" w:cs="Arial"/>
                <w:b/>
                <w:bCs/>
                <w:color w:val="000000"/>
                <w:sz w:val="8"/>
                <w:szCs w:val="8"/>
              </w:rPr>
            </w:pPr>
            <w:r w:rsidRPr="000E4AE9">
              <w:rPr>
                <w:rFonts w:asciiTheme="minorHAnsi" w:hAnsiTheme="minorHAnsi" w:cs="Arial"/>
                <w:b/>
                <w:bCs/>
                <w:color w:val="000000"/>
                <w:sz w:val="8"/>
                <w:szCs w:val="8"/>
              </w:rPr>
              <w:t> </w:t>
            </w:r>
          </w:p>
        </w:tc>
        <w:tc>
          <w:tcPr>
            <w:tcW w:w="195" w:type="pct"/>
            <w:tcBorders>
              <w:top w:val="nil"/>
              <w:left w:val="nil"/>
              <w:bottom w:val="nil"/>
              <w:right w:val="single" w:sz="8" w:space="0" w:color="auto"/>
            </w:tcBorders>
            <w:shd w:val="clear" w:color="auto" w:fill="auto"/>
            <w:noWrap/>
            <w:hideMark/>
          </w:tcPr>
          <w:p w14:paraId="0E086773" w14:textId="77777777" w:rsidR="00BF02D8" w:rsidRPr="000E4AE9" w:rsidRDefault="00BF02D8" w:rsidP="00BF02D8">
            <w:pPr>
              <w:outlineLvl w:val="0"/>
              <w:rPr>
                <w:rFonts w:asciiTheme="minorHAnsi" w:hAnsiTheme="minorHAnsi" w:cs="Arial"/>
                <w:color w:val="FFFFFF"/>
                <w:sz w:val="8"/>
                <w:szCs w:val="8"/>
              </w:rPr>
            </w:pPr>
            <w:r w:rsidRPr="000E4AE9">
              <w:rPr>
                <w:rFonts w:asciiTheme="minorHAnsi" w:hAnsiTheme="minorHAnsi" w:cs="Arial"/>
                <w:color w:val="FFFFFF"/>
                <w:sz w:val="8"/>
                <w:szCs w:val="8"/>
              </w:rPr>
              <w:t> </w:t>
            </w:r>
          </w:p>
        </w:tc>
      </w:tr>
      <w:tr w:rsidR="006879DB" w:rsidRPr="000E4AE9" w14:paraId="2BF7E0AF" w14:textId="77777777" w:rsidTr="006879DB">
        <w:trPr>
          <w:trHeight w:val="315"/>
        </w:trPr>
        <w:tc>
          <w:tcPr>
            <w:tcW w:w="62" w:type="pct"/>
            <w:tcBorders>
              <w:top w:val="nil"/>
              <w:left w:val="single" w:sz="8" w:space="0" w:color="auto"/>
              <w:bottom w:val="nil"/>
              <w:right w:val="nil"/>
            </w:tcBorders>
            <w:shd w:val="clear" w:color="000000" w:fill="62BEAC"/>
            <w:noWrap/>
            <w:vAlign w:val="center"/>
            <w:hideMark/>
          </w:tcPr>
          <w:p w14:paraId="7765002D"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w:t>
            </w:r>
          </w:p>
        </w:tc>
        <w:tc>
          <w:tcPr>
            <w:tcW w:w="475" w:type="pct"/>
            <w:tcBorders>
              <w:top w:val="nil"/>
              <w:left w:val="single" w:sz="8" w:space="0" w:color="auto"/>
              <w:bottom w:val="nil"/>
              <w:right w:val="nil"/>
            </w:tcBorders>
            <w:shd w:val="clear" w:color="000000" w:fill="62BEAC"/>
            <w:noWrap/>
            <w:vAlign w:val="center"/>
            <w:hideMark/>
          </w:tcPr>
          <w:p w14:paraId="78C4A3DF"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Proposal 5 Sub-total</w:t>
            </w:r>
          </w:p>
        </w:tc>
        <w:tc>
          <w:tcPr>
            <w:tcW w:w="122" w:type="pct"/>
            <w:tcBorders>
              <w:top w:val="nil"/>
              <w:left w:val="single" w:sz="8" w:space="0" w:color="auto"/>
              <w:bottom w:val="nil"/>
              <w:right w:val="single" w:sz="8" w:space="0" w:color="auto"/>
            </w:tcBorders>
            <w:shd w:val="clear" w:color="000000" w:fill="62BEAC"/>
            <w:noWrap/>
            <w:hideMark/>
          </w:tcPr>
          <w:p w14:paraId="2ACFA703"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w:t>
            </w:r>
          </w:p>
        </w:tc>
        <w:tc>
          <w:tcPr>
            <w:tcW w:w="107" w:type="pct"/>
            <w:tcBorders>
              <w:top w:val="nil"/>
              <w:left w:val="nil"/>
              <w:bottom w:val="single" w:sz="8" w:space="0" w:color="auto"/>
              <w:right w:val="single" w:sz="4" w:space="0" w:color="auto"/>
            </w:tcBorders>
            <w:shd w:val="clear" w:color="000000" w:fill="62BEAC"/>
            <w:noWrap/>
            <w:hideMark/>
          </w:tcPr>
          <w:p w14:paraId="7B46E172" w14:textId="77777777" w:rsidR="00BF02D8" w:rsidRPr="000E4AE9" w:rsidRDefault="00E52C0F" w:rsidP="00E52C0F">
            <w:pPr>
              <w:rPr>
                <w:rFonts w:asciiTheme="minorHAnsi" w:hAnsiTheme="minorHAnsi" w:cs="Arial"/>
                <w:b/>
                <w:bCs/>
                <w:color w:val="FFFFFF"/>
                <w:sz w:val="8"/>
                <w:szCs w:val="8"/>
              </w:rPr>
            </w:pPr>
            <w:r>
              <w:rPr>
                <w:rFonts w:asciiTheme="minorHAnsi" w:hAnsiTheme="minorHAnsi" w:cs="Arial"/>
                <w:b/>
                <w:bCs/>
                <w:color w:val="FFFFFF"/>
                <w:sz w:val="8"/>
                <w:szCs w:val="8"/>
              </w:rPr>
              <w:t>-</w:t>
            </w:r>
            <w:r w:rsidR="00BF02D8" w:rsidRPr="000E4AE9">
              <w:rPr>
                <w:rFonts w:asciiTheme="minorHAnsi" w:hAnsiTheme="minorHAnsi" w:cs="Arial"/>
                <w:b/>
                <w:bCs/>
                <w:color w:val="FFFFFF"/>
                <w:sz w:val="8"/>
                <w:szCs w:val="8"/>
              </w:rPr>
              <w:t xml:space="preserve">   </w:t>
            </w:r>
          </w:p>
        </w:tc>
        <w:tc>
          <w:tcPr>
            <w:tcW w:w="164" w:type="pct"/>
            <w:tcBorders>
              <w:top w:val="nil"/>
              <w:left w:val="nil"/>
              <w:bottom w:val="single" w:sz="8" w:space="0" w:color="auto"/>
              <w:right w:val="single" w:sz="4" w:space="0" w:color="auto"/>
            </w:tcBorders>
            <w:shd w:val="clear" w:color="000000" w:fill="62BEAC"/>
            <w:noWrap/>
            <w:hideMark/>
          </w:tcPr>
          <w:p w14:paraId="6943DDEE"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 </w:t>
            </w:r>
          </w:p>
        </w:tc>
        <w:tc>
          <w:tcPr>
            <w:tcW w:w="133" w:type="pct"/>
            <w:tcBorders>
              <w:top w:val="nil"/>
              <w:left w:val="nil"/>
              <w:bottom w:val="single" w:sz="8" w:space="0" w:color="auto"/>
              <w:right w:val="single" w:sz="4" w:space="0" w:color="auto"/>
            </w:tcBorders>
            <w:shd w:val="clear" w:color="000000" w:fill="62BEAC"/>
            <w:noWrap/>
            <w:hideMark/>
          </w:tcPr>
          <w:p w14:paraId="6BA5D58A"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w:t>
            </w:r>
          </w:p>
        </w:tc>
        <w:tc>
          <w:tcPr>
            <w:tcW w:w="133" w:type="pct"/>
            <w:tcBorders>
              <w:top w:val="nil"/>
              <w:left w:val="nil"/>
              <w:bottom w:val="single" w:sz="8" w:space="0" w:color="auto"/>
              <w:right w:val="single" w:sz="4" w:space="0" w:color="auto"/>
            </w:tcBorders>
            <w:shd w:val="clear" w:color="000000" w:fill="62BEAC"/>
            <w:noWrap/>
            <w:hideMark/>
          </w:tcPr>
          <w:p w14:paraId="53FE066B"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2,100 </w:t>
            </w:r>
          </w:p>
        </w:tc>
        <w:tc>
          <w:tcPr>
            <w:tcW w:w="141" w:type="pct"/>
            <w:tcBorders>
              <w:top w:val="nil"/>
              <w:left w:val="nil"/>
              <w:bottom w:val="single" w:sz="8" w:space="0" w:color="auto"/>
              <w:right w:val="single" w:sz="4" w:space="0" w:color="auto"/>
            </w:tcBorders>
            <w:shd w:val="clear" w:color="000000" w:fill="62BEAC"/>
            <w:noWrap/>
            <w:hideMark/>
          </w:tcPr>
          <w:p w14:paraId="5349174E"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297,800 </w:t>
            </w:r>
          </w:p>
        </w:tc>
        <w:tc>
          <w:tcPr>
            <w:tcW w:w="131" w:type="pct"/>
            <w:tcBorders>
              <w:top w:val="nil"/>
              <w:left w:val="nil"/>
              <w:bottom w:val="single" w:sz="8" w:space="0" w:color="auto"/>
              <w:right w:val="single" w:sz="4" w:space="0" w:color="auto"/>
            </w:tcBorders>
            <w:shd w:val="clear" w:color="000000" w:fill="62BEAC"/>
            <w:noWrap/>
            <w:hideMark/>
          </w:tcPr>
          <w:p w14:paraId="360FDC69"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72,200 </w:t>
            </w:r>
          </w:p>
        </w:tc>
        <w:tc>
          <w:tcPr>
            <w:tcW w:w="131" w:type="pct"/>
            <w:tcBorders>
              <w:top w:val="nil"/>
              <w:left w:val="nil"/>
              <w:bottom w:val="single" w:sz="8" w:space="0" w:color="auto"/>
              <w:right w:val="single" w:sz="4" w:space="0" w:color="auto"/>
            </w:tcBorders>
            <w:shd w:val="clear" w:color="000000" w:fill="62BEAC"/>
            <w:noWrap/>
            <w:hideMark/>
          </w:tcPr>
          <w:p w14:paraId="19877027"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72,200 </w:t>
            </w:r>
          </w:p>
        </w:tc>
        <w:tc>
          <w:tcPr>
            <w:tcW w:w="141" w:type="pct"/>
            <w:tcBorders>
              <w:top w:val="nil"/>
              <w:left w:val="nil"/>
              <w:bottom w:val="single" w:sz="8" w:space="0" w:color="auto"/>
              <w:right w:val="single" w:sz="4" w:space="0" w:color="auto"/>
            </w:tcBorders>
            <w:shd w:val="clear" w:color="000000" w:fill="62BEAC"/>
            <w:noWrap/>
            <w:hideMark/>
          </w:tcPr>
          <w:p w14:paraId="7BE650FF"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81,600 </w:t>
            </w:r>
          </w:p>
        </w:tc>
        <w:tc>
          <w:tcPr>
            <w:tcW w:w="141" w:type="pct"/>
            <w:tcBorders>
              <w:top w:val="nil"/>
              <w:left w:val="nil"/>
              <w:bottom w:val="single" w:sz="8" w:space="0" w:color="auto"/>
              <w:right w:val="single" w:sz="4" w:space="0" w:color="auto"/>
            </w:tcBorders>
            <w:shd w:val="clear" w:color="000000" w:fill="62BEAC"/>
            <w:noWrap/>
            <w:hideMark/>
          </w:tcPr>
          <w:p w14:paraId="4DBE35C1"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79,000 </w:t>
            </w:r>
          </w:p>
        </w:tc>
        <w:tc>
          <w:tcPr>
            <w:tcW w:w="141" w:type="pct"/>
            <w:tcBorders>
              <w:top w:val="nil"/>
              <w:left w:val="nil"/>
              <w:bottom w:val="single" w:sz="8" w:space="0" w:color="auto"/>
              <w:right w:val="single" w:sz="4" w:space="0" w:color="auto"/>
            </w:tcBorders>
            <w:shd w:val="clear" w:color="000000" w:fill="62BEAC"/>
            <w:noWrap/>
            <w:hideMark/>
          </w:tcPr>
          <w:p w14:paraId="15211557"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177,200 </w:t>
            </w:r>
          </w:p>
        </w:tc>
        <w:tc>
          <w:tcPr>
            <w:tcW w:w="141" w:type="pct"/>
            <w:tcBorders>
              <w:top w:val="nil"/>
              <w:left w:val="nil"/>
              <w:bottom w:val="single" w:sz="8" w:space="0" w:color="auto"/>
              <w:right w:val="single" w:sz="4" w:space="0" w:color="auto"/>
            </w:tcBorders>
            <w:shd w:val="clear" w:color="000000" w:fill="62BEAC"/>
            <w:noWrap/>
            <w:hideMark/>
          </w:tcPr>
          <w:p w14:paraId="313C777C"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177,200 </w:t>
            </w:r>
          </w:p>
        </w:tc>
        <w:tc>
          <w:tcPr>
            <w:tcW w:w="116" w:type="pct"/>
            <w:tcBorders>
              <w:top w:val="nil"/>
              <w:left w:val="nil"/>
              <w:bottom w:val="single" w:sz="8" w:space="0" w:color="auto"/>
              <w:right w:val="single" w:sz="4" w:space="0" w:color="auto"/>
            </w:tcBorders>
            <w:shd w:val="clear" w:color="000000" w:fill="62BEAC"/>
            <w:noWrap/>
            <w:hideMark/>
          </w:tcPr>
          <w:p w14:paraId="77C09175"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35,100 </w:t>
            </w:r>
          </w:p>
        </w:tc>
        <w:tc>
          <w:tcPr>
            <w:tcW w:w="121" w:type="pct"/>
            <w:tcBorders>
              <w:top w:val="nil"/>
              <w:left w:val="nil"/>
              <w:bottom w:val="single" w:sz="8" w:space="0" w:color="auto"/>
              <w:right w:val="single" w:sz="4" w:space="0" w:color="auto"/>
            </w:tcBorders>
            <w:shd w:val="clear" w:color="000000" w:fill="62BEAC"/>
            <w:noWrap/>
            <w:hideMark/>
          </w:tcPr>
          <w:p w14:paraId="3199254C"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140,300 </w:t>
            </w:r>
          </w:p>
        </w:tc>
        <w:tc>
          <w:tcPr>
            <w:tcW w:w="141" w:type="pct"/>
            <w:tcBorders>
              <w:top w:val="nil"/>
              <w:left w:val="nil"/>
              <w:bottom w:val="single" w:sz="8" w:space="0" w:color="auto"/>
              <w:right w:val="single" w:sz="4" w:space="0" w:color="auto"/>
            </w:tcBorders>
            <w:shd w:val="clear" w:color="000000" w:fill="62BEAC"/>
            <w:noWrap/>
            <w:hideMark/>
          </w:tcPr>
          <w:p w14:paraId="5B38AEBF"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321,800 </w:t>
            </w:r>
          </w:p>
        </w:tc>
        <w:tc>
          <w:tcPr>
            <w:tcW w:w="130" w:type="pct"/>
            <w:tcBorders>
              <w:top w:val="nil"/>
              <w:left w:val="nil"/>
              <w:bottom w:val="single" w:sz="8" w:space="0" w:color="auto"/>
              <w:right w:val="single" w:sz="4" w:space="0" w:color="auto"/>
            </w:tcBorders>
            <w:shd w:val="clear" w:color="000000" w:fill="62BEAC"/>
            <w:noWrap/>
            <w:hideMark/>
          </w:tcPr>
          <w:p w14:paraId="2894C2EF"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321,800 </w:t>
            </w:r>
          </w:p>
        </w:tc>
        <w:tc>
          <w:tcPr>
            <w:tcW w:w="129" w:type="pct"/>
            <w:tcBorders>
              <w:top w:val="nil"/>
              <w:left w:val="nil"/>
              <w:bottom w:val="single" w:sz="8" w:space="0" w:color="auto"/>
              <w:right w:val="single" w:sz="4" w:space="0" w:color="auto"/>
            </w:tcBorders>
            <w:shd w:val="clear" w:color="000000" w:fill="62BEAC"/>
            <w:noWrap/>
            <w:hideMark/>
          </w:tcPr>
          <w:p w14:paraId="6E0713BA"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94,900 </w:t>
            </w:r>
          </w:p>
        </w:tc>
        <w:tc>
          <w:tcPr>
            <w:tcW w:w="125" w:type="pct"/>
            <w:tcBorders>
              <w:top w:val="nil"/>
              <w:left w:val="nil"/>
              <w:bottom w:val="single" w:sz="8" w:space="0" w:color="auto"/>
              <w:right w:val="single" w:sz="4" w:space="0" w:color="auto"/>
            </w:tcBorders>
            <w:shd w:val="clear" w:color="000000" w:fill="62BEAC"/>
            <w:noWrap/>
            <w:hideMark/>
          </w:tcPr>
          <w:p w14:paraId="208CBCA9"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94,900 </w:t>
            </w:r>
          </w:p>
        </w:tc>
        <w:tc>
          <w:tcPr>
            <w:tcW w:w="133" w:type="pct"/>
            <w:tcBorders>
              <w:top w:val="nil"/>
              <w:left w:val="nil"/>
              <w:bottom w:val="single" w:sz="8" w:space="0" w:color="auto"/>
              <w:right w:val="single" w:sz="4" w:space="0" w:color="auto"/>
            </w:tcBorders>
            <w:shd w:val="clear" w:color="000000" w:fill="62BEAC"/>
            <w:noWrap/>
            <w:hideMark/>
          </w:tcPr>
          <w:p w14:paraId="522E5D0F"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7,500 </w:t>
            </w:r>
          </w:p>
        </w:tc>
        <w:tc>
          <w:tcPr>
            <w:tcW w:w="133" w:type="pct"/>
            <w:tcBorders>
              <w:top w:val="nil"/>
              <w:left w:val="nil"/>
              <w:bottom w:val="single" w:sz="8" w:space="0" w:color="auto"/>
              <w:right w:val="single" w:sz="4" w:space="0" w:color="auto"/>
            </w:tcBorders>
            <w:shd w:val="clear" w:color="000000" w:fill="62BEAC"/>
            <w:noWrap/>
            <w:hideMark/>
          </w:tcPr>
          <w:p w14:paraId="57B4F518"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51,500 </w:t>
            </w:r>
          </w:p>
        </w:tc>
        <w:tc>
          <w:tcPr>
            <w:tcW w:w="133" w:type="pct"/>
            <w:tcBorders>
              <w:top w:val="nil"/>
              <w:left w:val="nil"/>
              <w:bottom w:val="single" w:sz="8" w:space="0" w:color="auto"/>
              <w:right w:val="single" w:sz="4" w:space="0" w:color="auto"/>
            </w:tcBorders>
            <w:shd w:val="clear" w:color="000000" w:fill="62BEAC"/>
            <w:noWrap/>
            <w:hideMark/>
          </w:tcPr>
          <w:p w14:paraId="542B8218"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8,700 </w:t>
            </w:r>
          </w:p>
        </w:tc>
        <w:tc>
          <w:tcPr>
            <w:tcW w:w="183" w:type="pct"/>
            <w:tcBorders>
              <w:top w:val="nil"/>
              <w:left w:val="nil"/>
              <w:bottom w:val="single" w:sz="8" w:space="0" w:color="auto"/>
              <w:right w:val="single" w:sz="4" w:space="0" w:color="auto"/>
            </w:tcBorders>
            <w:shd w:val="clear" w:color="000000" w:fill="62BEAC"/>
            <w:noWrap/>
            <w:hideMark/>
          </w:tcPr>
          <w:p w14:paraId="242AAD89"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 </w:t>
            </w:r>
          </w:p>
        </w:tc>
        <w:tc>
          <w:tcPr>
            <w:tcW w:w="184" w:type="pct"/>
            <w:tcBorders>
              <w:top w:val="nil"/>
              <w:left w:val="nil"/>
              <w:bottom w:val="single" w:sz="8" w:space="0" w:color="auto"/>
              <w:right w:val="single" w:sz="4" w:space="0" w:color="auto"/>
            </w:tcBorders>
            <w:shd w:val="clear" w:color="000000" w:fill="62BEAC"/>
            <w:noWrap/>
            <w:hideMark/>
          </w:tcPr>
          <w:p w14:paraId="145019F1"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30,500 </w:t>
            </w:r>
          </w:p>
        </w:tc>
        <w:tc>
          <w:tcPr>
            <w:tcW w:w="184" w:type="pct"/>
            <w:tcBorders>
              <w:top w:val="nil"/>
              <w:left w:val="nil"/>
              <w:bottom w:val="single" w:sz="8" w:space="0" w:color="auto"/>
              <w:right w:val="single" w:sz="4" w:space="0" w:color="auto"/>
            </w:tcBorders>
            <w:shd w:val="clear" w:color="000000" w:fill="62BEAC"/>
            <w:noWrap/>
            <w:hideMark/>
          </w:tcPr>
          <w:p w14:paraId="5FFFFCBA"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300 </w:t>
            </w:r>
          </w:p>
        </w:tc>
        <w:tc>
          <w:tcPr>
            <w:tcW w:w="184" w:type="pct"/>
            <w:tcBorders>
              <w:top w:val="nil"/>
              <w:left w:val="nil"/>
              <w:bottom w:val="single" w:sz="8" w:space="0" w:color="auto"/>
              <w:right w:val="single" w:sz="4" w:space="0" w:color="auto"/>
            </w:tcBorders>
            <w:shd w:val="clear" w:color="000000" w:fill="62BEAC"/>
            <w:noWrap/>
            <w:hideMark/>
          </w:tcPr>
          <w:p w14:paraId="7A8F6507"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300 </w:t>
            </w:r>
          </w:p>
        </w:tc>
        <w:tc>
          <w:tcPr>
            <w:tcW w:w="184" w:type="pct"/>
            <w:tcBorders>
              <w:top w:val="nil"/>
              <w:left w:val="nil"/>
              <w:bottom w:val="single" w:sz="8" w:space="0" w:color="auto"/>
              <w:right w:val="single" w:sz="4" w:space="0" w:color="auto"/>
            </w:tcBorders>
            <w:shd w:val="clear" w:color="000000" w:fill="62BEAC"/>
            <w:noWrap/>
            <w:hideMark/>
          </w:tcPr>
          <w:p w14:paraId="6A23A83D"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58,800 </w:t>
            </w:r>
          </w:p>
        </w:tc>
        <w:tc>
          <w:tcPr>
            <w:tcW w:w="184" w:type="pct"/>
            <w:tcBorders>
              <w:top w:val="nil"/>
              <w:left w:val="nil"/>
              <w:bottom w:val="single" w:sz="8" w:space="0" w:color="auto"/>
              <w:right w:val="single" w:sz="4" w:space="0" w:color="auto"/>
            </w:tcBorders>
            <w:shd w:val="clear" w:color="000000" w:fill="62BEAC"/>
            <w:noWrap/>
            <w:hideMark/>
          </w:tcPr>
          <w:p w14:paraId="74FA1F2C"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300 </w:t>
            </w:r>
          </w:p>
        </w:tc>
        <w:tc>
          <w:tcPr>
            <w:tcW w:w="184" w:type="pct"/>
            <w:tcBorders>
              <w:top w:val="nil"/>
              <w:left w:val="nil"/>
              <w:bottom w:val="single" w:sz="8" w:space="0" w:color="auto"/>
              <w:right w:val="single" w:sz="8" w:space="0" w:color="auto"/>
            </w:tcBorders>
            <w:shd w:val="clear" w:color="000000" w:fill="62BEAC"/>
            <w:noWrap/>
            <w:hideMark/>
          </w:tcPr>
          <w:p w14:paraId="3A8AD438"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134,400 </w:t>
            </w:r>
          </w:p>
        </w:tc>
        <w:tc>
          <w:tcPr>
            <w:tcW w:w="188" w:type="pct"/>
            <w:tcBorders>
              <w:top w:val="nil"/>
              <w:left w:val="nil"/>
              <w:bottom w:val="single" w:sz="8" w:space="0" w:color="auto"/>
              <w:right w:val="single" w:sz="8" w:space="0" w:color="auto"/>
            </w:tcBorders>
            <w:shd w:val="clear" w:color="000000" w:fill="62BEAC"/>
            <w:noWrap/>
            <w:hideMark/>
          </w:tcPr>
          <w:p w14:paraId="7AFC3E22"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w:t>
            </w:r>
          </w:p>
        </w:tc>
        <w:tc>
          <w:tcPr>
            <w:tcW w:w="195" w:type="pct"/>
            <w:tcBorders>
              <w:top w:val="single" w:sz="8" w:space="0" w:color="auto"/>
              <w:left w:val="nil"/>
              <w:bottom w:val="single" w:sz="8" w:space="0" w:color="auto"/>
              <w:right w:val="single" w:sz="8" w:space="0" w:color="auto"/>
            </w:tcBorders>
            <w:shd w:val="clear" w:color="000000" w:fill="62BEAC"/>
            <w:noWrap/>
            <w:hideMark/>
          </w:tcPr>
          <w:p w14:paraId="39E89DBB"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   2,260,400 </w:t>
            </w:r>
          </w:p>
        </w:tc>
      </w:tr>
      <w:tr w:rsidR="006879DB" w:rsidRPr="000E4AE9" w14:paraId="60000AA8" w14:textId="77777777" w:rsidTr="006879DB">
        <w:trPr>
          <w:trHeight w:val="315"/>
        </w:trPr>
        <w:tc>
          <w:tcPr>
            <w:tcW w:w="62" w:type="pct"/>
            <w:tcBorders>
              <w:top w:val="single" w:sz="8" w:space="0" w:color="auto"/>
              <w:left w:val="single" w:sz="8" w:space="0" w:color="auto"/>
              <w:bottom w:val="single" w:sz="8" w:space="0" w:color="auto"/>
              <w:right w:val="single" w:sz="8" w:space="0" w:color="auto"/>
            </w:tcBorders>
            <w:shd w:val="clear" w:color="000000" w:fill="0F243E"/>
            <w:noWrap/>
            <w:vAlign w:val="center"/>
            <w:hideMark/>
          </w:tcPr>
          <w:p w14:paraId="5F735391"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w:t>
            </w:r>
          </w:p>
        </w:tc>
        <w:tc>
          <w:tcPr>
            <w:tcW w:w="475" w:type="pct"/>
            <w:tcBorders>
              <w:top w:val="single" w:sz="8" w:space="0" w:color="auto"/>
              <w:left w:val="nil"/>
              <w:bottom w:val="single" w:sz="8" w:space="0" w:color="auto"/>
              <w:right w:val="single" w:sz="8" w:space="0" w:color="auto"/>
            </w:tcBorders>
            <w:shd w:val="clear" w:color="000000" w:fill="0F243E"/>
            <w:noWrap/>
            <w:vAlign w:val="center"/>
            <w:hideMark/>
          </w:tcPr>
          <w:p w14:paraId="6659D224"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Property Type Total</w:t>
            </w:r>
          </w:p>
        </w:tc>
        <w:tc>
          <w:tcPr>
            <w:tcW w:w="122" w:type="pct"/>
            <w:tcBorders>
              <w:top w:val="single" w:sz="8" w:space="0" w:color="auto"/>
              <w:left w:val="nil"/>
              <w:bottom w:val="single" w:sz="8" w:space="0" w:color="auto"/>
              <w:right w:val="single" w:sz="8" w:space="0" w:color="auto"/>
            </w:tcBorders>
            <w:shd w:val="clear" w:color="000000" w:fill="0F243E"/>
            <w:noWrap/>
            <w:hideMark/>
          </w:tcPr>
          <w:p w14:paraId="1EDFA192"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w:t>
            </w:r>
          </w:p>
        </w:tc>
        <w:tc>
          <w:tcPr>
            <w:tcW w:w="107" w:type="pct"/>
            <w:tcBorders>
              <w:top w:val="nil"/>
              <w:left w:val="single" w:sz="4" w:space="0" w:color="auto"/>
              <w:bottom w:val="single" w:sz="8" w:space="0" w:color="auto"/>
              <w:right w:val="single" w:sz="4" w:space="0" w:color="auto"/>
            </w:tcBorders>
            <w:shd w:val="clear" w:color="000000" w:fill="0F243E"/>
            <w:noWrap/>
            <w:hideMark/>
          </w:tcPr>
          <w:p w14:paraId="04462680"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1,400 </w:t>
            </w:r>
          </w:p>
        </w:tc>
        <w:tc>
          <w:tcPr>
            <w:tcW w:w="164" w:type="pct"/>
            <w:tcBorders>
              <w:top w:val="nil"/>
              <w:left w:val="nil"/>
              <w:bottom w:val="single" w:sz="8" w:space="0" w:color="auto"/>
              <w:right w:val="single" w:sz="4" w:space="0" w:color="auto"/>
            </w:tcBorders>
            <w:shd w:val="clear" w:color="000000" w:fill="0F243E"/>
            <w:noWrap/>
            <w:hideMark/>
          </w:tcPr>
          <w:p w14:paraId="123FA26B"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3,100 </w:t>
            </w:r>
          </w:p>
        </w:tc>
        <w:tc>
          <w:tcPr>
            <w:tcW w:w="133" w:type="pct"/>
            <w:tcBorders>
              <w:top w:val="nil"/>
              <w:left w:val="nil"/>
              <w:bottom w:val="single" w:sz="8" w:space="0" w:color="auto"/>
              <w:right w:val="single" w:sz="8" w:space="0" w:color="auto"/>
            </w:tcBorders>
            <w:shd w:val="clear" w:color="000000" w:fill="0F243E"/>
            <w:noWrap/>
            <w:hideMark/>
          </w:tcPr>
          <w:p w14:paraId="2E4692E7"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 5,400 </w:t>
            </w:r>
          </w:p>
        </w:tc>
        <w:tc>
          <w:tcPr>
            <w:tcW w:w="133" w:type="pct"/>
            <w:tcBorders>
              <w:top w:val="nil"/>
              <w:left w:val="single" w:sz="4" w:space="0" w:color="auto"/>
              <w:bottom w:val="single" w:sz="8" w:space="0" w:color="auto"/>
              <w:right w:val="single" w:sz="8" w:space="0" w:color="auto"/>
            </w:tcBorders>
            <w:shd w:val="clear" w:color="000000" w:fill="0F243E"/>
            <w:noWrap/>
            <w:hideMark/>
          </w:tcPr>
          <w:p w14:paraId="647E6BF3"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4,500 </w:t>
            </w:r>
          </w:p>
        </w:tc>
        <w:tc>
          <w:tcPr>
            <w:tcW w:w="141" w:type="pct"/>
            <w:tcBorders>
              <w:top w:val="nil"/>
              <w:left w:val="single" w:sz="4" w:space="0" w:color="auto"/>
              <w:bottom w:val="single" w:sz="8" w:space="0" w:color="auto"/>
              <w:right w:val="single" w:sz="8" w:space="0" w:color="auto"/>
            </w:tcBorders>
            <w:shd w:val="clear" w:color="000000" w:fill="0F243E"/>
            <w:noWrap/>
            <w:hideMark/>
          </w:tcPr>
          <w:p w14:paraId="610046C8"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317,900 </w:t>
            </w:r>
          </w:p>
        </w:tc>
        <w:tc>
          <w:tcPr>
            <w:tcW w:w="131" w:type="pct"/>
            <w:tcBorders>
              <w:top w:val="nil"/>
              <w:left w:val="single" w:sz="4" w:space="0" w:color="auto"/>
              <w:bottom w:val="single" w:sz="8" w:space="0" w:color="auto"/>
              <w:right w:val="single" w:sz="8" w:space="0" w:color="auto"/>
            </w:tcBorders>
            <w:shd w:val="clear" w:color="000000" w:fill="0F243E"/>
            <w:noWrap/>
            <w:hideMark/>
          </w:tcPr>
          <w:p w14:paraId="62A84A02"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80,300 </w:t>
            </w:r>
          </w:p>
        </w:tc>
        <w:tc>
          <w:tcPr>
            <w:tcW w:w="131" w:type="pct"/>
            <w:tcBorders>
              <w:top w:val="nil"/>
              <w:left w:val="single" w:sz="4" w:space="0" w:color="auto"/>
              <w:bottom w:val="single" w:sz="8" w:space="0" w:color="auto"/>
              <w:right w:val="single" w:sz="8" w:space="0" w:color="auto"/>
            </w:tcBorders>
            <w:shd w:val="clear" w:color="000000" w:fill="0F243E"/>
            <w:noWrap/>
            <w:hideMark/>
          </w:tcPr>
          <w:p w14:paraId="6D2C2962"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108,400 </w:t>
            </w:r>
          </w:p>
        </w:tc>
        <w:tc>
          <w:tcPr>
            <w:tcW w:w="141" w:type="pct"/>
            <w:tcBorders>
              <w:top w:val="nil"/>
              <w:left w:val="single" w:sz="4" w:space="0" w:color="auto"/>
              <w:bottom w:val="single" w:sz="8" w:space="0" w:color="auto"/>
              <w:right w:val="single" w:sz="8" w:space="0" w:color="auto"/>
            </w:tcBorders>
            <w:shd w:val="clear" w:color="000000" w:fill="0F243E"/>
            <w:noWrap/>
            <w:hideMark/>
          </w:tcPr>
          <w:p w14:paraId="523C7BB4"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95,700 </w:t>
            </w:r>
          </w:p>
        </w:tc>
        <w:tc>
          <w:tcPr>
            <w:tcW w:w="141" w:type="pct"/>
            <w:tcBorders>
              <w:top w:val="nil"/>
              <w:left w:val="single" w:sz="4" w:space="0" w:color="auto"/>
              <w:bottom w:val="single" w:sz="8" w:space="0" w:color="auto"/>
              <w:right w:val="single" w:sz="8" w:space="0" w:color="auto"/>
            </w:tcBorders>
            <w:shd w:val="clear" w:color="000000" w:fill="0F243E"/>
            <w:noWrap/>
            <w:hideMark/>
          </w:tcPr>
          <w:p w14:paraId="75627FD4"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219,500 </w:t>
            </w:r>
          </w:p>
        </w:tc>
        <w:tc>
          <w:tcPr>
            <w:tcW w:w="141" w:type="pct"/>
            <w:tcBorders>
              <w:top w:val="nil"/>
              <w:left w:val="single" w:sz="4" w:space="0" w:color="auto"/>
              <w:bottom w:val="single" w:sz="8" w:space="0" w:color="auto"/>
              <w:right w:val="single" w:sz="8" w:space="0" w:color="auto"/>
            </w:tcBorders>
            <w:shd w:val="clear" w:color="000000" w:fill="0F243E"/>
            <w:noWrap/>
            <w:hideMark/>
          </w:tcPr>
          <w:p w14:paraId="5ECEE73E"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199,900 </w:t>
            </w:r>
          </w:p>
        </w:tc>
        <w:tc>
          <w:tcPr>
            <w:tcW w:w="141" w:type="pct"/>
            <w:tcBorders>
              <w:top w:val="nil"/>
              <w:left w:val="single" w:sz="4" w:space="0" w:color="auto"/>
              <w:bottom w:val="single" w:sz="8" w:space="0" w:color="auto"/>
              <w:right w:val="single" w:sz="8" w:space="0" w:color="auto"/>
            </w:tcBorders>
            <w:shd w:val="clear" w:color="000000" w:fill="0F243E"/>
            <w:noWrap/>
            <w:hideMark/>
          </w:tcPr>
          <w:p w14:paraId="428A1FB2"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414,300 </w:t>
            </w:r>
          </w:p>
        </w:tc>
        <w:tc>
          <w:tcPr>
            <w:tcW w:w="116" w:type="pct"/>
            <w:tcBorders>
              <w:top w:val="nil"/>
              <w:left w:val="single" w:sz="4" w:space="0" w:color="auto"/>
              <w:bottom w:val="single" w:sz="8" w:space="0" w:color="auto"/>
              <w:right w:val="single" w:sz="8" w:space="0" w:color="auto"/>
            </w:tcBorders>
            <w:shd w:val="clear" w:color="000000" w:fill="0F243E"/>
            <w:noWrap/>
            <w:hideMark/>
          </w:tcPr>
          <w:p w14:paraId="47EED844"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42,500 </w:t>
            </w:r>
          </w:p>
        </w:tc>
        <w:tc>
          <w:tcPr>
            <w:tcW w:w="121" w:type="pct"/>
            <w:tcBorders>
              <w:top w:val="nil"/>
              <w:left w:val="single" w:sz="4" w:space="0" w:color="auto"/>
              <w:bottom w:val="single" w:sz="8" w:space="0" w:color="auto"/>
              <w:right w:val="single" w:sz="8" w:space="0" w:color="auto"/>
            </w:tcBorders>
            <w:shd w:val="clear" w:color="000000" w:fill="0F243E"/>
            <w:noWrap/>
            <w:hideMark/>
          </w:tcPr>
          <w:p w14:paraId="30EB720F"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252,900 </w:t>
            </w:r>
          </w:p>
        </w:tc>
        <w:tc>
          <w:tcPr>
            <w:tcW w:w="141" w:type="pct"/>
            <w:tcBorders>
              <w:top w:val="nil"/>
              <w:left w:val="single" w:sz="4" w:space="0" w:color="auto"/>
              <w:bottom w:val="single" w:sz="8" w:space="0" w:color="auto"/>
              <w:right w:val="single" w:sz="8" w:space="0" w:color="auto"/>
            </w:tcBorders>
            <w:shd w:val="clear" w:color="000000" w:fill="0F243E"/>
            <w:noWrap/>
            <w:hideMark/>
          </w:tcPr>
          <w:p w14:paraId="53837C9E"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518,200 </w:t>
            </w:r>
          </w:p>
        </w:tc>
        <w:tc>
          <w:tcPr>
            <w:tcW w:w="130" w:type="pct"/>
            <w:tcBorders>
              <w:top w:val="nil"/>
              <w:left w:val="single" w:sz="4" w:space="0" w:color="auto"/>
              <w:bottom w:val="single" w:sz="8" w:space="0" w:color="auto"/>
              <w:right w:val="single" w:sz="8" w:space="0" w:color="auto"/>
            </w:tcBorders>
            <w:shd w:val="clear" w:color="000000" w:fill="0F243E"/>
            <w:noWrap/>
            <w:hideMark/>
          </w:tcPr>
          <w:p w14:paraId="7650AB10"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512,600 </w:t>
            </w:r>
          </w:p>
        </w:tc>
        <w:tc>
          <w:tcPr>
            <w:tcW w:w="129" w:type="pct"/>
            <w:tcBorders>
              <w:top w:val="nil"/>
              <w:left w:val="single" w:sz="4" w:space="0" w:color="auto"/>
              <w:bottom w:val="single" w:sz="8" w:space="0" w:color="auto"/>
              <w:right w:val="single" w:sz="8" w:space="0" w:color="auto"/>
            </w:tcBorders>
            <w:shd w:val="clear" w:color="000000" w:fill="0F243E"/>
            <w:noWrap/>
            <w:hideMark/>
          </w:tcPr>
          <w:p w14:paraId="0FBF73B6"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205,500 </w:t>
            </w:r>
          </w:p>
        </w:tc>
        <w:tc>
          <w:tcPr>
            <w:tcW w:w="125" w:type="pct"/>
            <w:tcBorders>
              <w:top w:val="nil"/>
              <w:left w:val="single" w:sz="4" w:space="0" w:color="auto"/>
              <w:bottom w:val="single" w:sz="8" w:space="0" w:color="auto"/>
              <w:right w:val="single" w:sz="8" w:space="0" w:color="auto"/>
            </w:tcBorders>
            <w:shd w:val="clear" w:color="000000" w:fill="0F243E"/>
            <w:noWrap/>
            <w:hideMark/>
          </w:tcPr>
          <w:p w14:paraId="3EC6BA00"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205,000 </w:t>
            </w:r>
          </w:p>
        </w:tc>
        <w:tc>
          <w:tcPr>
            <w:tcW w:w="133" w:type="pct"/>
            <w:tcBorders>
              <w:top w:val="nil"/>
              <w:left w:val="single" w:sz="4" w:space="0" w:color="auto"/>
              <w:bottom w:val="single" w:sz="8" w:space="0" w:color="auto"/>
              <w:right w:val="single" w:sz="8" w:space="0" w:color="auto"/>
            </w:tcBorders>
            <w:shd w:val="clear" w:color="000000" w:fill="0F243E"/>
            <w:noWrap/>
            <w:hideMark/>
          </w:tcPr>
          <w:p w14:paraId="68DA6445"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10,500 </w:t>
            </w:r>
          </w:p>
        </w:tc>
        <w:tc>
          <w:tcPr>
            <w:tcW w:w="133" w:type="pct"/>
            <w:tcBorders>
              <w:top w:val="nil"/>
              <w:left w:val="single" w:sz="4" w:space="0" w:color="auto"/>
              <w:bottom w:val="single" w:sz="8" w:space="0" w:color="auto"/>
              <w:right w:val="single" w:sz="8" w:space="0" w:color="auto"/>
            </w:tcBorders>
            <w:shd w:val="clear" w:color="000000" w:fill="0F243E"/>
            <w:noWrap/>
            <w:hideMark/>
          </w:tcPr>
          <w:p w14:paraId="1D4595D7"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63,500 </w:t>
            </w:r>
          </w:p>
        </w:tc>
        <w:tc>
          <w:tcPr>
            <w:tcW w:w="133" w:type="pct"/>
            <w:tcBorders>
              <w:top w:val="nil"/>
              <w:left w:val="single" w:sz="4" w:space="0" w:color="auto"/>
              <w:bottom w:val="single" w:sz="8" w:space="0" w:color="auto"/>
              <w:right w:val="single" w:sz="8" w:space="0" w:color="auto"/>
            </w:tcBorders>
            <w:shd w:val="clear" w:color="000000" w:fill="0F243E"/>
            <w:noWrap/>
            <w:hideMark/>
          </w:tcPr>
          <w:p w14:paraId="11922CBB"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73,700 </w:t>
            </w:r>
          </w:p>
        </w:tc>
        <w:tc>
          <w:tcPr>
            <w:tcW w:w="183" w:type="pct"/>
            <w:tcBorders>
              <w:top w:val="nil"/>
              <w:left w:val="single" w:sz="4" w:space="0" w:color="auto"/>
              <w:bottom w:val="single" w:sz="8" w:space="0" w:color="auto"/>
              <w:right w:val="single" w:sz="8" w:space="0" w:color="auto"/>
            </w:tcBorders>
            <w:shd w:val="clear" w:color="000000" w:fill="0F243E"/>
            <w:noWrap/>
            <w:hideMark/>
          </w:tcPr>
          <w:p w14:paraId="2FCAAA52"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4,100 </w:t>
            </w:r>
          </w:p>
        </w:tc>
        <w:tc>
          <w:tcPr>
            <w:tcW w:w="184" w:type="pct"/>
            <w:tcBorders>
              <w:top w:val="nil"/>
              <w:left w:val="single" w:sz="4" w:space="0" w:color="auto"/>
              <w:bottom w:val="single" w:sz="8" w:space="0" w:color="auto"/>
              <w:right w:val="single" w:sz="8" w:space="0" w:color="auto"/>
            </w:tcBorders>
            <w:shd w:val="clear" w:color="000000" w:fill="0F243E"/>
            <w:noWrap/>
            <w:hideMark/>
          </w:tcPr>
          <w:p w14:paraId="0CF4E1F6"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51,600 </w:t>
            </w:r>
          </w:p>
        </w:tc>
        <w:tc>
          <w:tcPr>
            <w:tcW w:w="184" w:type="pct"/>
            <w:tcBorders>
              <w:top w:val="nil"/>
              <w:left w:val="single" w:sz="4" w:space="0" w:color="auto"/>
              <w:bottom w:val="single" w:sz="8" w:space="0" w:color="auto"/>
              <w:right w:val="single" w:sz="8" w:space="0" w:color="auto"/>
            </w:tcBorders>
            <w:shd w:val="clear" w:color="000000" w:fill="0F243E"/>
            <w:noWrap/>
            <w:hideMark/>
          </w:tcPr>
          <w:p w14:paraId="298D4980"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23,800 </w:t>
            </w:r>
          </w:p>
        </w:tc>
        <w:tc>
          <w:tcPr>
            <w:tcW w:w="184" w:type="pct"/>
            <w:tcBorders>
              <w:top w:val="nil"/>
              <w:left w:val="single" w:sz="4" w:space="0" w:color="auto"/>
              <w:bottom w:val="single" w:sz="8" w:space="0" w:color="auto"/>
              <w:right w:val="single" w:sz="8" w:space="0" w:color="auto"/>
            </w:tcBorders>
            <w:shd w:val="clear" w:color="000000" w:fill="0F243E"/>
            <w:noWrap/>
            <w:hideMark/>
          </w:tcPr>
          <w:p w14:paraId="2C4970A5"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28,500 </w:t>
            </w:r>
          </w:p>
        </w:tc>
        <w:tc>
          <w:tcPr>
            <w:tcW w:w="184" w:type="pct"/>
            <w:tcBorders>
              <w:top w:val="nil"/>
              <w:left w:val="single" w:sz="4" w:space="0" w:color="auto"/>
              <w:bottom w:val="single" w:sz="8" w:space="0" w:color="auto"/>
              <w:right w:val="single" w:sz="8" w:space="0" w:color="auto"/>
            </w:tcBorders>
            <w:shd w:val="clear" w:color="000000" w:fill="0F243E"/>
            <w:noWrap/>
            <w:hideMark/>
          </w:tcPr>
          <w:p w14:paraId="187325D0"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117,100 </w:t>
            </w:r>
          </w:p>
        </w:tc>
        <w:tc>
          <w:tcPr>
            <w:tcW w:w="184" w:type="pct"/>
            <w:tcBorders>
              <w:top w:val="nil"/>
              <w:left w:val="single" w:sz="4" w:space="0" w:color="auto"/>
              <w:bottom w:val="single" w:sz="8" w:space="0" w:color="auto"/>
              <w:right w:val="single" w:sz="8" w:space="0" w:color="auto"/>
            </w:tcBorders>
            <w:shd w:val="clear" w:color="000000" w:fill="0F243E"/>
            <w:noWrap/>
            <w:hideMark/>
          </w:tcPr>
          <w:p w14:paraId="147E5510"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20,400 </w:t>
            </w:r>
          </w:p>
        </w:tc>
        <w:tc>
          <w:tcPr>
            <w:tcW w:w="184" w:type="pct"/>
            <w:tcBorders>
              <w:top w:val="nil"/>
              <w:left w:val="single" w:sz="4" w:space="0" w:color="auto"/>
              <w:bottom w:val="single" w:sz="8" w:space="0" w:color="auto"/>
              <w:right w:val="single" w:sz="8" w:space="0" w:color="auto"/>
            </w:tcBorders>
            <w:shd w:val="clear" w:color="000000" w:fill="0F243E"/>
            <w:noWrap/>
            <w:hideMark/>
          </w:tcPr>
          <w:p w14:paraId="4D91F8A4"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272,700 </w:t>
            </w:r>
          </w:p>
        </w:tc>
        <w:tc>
          <w:tcPr>
            <w:tcW w:w="188" w:type="pct"/>
            <w:tcBorders>
              <w:top w:val="nil"/>
              <w:left w:val="nil"/>
              <w:bottom w:val="nil"/>
              <w:right w:val="nil"/>
            </w:tcBorders>
            <w:shd w:val="clear" w:color="auto" w:fill="auto"/>
            <w:noWrap/>
            <w:hideMark/>
          </w:tcPr>
          <w:p w14:paraId="73FC7D66" w14:textId="77777777" w:rsidR="00BF02D8" w:rsidRPr="000E4AE9" w:rsidRDefault="00BF02D8" w:rsidP="00BF02D8">
            <w:pPr>
              <w:rPr>
                <w:rFonts w:asciiTheme="minorHAnsi" w:hAnsiTheme="minorHAnsi" w:cs="Arial"/>
                <w:color w:val="000000"/>
                <w:sz w:val="8"/>
                <w:szCs w:val="8"/>
              </w:rPr>
            </w:pPr>
          </w:p>
        </w:tc>
        <w:tc>
          <w:tcPr>
            <w:tcW w:w="195" w:type="pct"/>
            <w:tcBorders>
              <w:top w:val="nil"/>
              <w:left w:val="nil"/>
              <w:bottom w:val="nil"/>
              <w:right w:val="nil"/>
            </w:tcBorders>
            <w:shd w:val="clear" w:color="auto" w:fill="auto"/>
            <w:noWrap/>
            <w:hideMark/>
          </w:tcPr>
          <w:p w14:paraId="38639962" w14:textId="77777777" w:rsidR="00BF02D8" w:rsidRPr="000E4AE9" w:rsidRDefault="00BF02D8" w:rsidP="00BF02D8">
            <w:pPr>
              <w:rPr>
                <w:rFonts w:asciiTheme="minorHAnsi" w:hAnsiTheme="minorHAnsi" w:cs="Arial"/>
                <w:color w:val="FFFFFF"/>
                <w:sz w:val="8"/>
                <w:szCs w:val="8"/>
              </w:rPr>
            </w:pPr>
          </w:p>
        </w:tc>
      </w:tr>
      <w:tr w:rsidR="006879DB" w:rsidRPr="000E4AE9" w14:paraId="6E189926" w14:textId="77777777" w:rsidTr="006879DB">
        <w:trPr>
          <w:trHeight w:val="315"/>
        </w:trPr>
        <w:tc>
          <w:tcPr>
            <w:tcW w:w="62" w:type="pct"/>
            <w:tcBorders>
              <w:top w:val="nil"/>
              <w:left w:val="single" w:sz="8" w:space="0" w:color="auto"/>
              <w:bottom w:val="single" w:sz="8" w:space="0" w:color="auto"/>
              <w:right w:val="single" w:sz="8" w:space="0" w:color="auto"/>
            </w:tcBorders>
            <w:shd w:val="clear" w:color="000000" w:fill="0F243E"/>
            <w:noWrap/>
            <w:vAlign w:val="center"/>
            <w:hideMark/>
          </w:tcPr>
          <w:p w14:paraId="7CA5C8DC"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w:t>
            </w:r>
          </w:p>
        </w:tc>
        <w:tc>
          <w:tcPr>
            <w:tcW w:w="475" w:type="pct"/>
            <w:tcBorders>
              <w:top w:val="nil"/>
              <w:left w:val="nil"/>
              <w:bottom w:val="single" w:sz="8" w:space="0" w:color="auto"/>
              <w:right w:val="single" w:sz="8" w:space="0" w:color="auto"/>
            </w:tcBorders>
            <w:shd w:val="clear" w:color="000000" w:fill="0F243E"/>
            <w:noWrap/>
            <w:vAlign w:val="center"/>
            <w:hideMark/>
          </w:tcPr>
          <w:p w14:paraId="7F17AD75"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Estimated Building Cost</w:t>
            </w:r>
          </w:p>
        </w:tc>
        <w:tc>
          <w:tcPr>
            <w:tcW w:w="122" w:type="pct"/>
            <w:tcBorders>
              <w:top w:val="nil"/>
              <w:left w:val="nil"/>
              <w:bottom w:val="single" w:sz="8" w:space="0" w:color="auto"/>
              <w:right w:val="single" w:sz="8" w:space="0" w:color="auto"/>
            </w:tcBorders>
            <w:shd w:val="clear" w:color="000000" w:fill="0F243E"/>
            <w:noWrap/>
            <w:hideMark/>
          </w:tcPr>
          <w:p w14:paraId="4A66665A"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w:t>
            </w:r>
          </w:p>
        </w:tc>
        <w:tc>
          <w:tcPr>
            <w:tcW w:w="107" w:type="pct"/>
            <w:tcBorders>
              <w:top w:val="nil"/>
              <w:left w:val="single" w:sz="4" w:space="0" w:color="auto"/>
              <w:bottom w:val="single" w:sz="8" w:space="0" w:color="auto"/>
              <w:right w:val="single" w:sz="4" w:space="0" w:color="auto"/>
            </w:tcBorders>
            <w:shd w:val="clear" w:color="000000" w:fill="0F243E"/>
            <w:noWrap/>
            <w:hideMark/>
          </w:tcPr>
          <w:p w14:paraId="5571667B"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56,000 </w:t>
            </w:r>
          </w:p>
        </w:tc>
        <w:tc>
          <w:tcPr>
            <w:tcW w:w="164" w:type="pct"/>
            <w:tcBorders>
              <w:top w:val="nil"/>
              <w:left w:val="nil"/>
              <w:bottom w:val="single" w:sz="8" w:space="0" w:color="auto"/>
              <w:right w:val="single" w:sz="4" w:space="0" w:color="auto"/>
            </w:tcBorders>
            <w:shd w:val="clear" w:color="000000" w:fill="0F243E"/>
            <w:noWrap/>
            <w:hideMark/>
          </w:tcPr>
          <w:p w14:paraId="7A756A13"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76,000 </w:t>
            </w:r>
          </w:p>
        </w:tc>
        <w:tc>
          <w:tcPr>
            <w:tcW w:w="133" w:type="pct"/>
            <w:tcBorders>
              <w:top w:val="nil"/>
              <w:left w:val="nil"/>
              <w:bottom w:val="single" w:sz="8" w:space="0" w:color="auto"/>
              <w:right w:val="single" w:sz="8" w:space="0" w:color="auto"/>
            </w:tcBorders>
            <w:shd w:val="clear" w:color="000000" w:fill="0F243E"/>
            <w:noWrap/>
            <w:hideMark/>
          </w:tcPr>
          <w:p w14:paraId="0573629A"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110,000 </w:t>
            </w:r>
          </w:p>
        </w:tc>
        <w:tc>
          <w:tcPr>
            <w:tcW w:w="133" w:type="pct"/>
            <w:tcBorders>
              <w:top w:val="nil"/>
              <w:left w:val="single" w:sz="4" w:space="0" w:color="auto"/>
              <w:bottom w:val="single" w:sz="8" w:space="0" w:color="auto"/>
              <w:right w:val="single" w:sz="8" w:space="0" w:color="auto"/>
            </w:tcBorders>
            <w:shd w:val="clear" w:color="000000" w:fill="0F243E"/>
            <w:noWrap/>
            <w:hideMark/>
          </w:tcPr>
          <w:p w14:paraId="369A5FA0"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3,960,000 </w:t>
            </w:r>
          </w:p>
        </w:tc>
        <w:tc>
          <w:tcPr>
            <w:tcW w:w="141" w:type="pct"/>
            <w:tcBorders>
              <w:top w:val="nil"/>
              <w:left w:val="single" w:sz="4" w:space="0" w:color="auto"/>
              <w:bottom w:val="single" w:sz="8" w:space="0" w:color="auto"/>
              <w:right w:val="single" w:sz="8" w:space="0" w:color="auto"/>
            </w:tcBorders>
            <w:shd w:val="clear" w:color="000000" w:fill="0F243E"/>
            <w:noWrap/>
            <w:hideMark/>
          </w:tcPr>
          <w:p w14:paraId="5B534102"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34,800,000 </w:t>
            </w:r>
          </w:p>
        </w:tc>
        <w:tc>
          <w:tcPr>
            <w:tcW w:w="131" w:type="pct"/>
            <w:tcBorders>
              <w:top w:val="nil"/>
              <w:left w:val="single" w:sz="4" w:space="0" w:color="auto"/>
              <w:bottom w:val="single" w:sz="8" w:space="0" w:color="auto"/>
              <w:right w:val="single" w:sz="8" w:space="0" w:color="auto"/>
            </w:tcBorders>
            <w:shd w:val="clear" w:color="000000" w:fill="0F243E"/>
            <w:noWrap/>
            <w:hideMark/>
          </w:tcPr>
          <w:p w14:paraId="23F1D94C"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2,600,000 </w:t>
            </w:r>
          </w:p>
        </w:tc>
        <w:tc>
          <w:tcPr>
            <w:tcW w:w="131" w:type="pct"/>
            <w:tcBorders>
              <w:top w:val="nil"/>
              <w:left w:val="single" w:sz="4" w:space="0" w:color="auto"/>
              <w:bottom w:val="single" w:sz="8" w:space="0" w:color="auto"/>
              <w:right w:val="single" w:sz="8" w:space="0" w:color="auto"/>
            </w:tcBorders>
            <w:shd w:val="clear" w:color="000000" w:fill="0F243E"/>
            <w:noWrap/>
            <w:hideMark/>
          </w:tcPr>
          <w:p w14:paraId="1029FDD9"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2,600,000 </w:t>
            </w:r>
          </w:p>
        </w:tc>
        <w:tc>
          <w:tcPr>
            <w:tcW w:w="141" w:type="pct"/>
            <w:tcBorders>
              <w:top w:val="nil"/>
              <w:left w:val="single" w:sz="4" w:space="0" w:color="auto"/>
              <w:bottom w:val="single" w:sz="8" w:space="0" w:color="auto"/>
              <w:right w:val="single" w:sz="8" w:space="0" w:color="auto"/>
            </w:tcBorders>
            <w:shd w:val="clear" w:color="000000" w:fill="0F243E"/>
            <w:noWrap/>
            <w:hideMark/>
          </w:tcPr>
          <w:p w14:paraId="35FC1B04"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61,338,600 </w:t>
            </w:r>
          </w:p>
        </w:tc>
        <w:tc>
          <w:tcPr>
            <w:tcW w:w="141" w:type="pct"/>
            <w:tcBorders>
              <w:top w:val="nil"/>
              <w:left w:val="single" w:sz="4" w:space="0" w:color="auto"/>
              <w:bottom w:val="single" w:sz="8" w:space="0" w:color="auto"/>
              <w:right w:val="single" w:sz="8" w:space="0" w:color="auto"/>
            </w:tcBorders>
            <w:shd w:val="clear" w:color="000000" w:fill="0F243E"/>
            <w:noWrap/>
            <w:hideMark/>
          </w:tcPr>
          <w:p w14:paraId="23A5303D"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61,338,600 </w:t>
            </w:r>
          </w:p>
        </w:tc>
        <w:tc>
          <w:tcPr>
            <w:tcW w:w="141" w:type="pct"/>
            <w:tcBorders>
              <w:top w:val="nil"/>
              <w:left w:val="single" w:sz="4" w:space="0" w:color="auto"/>
              <w:bottom w:val="single" w:sz="8" w:space="0" w:color="auto"/>
              <w:right w:val="single" w:sz="8" w:space="0" w:color="auto"/>
            </w:tcBorders>
            <w:shd w:val="clear" w:color="000000" w:fill="0F243E"/>
            <w:noWrap/>
            <w:hideMark/>
          </w:tcPr>
          <w:p w14:paraId="13384817"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74,400,000 </w:t>
            </w:r>
          </w:p>
        </w:tc>
        <w:tc>
          <w:tcPr>
            <w:tcW w:w="141" w:type="pct"/>
            <w:tcBorders>
              <w:top w:val="nil"/>
              <w:left w:val="single" w:sz="4" w:space="0" w:color="auto"/>
              <w:bottom w:val="single" w:sz="8" w:space="0" w:color="auto"/>
              <w:right w:val="single" w:sz="8" w:space="0" w:color="auto"/>
            </w:tcBorders>
            <w:shd w:val="clear" w:color="000000" w:fill="0F243E"/>
            <w:noWrap/>
            <w:hideMark/>
          </w:tcPr>
          <w:p w14:paraId="7132491C"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74,400,000 </w:t>
            </w:r>
          </w:p>
        </w:tc>
        <w:tc>
          <w:tcPr>
            <w:tcW w:w="116" w:type="pct"/>
            <w:tcBorders>
              <w:top w:val="nil"/>
              <w:left w:val="single" w:sz="4" w:space="0" w:color="auto"/>
              <w:bottom w:val="single" w:sz="8" w:space="0" w:color="auto"/>
              <w:right w:val="single" w:sz="8" w:space="0" w:color="auto"/>
            </w:tcBorders>
            <w:shd w:val="clear" w:color="000000" w:fill="0F243E"/>
            <w:noWrap/>
            <w:hideMark/>
          </w:tcPr>
          <w:p w14:paraId="312B9E33"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720,000 </w:t>
            </w:r>
          </w:p>
        </w:tc>
        <w:tc>
          <w:tcPr>
            <w:tcW w:w="121" w:type="pct"/>
            <w:tcBorders>
              <w:top w:val="nil"/>
              <w:left w:val="single" w:sz="4" w:space="0" w:color="auto"/>
              <w:bottom w:val="single" w:sz="8" w:space="0" w:color="auto"/>
              <w:right w:val="single" w:sz="8" w:space="0" w:color="auto"/>
            </w:tcBorders>
            <w:shd w:val="clear" w:color="000000" w:fill="0F243E"/>
            <w:noWrap/>
            <w:hideMark/>
          </w:tcPr>
          <w:p w14:paraId="7160DB13" w14:textId="77777777" w:rsidR="00BF02D8" w:rsidRPr="000E4AE9" w:rsidRDefault="00BF02D8" w:rsidP="00E52C0F">
            <w:pPr>
              <w:ind w:right="-108"/>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32,940,000 </w:t>
            </w:r>
          </w:p>
        </w:tc>
        <w:tc>
          <w:tcPr>
            <w:tcW w:w="141" w:type="pct"/>
            <w:tcBorders>
              <w:top w:val="nil"/>
              <w:left w:val="single" w:sz="4" w:space="0" w:color="auto"/>
              <w:bottom w:val="single" w:sz="8" w:space="0" w:color="auto"/>
              <w:right w:val="single" w:sz="8" w:space="0" w:color="auto"/>
            </w:tcBorders>
            <w:shd w:val="clear" w:color="000000" w:fill="0F243E"/>
            <w:noWrap/>
            <w:hideMark/>
          </w:tcPr>
          <w:p w14:paraId="2BC14BDC"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66,500,000 </w:t>
            </w:r>
          </w:p>
        </w:tc>
        <w:tc>
          <w:tcPr>
            <w:tcW w:w="130" w:type="pct"/>
            <w:tcBorders>
              <w:top w:val="nil"/>
              <w:left w:val="single" w:sz="4" w:space="0" w:color="auto"/>
              <w:bottom w:val="single" w:sz="8" w:space="0" w:color="auto"/>
              <w:right w:val="single" w:sz="8" w:space="0" w:color="auto"/>
            </w:tcBorders>
            <w:shd w:val="clear" w:color="000000" w:fill="0F243E"/>
            <w:noWrap/>
            <w:hideMark/>
          </w:tcPr>
          <w:p w14:paraId="3187F63D" w14:textId="77777777" w:rsidR="00BF02D8" w:rsidRPr="000E4AE9" w:rsidRDefault="00BF02D8" w:rsidP="00E52C0F">
            <w:pPr>
              <w:ind w:right="-108"/>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66,500,000 </w:t>
            </w:r>
          </w:p>
        </w:tc>
        <w:tc>
          <w:tcPr>
            <w:tcW w:w="129" w:type="pct"/>
            <w:tcBorders>
              <w:top w:val="nil"/>
              <w:left w:val="single" w:sz="4" w:space="0" w:color="auto"/>
              <w:bottom w:val="single" w:sz="8" w:space="0" w:color="auto"/>
              <w:right w:val="single" w:sz="8" w:space="0" w:color="auto"/>
            </w:tcBorders>
            <w:shd w:val="clear" w:color="000000" w:fill="0F243E"/>
            <w:noWrap/>
            <w:hideMark/>
          </w:tcPr>
          <w:p w14:paraId="47FE484B" w14:textId="77777777" w:rsidR="00BF02D8" w:rsidRPr="000E4AE9" w:rsidRDefault="00BF02D8" w:rsidP="00E52C0F">
            <w:pPr>
              <w:ind w:right="-108"/>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57,000,000 </w:t>
            </w:r>
          </w:p>
        </w:tc>
        <w:tc>
          <w:tcPr>
            <w:tcW w:w="125" w:type="pct"/>
            <w:tcBorders>
              <w:top w:val="nil"/>
              <w:left w:val="single" w:sz="4" w:space="0" w:color="auto"/>
              <w:bottom w:val="single" w:sz="8" w:space="0" w:color="auto"/>
              <w:right w:val="single" w:sz="8" w:space="0" w:color="auto"/>
            </w:tcBorders>
            <w:shd w:val="clear" w:color="000000" w:fill="0F243E"/>
            <w:noWrap/>
            <w:hideMark/>
          </w:tcPr>
          <w:p w14:paraId="01283FB0" w14:textId="77777777" w:rsidR="00BF02D8" w:rsidRPr="000E4AE9" w:rsidRDefault="00BF02D8" w:rsidP="00E52C0F">
            <w:pPr>
              <w:ind w:right="-108"/>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57,000,000 </w:t>
            </w:r>
          </w:p>
        </w:tc>
        <w:tc>
          <w:tcPr>
            <w:tcW w:w="133" w:type="pct"/>
            <w:tcBorders>
              <w:top w:val="nil"/>
              <w:left w:val="single" w:sz="4" w:space="0" w:color="auto"/>
              <w:bottom w:val="single" w:sz="8" w:space="0" w:color="auto"/>
              <w:right w:val="single" w:sz="8" w:space="0" w:color="auto"/>
            </w:tcBorders>
            <w:shd w:val="clear" w:color="000000" w:fill="0F243E"/>
            <w:noWrap/>
            <w:hideMark/>
          </w:tcPr>
          <w:p w14:paraId="001FFFA2"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900,000 </w:t>
            </w:r>
          </w:p>
        </w:tc>
        <w:tc>
          <w:tcPr>
            <w:tcW w:w="133" w:type="pct"/>
            <w:tcBorders>
              <w:top w:val="nil"/>
              <w:left w:val="single" w:sz="4" w:space="0" w:color="auto"/>
              <w:bottom w:val="single" w:sz="8" w:space="0" w:color="auto"/>
              <w:right w:val="single" w:sz="8" w:space="0" w:color="auto"/>
            </w:tcBorders>
            <w:shd w:val="clear" w:color="000000" w:fill="0F243E"/>
            <w:noWrap/>
            <w:hideMark/>
          </w:tcPr>
          <w:p w14:paraId="669EA246" w14:textId="77777777" w:rsidR="00BF02D8" w:rsidRPr="000E4AE9" w:rsidRDefault="00BF02D8" w:rsidP="00E52C0F">
            <w:pPr>
              <w:ind w:right="-127"/>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12,060,000 </w:t>
            </w:r>
          </w:p>
        </w:tc>
        <w:tc>
          <w:tcPr>
            <w:tcW w:w="133" w:type="pct"/>
            <w:tcBorders>
              <w:top w:val="nil"/>
              <w:left w:val="single" w:sz="4" w:space="0" w:color="auto"/>
              <w:bottom w:val="single" w:sz="8" w:space="0" w:color="auto"/>
              <w:right w:val="single" w:sz="8" w:space="0" w:color="auto"/>
            </w:tcBorders>
            <w:shd w:val="clear" w:color="000000" w:fill="0F243E"/>
            <w:noWrap/>
            <w:hideMark/>
          </w:tcPr>
          <w:p w14:paraId="6EC43426" w14:textId="77777777" w:rsidR="00BF02D8" w:rsidRPr="000E4AE9" w:rsidRDefault="00BF02D8" w:rsidP="00E52C0F">
            <w:pPr>
              <w:ind w:right="-108"/>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14,000,000 </w:t>
            </w:r>
          </w:p>
        </w:tc>
        <w:tc>
          <w:tcPr>
            <w:tcW w:w="183" w:type="pct"/>
            <w:tcBorders>
              <w:top w:val="nil"/>
              <w:left w:val="single" w:sz="4" w:space="0" w:color="auto"/>
              <w:bottom w:val="single" w:sz="8" w:space="0" w:color="auto"/>
              <w:right w:val="single" w:sz="8" w:space="0" w:color="auto"/>
            </w:tcBorders>
            <w:shd w:val="clear" w:color="000000" w:fill="0F243E"/>
            <w:noWrap/>
            <w:hideMark/>
          </w:tcPr>
          <w:p w14:paraId="78118CA3"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4,000,000 </w:t>
            </w:r>
          </w:p>
        </w:tc>
        <w:tc>
          <w:tcPr>
            <w:tcW w:w="184" w:type="pct"/>
            <w:tcBorders>
              <w:top w:val="nil"/>
              <w:left w:val="single" w:sz="4" w:space="0" w:color="auto"/>
              <w:bottom w:val="single" w:sz="8" w:space="0" w:color="auto"/>
              <w:right w:val="single" w:sz="8" w:space="0" w:color="auto"/>
            </w:tcBorders>
            <w:shd w:val="clear" w:color="000000" w:fill="0F243E"/>
            <w:noWrap/>
            <w:hideMark/>
          </w:tcPr>
          <w:p w14:paraId="544D4C90" w14:textId="77777777" w:rsidR="00BF02D8" w:rsidRPr="000E4AE9" w:rsidRDefault="00BF02D8" w:rsidP="00E52C0F">
            <w:pPr>
              <w:ind w:right="-108"/>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29,680,000 </w:t>
            </w:r>
          </w:p>
        </w:tc>
        <w:tc>
          <w:tcPr>
            <w:tcW w:w="184" w:type="pct"/>
            <w:tcBorders>
              <w:top w:val="nil"/>
              <w:left w:val="single" w:sz="4" w:space="0" w:color="auto"/>
              <w:bottom w:val="single" w:sz="8" w:space="0" w:color="auto"/>
              <w:right w:val="single" w:sz="8" w:space="0" w:color="auto"/>
            </w:tcBorders>
            <w:shd w:val="clear" w:color="000000" w:fill="0F243E"/>
            <w:noWrap/>
            <w:hideMark/>
          </w:tcPr>
          <w:p w14:paraId="347F1A30" w14:textId="77777777" w:rsidR="00BF02D8" w:rsidRPr="000E4AE9" w:rsidRDefault="00BF02D8" w:rsidP="00E52C0F">
            <w:pPr>
              <w:ind w:right="-108"/>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10,080,000 </w:t>
            </w:r>
          </w:p>
        </w:tc>
        <w:tc>
          <w:tcPr>
            <w:tcW w:w="184" w:type="pct"/>
            <w:tcBorders>
              <w:top w:val="nil"/>
              <w:left w:val="single" w:sz="4" w:space="0" w:color="auto"/>
              <w:bottom w:val="single" w:sz="8" w:space="0" w:color="auto"/>
              <w:right w:val="single" w:sz="8" w:space="0" w:color="auto"/>
            </w:tcBorders>
            <w:shd w:val="clear" w:color="000000" w:fill="0F243E"/>
            <w:noWrap/>
            <w:hideMark/>
          </w:tcPr>
          <w:p w14:paraId="0B1C702B" w14:textId="77777777" w:rsidR="00BF02D8" w:rsidRPr="000E4AE9" w:rsidRDefault="00BF02D8" w:rsidP="00E52C0F">
            <w:pPr>
              <w:ind w:right="-108"/>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19,600,000 </w:t>
            </w:r>
          </w:p>
        </w:tc>
        <w:tc>
          <w:tcPr>
            <w:tcW w:w="184" w:type="pct"/>
            <w:tcBorders>
              <w:top w:val="nil"/>
              <w:left w:val="single" w:sz="4" w:space="0" w:color="auto"/>
              <w:bottom w:val="single" w:sz="8" w:space="0" w:color="auto"/>
              <w:right w:val="single" w:sz="8" w:space="0" w:color="auto"/>
            </w:tcBorders>
            <w:shd w:val="clear" w:color="000000" w:fill="0F243E"/>
            <w:noWrap/>
            <w:hideMark/>
          </w:tcPr>
          <w:p w14:paraId="5D07D518" w14:textId="77777777" w:rsidR="00BF02D8" w:rsidRPr="000E4AE9" w:rsidRDefault="00BF02D8" w:rsidP="00E52C0F">
            <w:pPr>
              <w:ind w:right="-108"/>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26,100,000 </w:t>
            </w:r>
          </w:p>
        </w:tc>
        <w:tc>
          <w:tcPr>
            <w:tcW w:w="184" w:type="pct"/>
            <w:tcBorders>
              <w:top w:val="nil"/>
              <w:left w:val="single" w:sz="4" w:space="0" w:color="auto"/>
              <w:bottom w:val="single" w:sz="8" w:space="0" w:color="auto"/>
              <w:right w:val="single" w:sz="8" w:space="0" w:color="auto"/>
            </w:tcBorders>
            <w:shd w:val="clear" w:color="000000" w:fill="0F243E"/>
            <w:noWrap/>
            <w:hideMark/>
          </w:tcPr>
          <w:p w14:paraId="1086F1C2" w14:textId="77777777" w:rsidR="00BF02D8" w:rsidRPr="000E4AE9" w:rsidRDefault="00BF02D8" w:rsidP="00E52C0F">
            <w:pPr>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8,100,000 </w:t>
            </w:r>
          </w:p>
        </w:tc>
        <w:tc>
          <w:tcPr>
            <w:tcW w:w="184" w:type="pct"/>
            <w:tcBorders>
              <w:top w:val="nil"/>
              <w:left w:val="single" w:sz="4" w:space="0" w:color="auto"/>
              <w:bottom w:val="single" w:sz="8" w:space="0" w:color="auto"/>
              <w:right w:val="single" w:sz="8" w:space="0" w:color="auto"/>
            </w:tcBorders>
            <w:shd w:val="clear" w:color="000000" w:fill="0F243E"/>
            <w:noWrap/>
            <w:hideMark/>
          </w:tcPr>
          <w:p w14:paraId="23F55281" w14:textId="77777777" w:rsidR="00BF02D8" w:rsidRPr="000E4AE9" w:rsidRDefault="00BF02D8" w:rsidP="00E52C0F">
            <w:pPr>
              <w:ind w:right="-108"/>
              <w:rPr>
                <w:rFonts w:asciiTheme="minorHAnsi" w:hAnsiTheme="minorHAnsi" w:cs="Arial"/>
                <w:b/>
                <w:bCs/>
                <w:color w:val="FFFFFF"/>
                <w:sz w:val="8"/>
                <w:szCs w:val="8"/>
              </w:rPr>
            </w:pPr>
            <w:r w:rsidRPr="000E4AE9">
              <w:rPr>
                <w:rFonts w:asciiTheme="minorHAnsi" w:hAnsiTheme="minorHAnsi" w:cs="Arial"/>
                <w:b/>
                <w:bCs/>
                <w:color w:val="FFFFFF"/>
                <w:sz w:val="8"/>
                <w:szCs w:val="8"/>
              </w:rPr>
              <w:t xml:space="preserve">132,300,000 </w:t>
            </w:r>
          </w:p>
        </w:tc>
        <w:tc>
          <w:tcPr>
            <w:tcW w:w="188" w:type="pct"/>
            <w:tcBorders>
              <w:top w:val="nil"/>
              <w:left w:val="nil"/>
              <w:bottom w:val="nil"/>
              <w:right w:val="nil"/>
            </w:tcBorders>
            <w:shd w:val="clear" w:color="auto" w:fill="auto"/>
            <w:noWrap/>
            <w:hideMark/>
          </w:tcPr>
          <w:p w14:paraId="156AED17" w14:textId="77777777" w:rsidR="00BF02D8" w:rsidRPr="000E4AE9" w:rsidRDefault="00BF02D8" w:rsidP="00BF02D8">
            <w:pPr>
              <w:rPr>
                <w:rFonts w:asciiTheme="minorHAnsi" w:hAnsiTheme="minorHAnsi" w:cs="Arial"/>
                <w:color w:val="000000"/>
                <w:sz w:val="8"/>
                <w:szCs w:val="8"/>
              </w:rPr>
            </w:pPr>
          </w:p>
        </w:tc>
        <w:tc>
          <w:tcPr>
            <w:tcW w:w="195" w:type="pct"/>
            <w:tcBorders>
              <w:top w:val="nil"/>
              <w:left w:val="nil"/>
              <w:bottom w:val="nil"/>
              <w:right w:val="nil"/>
            </w:tcBorders>
            <w:shd w:val="clear" w:color="auto" w:fill="auto"/>
            <w:noWrap/>
            <w:hideMark/>
          </w:tcPr>
          <w:p w14:paraId="4216571C" w14:textId="77777777" w:rsidR="00BF02D8" w:rsidRPr="000E4AE9" w:rsidRDefault="00BF02D8" w:rsidP="00BF02D8">
            <w:pPr>
              <w:rPr>
                <w:rFonts w:asciiTheme="minorHAnsi" w:hAnsiTheme="minorHAnsi" w:cs="Arial"/>
                <w:color w:val="000000"/>
                <w:sz w:val="8"/>
                <w:szCs w:val="8"/>
              </w:rPr>
            </w:pPr>
          </w:p>
        </w:tc>
      </w:tr>
      <w:tr w:rsidR="006879DB" w:rsidRPr="000E4AE9" w14:paraId="546BAFB4" w14:textId="77777777" w:rsidTr="006879DB">
        <w:trPr>
          <w:trHeight w:val="315"/>
        </w:trPr>
        <w:tc>
          <w:tcPr>
            <w:tcW w:w="62" w:type="pct"/>
            <w:tcBorders>
              <w:top w:val="nil"/>
              <w:left w:val="single" w:sz="8" w:space="0" w:color="auto"/>
              <w:bottom w:val="single" w:sz="8" w:space="0" w:color="auto"/>
              <w:right w:val="single" w:sz="8" w:space="0" w:color="auto"/>
            </w:tcBorders>
            <w:shd w:val="clear" w:color="000000" w:fill="0F243E"/>
            <w:noWrap/>
            <w:vAlign w:val="center"/>
            <w:hideMark/>
          </w:tcPr>
          <w:p w14:paraId="40B827B0"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w:t>
            </w:r>
          </w:p>
        </w:tc>
        <w:tc>
          <w:tcPr>
            <w:tcW w:w="475" w:type="pct"/>
            <w:tcBorders>
              <w:top w:val="nil"/>
              <w:left w:val="nil"/>
              <w:bottom w:val="single" w:sz="8" w:space="0" w:color="auto"/>
              <w:right w:val="single" w:sz="8" w:space="0" w:color="auto"/>
            </w:tcBorders>
            <w:shd w:val="clear" w:color="000000" w:fill="0F243E"/>
            <w:noWrap/>
            <w:vAlign w:val="center"/>
            <w:hideMark/>
          </w:tcPr>
          <w:p w14:paraId="73D75F87"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Proportional % increase of Overall Construction Cost</w:t>
            </w:r>
          </w:p>
        </w:tc>
        <w:tc>
          <w:tcPr>
            <w:tcW w:w="122" w:type="pct"/>
            <w:tcBorders>
              <w:top w:val="nil"/>
              <w:left w:val="nil"/>
              <w:bottom w:val="single" w:sz="8" w:space="0" w:color="auto"/>
              <w:right w:val="single" w:sz="8" w:space="0" w:color="auto"/>
            </w:tcBorders>
            <w:shd w:val="clear" w:color="000000" w:fill="0F243E"/>
            <w:noWrap/>
            <w:hideMark/>
          </w:tcPr>
          <w:p w14:paraId="2878C105"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 </w:t>
            </w:r>
          </w:p>
        </w:tc>
        <w:tc>
          <w:tcPr>
            <w:tcW w:w="107" w:type="pct"/>
            <w:tcBorders>
              <w:top w:val="nil"/>
              <w:left w:val="single" w:sz="4" w:space="0" w:color="auto"/>
              <w:bottom w:val="single" w:sz="8" w:space="0" w:color="auto"/>
              <w:right w:val="single" w:sz="4" w:space="0" w:color="auto"/>
            </w:tcBorders>
            <w:shd w:val="clear" w:color="000000" w:fill="0F243E"/>
            <w:noWrap/>
            <w:hideMark/>
          </w:tcPr>
          <w:p w14:paraId="3B91A3C6"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2.50%</w:t>
            </w:r>
          </w:p>
        </w:tc>
        <w:tc>
          <w:tcPr>
            <w:tcW w:w="164" w:type="pct"/>
            <w:tcBorders>
              <w:top w:val="nil"/>
              <w:left w:val="nil"/>
              <w:bottom w:val="single" w:sz="8" w:space="0" w:color="auto"/>
              <w:right w:val="single" w:sz="4" w:space="0" w:color="auto"/>
            </w:tcBorders>
            <w:shd w:val="clear" w:color="000000" w:fill="0F243E"/>
            <w:noWrap/>
            <w:hideMark/>
          </w:tcPr>
          <w:p w14:paraId="5D44BD4B"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4.08%</w:t>
            </w:r>
          </w:p>
        </w:tc>
        <w:tc>
          <w:tcPr>
            <w:tcW w:w="133" w:type="pct"/>
            <w:tcBorders>
              <w:top w:val="nil"/>
              <w:left w:val="nil"/>
              <w:bottom w:val="single" w:sz="8" w:space="0" w:color="auto"/>
              <w:right w:val="single" w:sz="8" w:space="0" w:color="auto"/>
            </w:tcBorders>
            <w:shd w:val="clear" w:color="000000" w:fill="0F243E"/>
            <w:noWrap/>
            <w:hideMark/>
          </w:tcPr>
          <w:p w14:paraId="311EC256"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4.91%</w:t>
            </w:r>
          </w:p>
        </w:tc>
        <w:tc>
          <w:tcPr>
            <w:tcW w:w="133" w:type="pct"/>
            <w:tcBorders>
              <w:top w:val="nil"/>
              <w:left w:val="single" w:sz="4" w:space="0" w:color="auto"/>
              <w:bottom w:val="single" w:sz="8" w:space="0" w:color="auto"/>
              <w:right w:val="single" w:sz="8" w:space="0" w:color="auto"/>
            </w:tcBorders>
            <w:shd w:val="clear" w:color="000000" w:fill="0F243E"/>
            <w:noWrap/>
            <w:hideMark/>
          </w:tcPr>
          <w:p w14:paraId="041219CA"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0.11%</w:t>
            </w:r>
          </w:p>
        </w:tc>
        <w:tc>
          <w:tcPr>
            <w:tcW w:w="141" w:type="pct"/>
            <w:tcBorders>
              <w:top w:val="nil"/>
              <w:left w:val="single" w:sz="4" w:space="0" w:color="auto"/>
              <w:bottom w:val="single" w:sz="8" w:space="0" w:color="auto"/>
              <w:right w:val="single" w:sz="8" w:space="0" w:color="auto"/>
            </w:tcBorders>
            <w:shd w:val="clear" w:color="000000" w:fill="0F243E"/>
            <w:noWrap/>
            <w:hideMark/>
          </w:tcPr>
          <w:p w14:paraId="457404DE"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0.91%</w:t>
            </w:r>
          </w:p>
        </w:tc>
        <w:tc>
          <w:tcPr>
            <w:tcW w:w="131" w:type="pct"/>
            <w:tcBorders>
              <w:top w:val="nil"/>
              <w:left w:val="single" w:sz="4" w:space="0" w:color="auto"/>
              <w:bottom w:val="single" w:sz="8" w:space="0" w:color="auto"/>
              <w:right w:val="single" w:sz="8" w:space="0" w:color="auto"/>
            </w:tcBorders>
            <w:shd w:val="clear" w:color="000000" w:fill="0F243E"/>
            <w:noWrap/>
            <w:hideMark/>
          </w:tcPr>
          <w:p w14:paraId="0EEB921E"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3.09%</w:t>
            </w:r>
          </w:p>
        </w:tc>
        <w:tc>
          <w:tcPr>
            <w:tcW w:w="131" w:type="pct"/>
            <w:tcBorders>
              <w:top w:val="nil"/>
              <w:left w:val="single" w:sz="4" w:space="0" w:color="auto"/>
              <w:bottom w:val="single" w:sz="8" w:space="0" w:color="auto"/>
              <w:right w:val="single" w:sz="8" w:space="0" w:color="auto"/>
            </w:tcBorders>
            <w:shd w:val="clear" w:color="000000" w:fill="0F243E"/>
            <w:noWrap/>
            <w:hideMark/>
          </w:tcPr>
          <w:p w14:paraId="7E5137BA"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4.17%</w:t>
            </w:r>
          </w:p>
        </w:tc>
        <w:tc>
          <w:tcPr>
            <w:tcW w:w="141" w:type="pct"/>
            <w:tcBorders>
              <w:top w:val="nil"/>
              <w:left w:val="single" w:sz="4" w:space="0" w:color="auto"/>
              <w:bottom w:val="single" w:sz="8" w:space="0" w:color="auto"/>
              <w:right w:val="single" w:sz="8" w:space="0" w:color="auto"/>
            </w:tcBorders>
            <w:shd w:val="clear" w:color="000000" w:fill="0F243E"/>
            <w:noWrap/>
            <w:hideMark/>
          </w:tcPr>
          <w:p w14:paraId="0CD3C892"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0.16%</w:t>
            </w:r>
          </w:p>
        </w:tc>
        <w:tc>
          <w:tcPr>
            <w:tcW w:w="141" w:type="pct"/>
            <w:tcBorders>
              <w:top w:val="nil"/>
              <w:left w:val="single" w:sz="4" w:space="0" w:color="auto"/>
              <w:bottom w:val="single" w:sz="8" w:space="0" w:color="auto"/>
              <w:right w:val="single" w:sz="8" w:space="0" w:color="auto"/>
            </w:tcBorders>
            <w:shd w:val="clear" w:color="000000" w:fill="0F243E"/>
            <w:noWrap/>
            <w:hideMark/>
          </w:tcPr>
          <w:p w14:paraId="33C22F07"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0.36%</w:t>
            </w:r>
          </w:p>
        </w:tc>
        <w:tc>
          <w:tcPr>
            <w:tcW w:w="141" w:type="pct"/>
            <w:tcBorders>
              <w:top w:val="nil"/>
              <w:left w:val="single" w:sz="4" w:space="0" w:color="auto"/>
              <w:bottom w:val="single" w:sz="8" w:space="0" w:color="auto"/>
              <w:right w:val="single" w:sz="8" w:space="0" w:color="auto"/>
            </w:tcBorders>
            <w:shd w:val="clear" w:color="000000" w:fill="0F243E"/>
            <w:noWrap/>
            <w:hideMark/>
          </w:tcPr>
          <w:p w14:paraId="3B92FCE7"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0.27%</w:t>
            </w:r>
          </w:p>
        </w:tc>
        <w:tc>
          <w:tcPr>
            <w:tcW w:w="141" w:type="pct"/>
            <w:tcBorders>
              <w:top w:val="nil"/>
              <w:left w:val="single" w:sz="4" w:space="0" w:color="auto"/>
              <w:bottom w:val="single" w:sz="8" w:space="0" w:color="auto"/>
              <w:right w:val="single" w:sz="8" w:space="0" w:color="auto"/>
            </w:tcBorders>
            <w:shd w:val="clear" w:color="000000" w:fill="0F243E"/>
            <w:noWrap/>
            <w:hideMark/>
          </w:tcPr>
          <w:p w14:paraId="10FD1033"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0.56%</w:t>
            </w:r>
          </w:p>
        </w:tc>
        <w:tc>
          <w:tcPr>
            <w:tcW w:w="116" w:type="pct"/>
            <w:tcBorders>
              <w:top w:val="nil"/>
              <w:left w:val="single" w:sz="4" w:space="0" w:color="auto"/>
              <w:bottom w:val="single" w:sz="8" w:space="0" w:color="auto"/>
              <w:right w:val="single" w:sz="8" w:space="0" w:color="auto"/>
            </w:tcBorders>
            <w:shd w:val="clear" w:color="000000" w:fill="0F243E"/>
            <w:noWrap/>
            <w:hideMark/>
          </w:tcPr>
          <w:p w14:paraId="576325AE"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5.90%</w:t>
            </w:r>
          </w:p>
        </w:tc>
        <w:tc>
          <w:tcPr>
            <w:tcW w:w="121" w:type="pct"/>
            <w:tcBorders>
              <w:top w:val="nil"/>
              <w:left w:val="single" w:sz="4" w:space="0" w:color="auto"/>
              <w:bottom w:val="single" w:sz="8" w:space="0" w:color="auto"/>
              <w:right w:val="single" w:sz="8" w:space="0" w:color="auto"/>
            </w:tcBorders>
            <w:shd w:val="clear" w:color="000000" w:fill="0F243E"/>
            <w:noWrap/>
            <w:hideMark/>
          </w:tcPr>
          <w:p w14:paraId="11A9640C"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0.77%</w:t>
            </w:r>
          </w:p>
        </w:tc>
        <w:tc>
          <w:tcPr>
            <w:tcW w:w="141" w:type="pct"/>
            <w:tcBorders>
              <w:top w:val="nil"/>
              <w:left w:val="single" w:sz="4" w:space="0" w:color="auto"/>
              <w:bottom w:val="single" w:sz="8" w:space="0" w:color="auto"/>
              <w:right w:val="single" w:sz="8" w:space="0" w:color="auto"/>
            </w:tcBorders>
            <w:shd w:val="clear" w:color="000000" w:fill="0F243E"/>
            <w:noWrap/>
            <w:hideMark/>
          </w:tcPr>
          <w:p w14:paraId="2A6FE00D"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0.78%</w:t>
            </w:r>
          </w:p>
        </w:tc>
        <w:tc>
          <w:tcPr>
            <w:tcW w:w="130" w:type="pct"/>
            <w:tcBorders>
              <w:top w:val="nil"/>
              <w:left w:val="single" w:sz="4" w:space="0" w:color="auto"/>
              <w:bottom w:val="single" w:sz="8" w:space="0" w:color="auto"/>
              <w:right w:val="single" w:sz="8" w:space="0" w:color="auto"/>
            </w:tcBorders>
            <w:shd w:val="clear" w:color="000000" w:fill="0F243E"/>
            <w:noWrap/>
            <w:hideMark/>
          </w:tcPr>
          <w:p w14:paraId="20F31556"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0.77%</w:t>
            </w:r>
          </w:p>
        </w:tc>
        <w:tc>
          <w:tcPr>
            <w:tcW w:w="129" w:type="pct"/>
            <w:tcBorders>
              <w:top w:val="nil"/>
              <w:left w:val="single" w:sz="4" w:space="0" w:color="auto"/>
              <w:bottom w:val="single" w:sz="8" w:space="0" w:color="auto"/>
              <w:right w:val="single" w:sz="8" w:space="0" w:color="auto"/>
            </w:tcBorders>
            <w:shd w:val="clear" w:color="000000" w:fill="0F243E"/>
            <w:noWrap/>
            <w:hideMark/>
          </w:tcPr>
          <w:p w14:paraId="28864A14"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0.36%</w:t>
            </w:r>
          </w:p>
        </w:tc>
        <w:tc>
          <w:tcPr>
            <w:tcW w:w="125" w:type="pct"/>
            <w:tcBorders>
              <w:top w:val="nil"/>
              <w:left w:val="single" w:sz="4" w:space="0" w:color="auto"/>
              <w:bottom w:val="single" w:sz="8" w:space="0" w:color="auto"/>
              <w:right w:val="single" w:sz="8" w:space="0" w:color="auto"/>
            </w:tcBorders>
            <w:shd w:val="clear" w:color="000000" w:fill="0F243E"/>
            <w:noWrap/>
            <w:hideMark/>
          </w:tcPr>
          <w:p w14:paraId="42D49FD5"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0.36%</w:t>
            </w:r>
          </w:p>
        </w:tc>
        <w:tc>
          <w:tcPr>
            <w:tcW w:w="133" w:type="pct"/>
            <w:tcBorders>
              <w:top w:val="nil"/>
              <w:left w:val="single" w:sz="4" w:space="0" w:color="auto"/>
              <w:bottom w:val="single" w:sz="8" w:space="0" w:color="auto"/>
              <w:right w:val="single" w:sz="8" w:space="0" w:color="auto"/>
            </w:tcBorders>
            <w:shd w:val="clear" w:color="000000" w:fill="0F243E"/>
            <w:noWrap/>
            <w:hideMark/>
          </w:tcPr>
          <w:p w14:paraId="72047B8D"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1.17%</w:t>
            </w:r>
          </w:p>
        </w:tc>
        <w:tc>
          <w:tcPr>
            <w:tcW w:w="133" w:type="pct"/>
            <w:tcBorders>
              <w:top w:val="nil"/>
              <w:left w:val="single" w:sz="4" w:space="0" w:color="auto"/>
              <w:bottom w:val="single" w:sz="8" w:space="0" w:color="auto"/>
              <w:right w:val="single" w:sz="8" w:space="0" w:color="auto"/>
            </w:tcBorders>
            <w:shd w:val="clear" w:color="000000" w:fill="0F243E"/>
            <w:noWrap/>
            <w:hideMark/>
          </w:tcPr>
          <w:p w14:paraId="3104D3DF"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0.53%</w:t>
            </w:r>
          </w:p>
        </w:tc>
        <w:tc>
          <w:tcPr>
            <w:tcW w:w="133" w:type="pct"/>
            <w:tcBorders>
              <w:top w:val="nil"/>
              <w:left w:val="single" w:sz="4" w:space="0" w:color="auto"/>
              <w:bottom w:val="single" w:sz="8" w:space="0" w:color="auto"/>
              <w:right w:val="single" w:sz="8" w:space="0" w:color="auto"/>
            </w:tcBorders>
            <w:shd w:val="clear" w:color="000000" w:fill="0F243E"/>
            <w:noWrap/>
            <w:hideMark/>
          </w:tcPr>
          <w:p w14:paraId="2140F166"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0.53%</w:t>
            </w:r>
          </w:p>
        </w:tc>
        <w:tc>
          <w:tcPr>
            <w:tcW w:w="183" w:type="pct"/>
            <w:tcBorders>
              <w:top w:val="nil"/>
              <w:left w:val="single" w:sz="4" w:space="0" w:color="auto"/>
              <w:bottom w:val="single" w:sz="8" w:space="0" w:color="auto"/>
              <w:right w:val="single" w:sz="8" w:space="0" w:color="auto"/>
            </w:tcBorders>
            <w:shd w:val="clear" w:color="000000" w:fill="0F243E"/>
            <w:noWrap/>
            <w:hideMark/>
          </w:tcPr>
          <w:p w14:paraId="5379924C"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0.10%</w:t>
            </w:r>
          </w:p>
        </w:tc>
        <w:tc>
          <w:tcPr>
            <w:tcW w:w="184" w:type="pct"/>
            <w:tcBorders>
              <w:top w:val="nil"/>
              <w:left w:val="single" w:sz="4" w:space="0" w:color="auto"/>
              <w:bottom w:val="single" w:sz="8" w:space="0" w:color="auto"/>
              <w:right w:val="single" w:sz="8" w:space="0" w:color="auto"/>
            </w:tcBorders>
            <w:shd w:val="clear" w:color="000000" w:fill="0F243E"/>
            <w:noWrap/>
            <w:hideMark/>
          </w:tcPr>
          <w:p w14:paraId="79EE48F2"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0.17%</w:t>
            </w:r>
          </w:p>
        </w:tc>
        <w:tc>
          <w:tcPr>
            <w:tcW w:w="184" w:type="pct"/>
            <w:tcBorders>
              <w:top w:val="nil"/>
              <w:left w:val="single" w:sz="4" w:space="0" w:color="auto"/>
              <w:bottom w:val="single" w:sz="8" w:space="0" w:color="auto"/>
              <w:right w:val="single" w:sz="8" w:space="0" w:color="auto"/>
            </w:tcBorders>
            <w:shd w:val="clear" w:color="000000" w:fill="0F243E"/>
            <w:noWrap/>
            <w:hideMark/>
          </w:tcPr>
          <w:p w14:paraId="457155DD"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0.24%</w:t>
            </w:r>
          </w:p>
        </w:tc>
        <w:tc>
          <w:tcPr>
            <w:tcW w:w="184" w:type="pct"/>
            <w:tcBorders>
              <w:top w:val="nil"/>
              <w:left w:val="single" w:sz="4" w:space="0" w:color="auto"/>
              <w:bottom w:val="single" w:sz="8" w:space="0" w:color="auto"/>
              <w:right w:val="single" w:sz="8" w:space="0" w:color="auto"/>
            </w:tcBorders>
            <w:shd w:val="clear" w:color="000000" w:fill="0F243E"/>
            <w:noWrap/>
            <w:hideMark/>
          </w:tcPr>
          <w:p w14:paraId="27F7D2FB"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0.15%</w:t>
            </w:r>
          </w:p>
        </w:tc>
        <w:tc>
          <w:tcPr>
            <w:tcW w:w="184" w:type="pct"/>
            <w:tcBorders>
              <w:top w:val="nil"/>
              <w:left w:val="single" w:sz="4" w:space="0" w:color="auto"/>
              <w:bottom w:val="single" w:sz="8" w:space="0" w:color="auto"/>
              <w:right w:val="single" w:sz="8" w:space="0" w:color="auto"/>
            </w:tcBorders>
            <w:shd w:val="clear" w:color="000000" w:fill="0F243E"/>
            <w:noWrap/>
            <w:hideMark/>
          </w:tcPr>
          <w:p w14:paraId="6965BCE6"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0.45%</w:t>
            </w:r>
          </w:p>
        </w:tc>
        <w:tc>
          <w:tcPr>
            <w:tcW w:w="184" w:type="pct"/>
            <w:tcBorders>
              <w:top w:val="nil"/>
              <w:left w:val="single" w:sz="4" w:space="0" w:color="auto"/>
              <w:bottom w:val="single" w:sz="8" w:space="0" w:color="auto"/>
              <w:right w:val="single" w:sz="8" w:space="0" w:color="auto"/>
            </w:tcBorders>
            <w:shd w:val="clear" w:color="000000" w:fill="0F243E"/>
            <w:noWrap/>
            <w:hideMark/>
          </w:tcPr>
          <w:p w14:paraId="7F0CBBF6"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0.25%</w:t>
            </w:r>
          </w:p>
        </w:tc>
        <w:tc>
          <w:tcPr>
            <w:tcW w:w="184" w:type="pct"/>
            <w:tcBorders>
              <w:top w:val="nil"/>
              <w:left w:val="single" w:sz="4" w:space="0" w:color="auto"/>
              <w:bottom w:val="single" w:sz="8" w:space="0" w:color="auto"/>
              <w:right w:val="single" w:sz="8" w:space="0" w:color="auto"/>
            </w:tcBorders>
            <w:shd w:val="clear" w:color="000000" w:fill="0F243E"/>
            <w:noWrap/>
            <w:hideMark/>
          </w:tcPr>
          <w:p w14:paraId="2693C89A" w14:textId="77777777" w:rsidR="00BF02D8" w:rsidRPr="000E4AE9" w:rsidRDefault="00BF02D8" w:rsidP="00BF02D8">
            <w:pPr>
              <w:rPr>
                <w:rFonts w:asciiTheme="minorHAnsi" w:hAnsiTheme="minorHAnsi" w:cs="Arial"/>
                <w:b/>
                <w:bCs/>
                <w:color w:val="FFFFFF"/>
                <w:sz w:val="8"/>
                <w:szCs w:val="8"/>
              </w:rPr>
            </w:pPr>
            <w:r w:rsidRPr="000E4AE9">
              <w:rPr>
                <w:rFonts w:asciiTheme="minorHAnsi" w:hAnsiTheme="minorHAnsi" w:cs="Arial"/>
                <w:b/>
                <w:bCs/>
                <w:color w:val="FFFFFF"/>
                <w:sz w:val="8"/>
                <w:szCs w:val="8"/>
              </w:rPr>
              <w:t>0.21%</w:t>
            </w:r>
          </w:p>
        </w:tc>
        <w:tc>
          <w:tcPr>
            <w:tcW w:w="188" w:type="pct"/>
            <w:tcBorders>
              <w:top w:val="nil"/>
              <w:left w:val="nil"/>
              <w:bottom w:val="nil"/>
              <w:right w:val="nil"/>
            </w:tcBorders>
            <w:shd w:val="clear" w:color="auto" w:fill="auto"/>
            <w:noWrap/>
            <w:hideMark/>
          </w:tcPr>
          <w:p w14:paraId="0E837592" w14:textId="77777777" w:rsidR="00BF02D8" w:rsidRPr="000E4AE9" w:rsidRDefault="00BF02D8" w:rsidP="00BF02D8">
            <w:pPr>
              <w:rPr>
                <w:rFonts w:asciiTheme="minorHAnsi" w:hAnsiTheme="minorHAnsi" w:cs="Arial"/>
                <w:color w:val="000000"/>
                <w:sz w:val="8"/>
                <w:szCs w:val="8"/>
              </w:rPr>
            </w:pPr>
          </w:p>
        </w:tc>
        <w:tc>
          <w:tcPr>
            <w:tcW w:w="195" w:type="pct"/>
            <w:tcBorders>
              <w:top w:val="nil"/>
              <w:left w:val="nil"/>
              <w:bottom w:val="nil"/>
              <w:right w:val="nil"/>
            </w:tcBorders>
            <w:shd w:val="clear" w:color="auto" w:fill="auto"/>
            <w:noWrap/>
            <w:hideMark/>
          </w:tcPr>
          <w:p w14:paraId="6442094D" w14:textId="77777777" w:rsidR="00BF02D8" w:rsidRPr="000E4AE9" w:rsidRDefault="00BF02D8" w:rsidP="00BF02D8">
            <w:pPr>
              <w:rPr>
                <w:rFonts w:asciiTheme="minorHAnsi" w:hAnsiTheme="minorHAnsi" w:cs="Arial"/>
                <w:color w:val="000000"/>
                <w:sz w:val="8"/>
                <w:szCs w:val="8"/>
              </w:rPr>
            </w:pPr>
          </w:p>
        </w:tc>
      </w:tr>
    </w:tbl>
    <w:p w14:paraId="42407956" w14:textId="77777777" w:rsidR="00F73700" w:rsidRDefault="00F73700" w:rsidP="00BC1FC5">
      <w:pPr>
        <w:spacing w:before="240" w:line="276" w:lineRule="auto"/>
        <w:rPr>
          <w:szCs w:val="22"/>
        </w:rPr>
      </w:pPr>
    </w:p>
    <w:sectPr w:rsidR="00F73700" w:rsidSect="006879DB">
      <w:headerReference w:type="default" r:id="rId16"/>
      <w:footerReference w:type="default" r:id="rId17"/>
      <w:pgSz w:w="23814" w:h="16839" w:orient="landscape" w:code="8"/>
      <w:pgMar w:top="1440" w:right="2275" w:bottom="1138" w:left="1138" w:header="851" w:footer="57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79A51" w14:textId="77777777" w:rsidR="00BF02D8" w:rsidRDefault="00BF02D8">
      <w:r>
        <w:separator/>
      </w:r>
    </w:p>
  </w:endnote>
  <w:endnote w:type="continuationSeparator" w:id="0">
    <w:p w14:paraId="0BD42F8F" w14:textId="77777777" w:rsidR="00BF02D8" w:rsidRDefault="00BF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DINOT-Regular">
    <w:altName w:val="Malgun Gothic"/>
    <w:panose1 w:val="00000000000000000000"/>
    <w:charset w:val="00"/>
    <w:family w:val="modern"/>
    <w:notTrueType/>
    <w:pitch w:val="variable"/>
    <w:sig w:usb0="800000AF" w:usb1="4000206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F47E7" w14:textId="77777777" w:rsidR="00BF02D8" w:rsidRPr="006878C0" w:rsidRDefault="00BF02D8" w:rsidP="006F217F">
    <w:pPr>
      <w:pStyle w:val="Footer"/>
      <w:pBdr>
        <w:top w:val="single" w:sz="4" w:space="0" w:color="auto"/>
      </w:pBdr>
      <w:tabs>
        <w:tab w:val="clear" w:pos="4153"/>
        <w:tab w:val="clear" w:pos="8306"/>
        <w:tab w:val="center" w:pos="4678"/>
        <w:tab w:val="right" w:pos="9356"/>
      </w:tabs>
      <w:rPr>
        <w:rFonts w:cs="Arial"/>
        <w:szCs w:val="16"/>
      </w:rPr>
    </w:pPr>
    <w:r w:rsidRPr="006878C0">
      <w:rPr>
        <w:rFonts w:cs="Arial"/>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987147"/>
      <w:docPartObj>
        <w:docPartGallery w:val="Page Numbers (Bottom of Page)"/>
        <w:docPartUnique/>
      </w:docPartObj>
    </w:sdtPr>
    <w:sdtEndPr>
      <w:rPr>
        <w:noProof/>
      </w:rPr>
    </w:sdtEndPr>
    <w:sdtContent>
      <w:p w14:paraId="06222BBF" w14:textId="77777777" w:rsidR="00BF02D8" w:rsidRDefault="00BF02D8">
        <w:pPr>
          <w:pStyle w:val="Footer"/>
          <w:jc w:val="right"/>
        </w:pPr>
        <w:r>
          <w:fldChar w:fldCharType="begin"/>
        </w:r>
        <w:r>
          <w:instrText xml:space="preserve"> PAGE   \* MERGEFORMAT </w:instrText>
        </w:r>
        <w:r>
          <w:fldChar w:fldCharType="separate"/>
        </w:r>
        <w:r w:rsidR="006A3656">
          <w:rPr>
            <w:noProof/>
          </w:rPr>
          <w:t>1</w:t>
        </w:r>
        <w:r>
          <w:rPr>
            <w:noProof/>
          </w:rPr>
          <w:fldChar w:fldCharType="end"/>
        </w:r>
      </w:p>
    </w:sdtContent>
  </w:sdt>
  <w:p w14:paraId="67F4EAAB" w14:textId="77777777" w:rsidR="00BF02D8" w:rsidRPr="00187B64" w:rsidRDefault="00BF02D8" w:rsidP="00187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CEBB2" w14:textId="77777777" w:rsidR="00BF02D8" w:rsidRDefault="00BF02D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CF4B7" w14:textId="77777777" w:rsidR="00BF02D8" w:rsidRDefault="00BF02D8">
      <w:r>
        <w:separator/>
      </w:r>
    </w:p>
  </w:footnote>
  <w:footnote w:type="continuationSeparator" w:id="0">
    <w:p w14:paraId="6BB60AC7" w14:textId="77777777" w:rsidR="00BF02D8" w:rsidRDefault="00BF0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82C8F" w14:textId="77777777" w:rsidR="00BF02D8" w:rsidRDefault="00BF02D8">
    <w:pPr>
      <w:pStyle w:val="Header"/>
    </w:pPr>
  </w:p>
  <w:p w14:paraId="2DF21901" w14:textId="77777777" w:rsidR="00BF02D8" w:rsidRDefault="00BF02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FB8E8" w14:textId="77777777" w:rsidR="00BF02D8" w:rsidRDefault="00BF02D8" w:rsidP="00DE4078">
    <w:pPr>
      <w:pStyle w:val="Header"/>
      <w:ind w:left="5954"/>
    </w:pPr>
  </w:p>
  <w:p w14:paraId="7D257AC3" w14:textId="77777777" w:rsidR="00BF02D8" w:rsidRPr="000D67EF" w:rsidRDefault="00BF02D8" w:rsidP="00DE4078">
    <w:pPr>
      <w:pStyle w:val="Header"/>
      <w:rPr>
        <w:szCs w:val="16"/>
      </w:rPr>
    </w:pPr>
  </w:p>
  <w:p w14:paraId="21E38CEB" w14:textId="77777777" w:rsidR="00BF02D8" w:rsidRPr="009D6C99" w:rsidRDefault="00BF02D8" w:rsidP="00774764">
    <w:pPr>
      <w:pStyle w:val="Header"/>
      <w:rPr>
        <w:rFonts w:cs="Arial"/>
        <w:sz w:val="20"/>
        <w:lang w:val="en-AU"/>
      </w:rPr>
    </w:pPr>
    <w:r>
      <w:rPr>
        <w:rFonts w:cs="Arial"/>
        <w:sz w:val="20"/>
        <w:lang w:val="en-AU"/>
      </w:rPr>
      <w:t>27</w:t>
    </w:r>
    <w:r w:rsidRPr="009D6C99">
      <w:rPr>
        <w:rFonts w:cs="Arial"/>
        <w:sz w:val="20"/>
        <w:lang w:val="en-AU"/>
      </w:rPr>
      <w:t xml:space="preserve"> June</w:t>
    </w:r>
    <w:r w:rsidRPr="009D6C99">
      <w:rPr>
        <w:rFonts w:cs="Arial"/>
        <w:sz w:val="20"/>
      </w:rPr>
      <w:t xml:space="preserve"> 2014</w:t>
    </w:r>
    <w:r w:rsidRPr="009D6C99">
      <w:rPr>
        <w:rFonts w:cs="Arial"/>
        <w:sz w:val="20"/>
      </w:rPr>
      <w:br/>
    </w:r>
    <w:r w:rsidRPr="009D6C99">
      <w:rPr>
        <w:rFonts w:cs="Arial"/>
        <w:sz w:val="20"/>
        <w:lang w:val="en-AU"/>
      </w:rPr>
      <w:t>Australian Building Codes Board</w:t>
    </w:r>
  </w:p>
  <w:p w14:paraId="31A1D370" w14:textId="77777777" w:rsidR="00BF02D8" w:rsidRPr="00187B64" w:rsidRDefault="00BF02D8" w:rsidP="00774764">
    <w:pPr>
      <w:pStyle w:val="Header"/>
      <w:rPr>
        <w:rFonts w:cs="Arial"/>
        <w:sz w:val="20"/>
      </w:rPr>
    </w:pPr>
    <w:r>
      <w:rPr>
        <w:rFonts w:cs="Arial"/>
        <w:sz w:val="20"/>
        <w:lang w:val="en-AU"/>
      </w:rPr>
      <w:t>Report on the Cost Implications of Proposals to Amend the D-t-S Provisions of the NCC – Emergency Egress for all Occupants</w:t>
    </w:r>
    <w:r w:rsidRPr="00187B64">
      <w:rPr>
        <w:rFonts w:cs="Arial"/>
        <w:sz w:val="20"/>
      </w:rPr>
      <w:tab/>
    </w:r>
  </w:p>
  <w:p w14:paraId="28392EC7" w14:textId="77777777" w:rsidR="00BF02D8" w:rsidRPr="00C7758B" w:rsidRDefault="00BF02D8" w:rsidP="00916FBD">
    <w:pPr>
      <w:pStyle w:val="Header"/>
      <w:pBdr>
        <w:top w:val="single" w:sz="4" w:space="1" w:color="auto"/>
      </w:pBd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25041" w14:textId="77777777" w:rsidR="00BF02D8" w:rsidRPr="000D67EF" w:rsidRDefault="00BF02D8" w:rsidP="00F73700">
    <w:pPr>
      <w:pStyle w:val="Header"/>
      <w:rPr>
        <w:szCs w:val="16"/>
      </w:rPr>
    </w:pPr>
  </w:p>
  <w:p w14:paraId="768DBD41" w14:textId="77777777" w:rsidR="00BF02D8" w:rsidRDefault="00BF02D8" w:rsidP="00774764">
    <w:pPr>
      <w:pStyle w:val="Header"/>
      <w:rPr>
        <w:rFonts w:cs="Arial"/>
        <w:sz w:val="20"/>
        <w:lang w:val="en-AU"/>
      </w:rPr>
    </w:pPr>
    <w:r>
      <w:rPr>
        <w:rFonts w:cs="Arial"/>
        <w:sz w:val="20"/>
        <w:lang w:val="en-AU"/>
      </w:rPr>
      <w:t>27</w:t>
    </w:r>
    <w:r w:rsidRPr="00187B64">
      <w:rPr>
        <w:rFonts w:cs="Arial"/>
        <w:sz w:val="20"/>
        <w:lang w:val="en-AU"/>
      </w:rPr>
      <w:t xml:space="preserve"> June</w:t>
    </w:r>
    <w:r w:rsidRPr="00187B64">
      <w:rPr>
        <w:rFonts w:cs="Arial"/>
        <w:sz w:val="20"/>
      </w:rPr>
      <w:t xml:space="preserve"> 2014</w:t>
    </w:r>
    <w:r w:rsidRPr="00187B64">
      <w:rPr>
        <w:rFonts w:cs="Arial"/>
        <w:sz w:val="20"/>
      </w:rPr>
      <w:br/>
    </w:r>
    <w:r w:rsidRPr="00187B64">
      <w:rPr>
        <w:rFonts w:cs="Arial"/>
        <w:sz w:val="20"/>
        <w:lang w:val="en-AU"/>
      </w:rPr>
      <w:t xml:space="preserve">Australian Building Codes Board </w:t>
    </w:r>
    <w:r w:rsidRPr="00187B64">
      <w:rPr>
        <w:rFonts w:cs="Arial"/>
        <w:sz w:val="20"/>
      </w:rPr>
      <w:t xml:space="preserve">Report of </w:t>
    </w:r>
  </w:p>
  <w:p w14:paraId="36A2592E" w14:textId="77777777" w:rsidR="00BF02D8" w:rsidRPr="00C7758B" w:rsidRDefault="00BF02D8" w:rsidP="001C72C8">
    <w:pPr>
      <w:pStyle w:val="Header"/>
      <w:rPr>
        <w:sz w:val="20"/>
      </w:rPr>
    </w:pPr>
    <w:r>
      <w:rPr>
        <w:rFonts w:cs="Arial"/>
        <w:sz w:val="20"/>
        <w:lang w:val="en-AU"/>
      </w:rPr>
      <w:t>Report on the Cost Implications of Proposals to Amend the D-t-S Provisions of the NCC – Emergency Egress for all Occupants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1E6E4" w14:textId="77777777" w:rsidR="00BF02D8" w:rsidRPr="000D67EF" w:rsidRDefault="00BF02D8" w:rsidP="00F73700">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921"/>
    <w:multiLevelType w:val="hybridMultilevel"/>
    <w:tmpl w:val="10944ADE"/>
    <w:lvl w:ilvl="0" w:tplc="7CEAAB04">
      <w:start w:val="1"/>
      <w:numFmt w:val="lowerLetter"/>
      <w:lvlText w:val="%1)"/>
      <w:lvlJc w:val="left"/>
      <w:pPr>
        <w:ind w:left="19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042C7E"/>
    <w:multiLevelType w:val="hybridMultilevel"/>
    <w:tmpl w:val="0E3201A4"/>
    <w:lvl w:ilvl="0" w:tplc="6A12B61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DE3E0F"/>
    <w:multiLevelType w:val="hybridMultilevel"/>
    <w:tmpl w:val="1592FF00"/>
    <w:lvl w:ilvl="0" w:tplc="94E6B3D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CD7BAA"/>
    <w:multiLevelType w:val="hybridMultilevel"/>
    <w:tmpl w:val="007CFA3E"/>
    <w:lvl w:ilvl="0" w:tplc="824E7C2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4862AC"/>
    <w:multiLevelType w:val="hybridMultilevel"/>
    <w:tmpl w:val="7BFCD228"/>
    <w:lvl w:ilvl="0" w:tplc="7CEAAB0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BB0115"/>
    <w:multiLevelType w:val="hybridMultilevel"/>
    <w:tmpl w:val="007CFA3E"/>
    <w:lvl w:ilvl="0" w:tplc="824E7C2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7622D2"/>
    <w:multiLevelType w:val="hybridMultilevel"/>
    <w:tmpl w:val="007CFA3E"/>
    <w:lvl w:ilvl="0" w:tplc="824E7C2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BA30497"/>
    <w:multiLevelType w:val="hybridMultilevel"/>
    <w:tmpl w:val="D010B348"/>
    <w:lvl w:ilvl="0" w:tplc="0C090017">
      <w:start w:val="1"/>
      <w:numFmt w:val="lowerLetter"/>
      <w:lvlText w:val="%1)"/>
      <w:lvlJc w:val="left"/>
      <w:pPr>
        <w:ind w:left="4128" w:hanging="360"/>
      </w:pPr>
    </w:lvl>
    <w:lvl w:ilvl="1" w:tplc="0C090019" w:tentative="1">
      <w:start w:val="1"/>
      <w:numFmt w:val="lowerLetter"/>
      <w:lvlText w:val="%2."/>
      <w:lvlJc w:val="left"/>
      <w:pPr>
        <w:ind w:left="4848" w:hanging="360"/>
      </w:pPr>
    </w:lvl>
    <w:lvl w:ilvl="2" w:tplc="0C09001B" w:tentative="1">
      <w:start w:val="1"/>
      <w:numFmt w:val="lowerRoman"/>
      <w:lvlText w:val="%3."/>
      <w:lvlJc w:val="right"/>
      <w:pPr>
        <w:ind w:left="5568" w:hanging="180"/>
      </w:pPr>
    </w:lvl>
    <w:lvl w:ilvl="3" w:tplc="0C09000F" w:tentative="1">
      <w:start w:val="1"/>
      <w:numFmt w:val="decimal"/>
      <w:lvlText w:val="%4."/>
      <w:lvlJc w:val="left"/>
      <w:pPr>
        <w:ind w:left="6288" w:hanging="360"/>
      </w:pPr>
    </w:lvl>
    <w:lvl w:ilvl="4" w:tplc="0C090019" w:tentative="1">
      <w:start w:val="1"/>
      <w:numFmt w:val="lowerLetter"/>
      <w:lvlText w:val="%5."/>
      <w:lvlJc w:val="left"/>
      <w:pPr>
        <w:ind w:left="7008" w:hanging="360"/>
      </w:pPr>
    </w:lvl>
    <w:lvl w:ilvl="5" w:tplc="0C09001B" w:tentative="1">
      <w:start w:val="1"/>
      <w:numFmt w:val="lowerRoman"/>
      <w:lvlText w:val="%6."/>
      <w:lvlJc w:val="right"/>
      <w:pPr>
        <w:ind w:left="7728" w:hanging="180"/>
      </w:pPr>
    </w:lvl>
    <w:lvl w:ilvl="6" w:tplc="0C09000F" w:tentative="1">
      <w:start w:val="1"/>
      <w:numFmt w:val="decimal"/>
      <w:lvlText w:val="%7."/>
      <w:lvlJc w:val="left"/>
      <w:pPr>
        <w:ind w:left="8448" w:hanging="360"/>
      </w:pPr>
    </w:lvl>
    <w:lvl w:ilvl="7" w:tplc="0C090019" w:tentative="1">
      <w:start w:val="1"/>
      <w:numFmt w:val="lowerLetter"/>
      <w:lvlText w:val="%8."/>
      <w:lvlJc w:val="left"/>
      <w:pPr>
        <w:ind w:left="9168" w:hanging="360"/>
      </w:pPr>
    </w:lvl>
    <w:lvl w:ilvl="8" w:tplc="0C09001B" w:tentative="1">
      <w:start w:val="1"/>
      <w:numFmt w:val="lowerRoman"/>
      <w:lvlText w:val="%9."/>
      <w:lvlJc w:val="right"/>
      <w:pPr>
        <w:ind w:left="9888" w:hanging="180"/>
      </w:pPr>
    </w:lvl>
  </w:abstractNum>
  <w:abstractNum w:abstractNumId="8">
    <w:nsid w:val="21346E9F"/>
    <w:multiLevelType w:val="hybridMultilevel"/>
    <w:tmpl w:val="007CFA3E"/>
    <w:lvl w:ilvl="0" w:tplc="824E7C26">
      <w:start w:val="1"/>
      <w:numFmt w:val="lowerLetter"/>
      <w:lvlText w:val="%1)"/>
      <w:lvlJc w:val="left"/>
      <w:pPr>
        <w:ind w:left="135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FF7391"/>
    <w:multiLevelType w:val="hybridMultilevel"/>
    <w:tmpl w:val="007CFA3E"/>
    <w:lvl w:ilvl="0" w:tplc="824E7C2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803AEC"/>
    <w:multiLevelType w:val="hybridMultilevel"/>
    <w:tmpl w:val="3A24F300"/>
    <w:lvl w:ilvl="0" w:tplc="15E41D8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2F8404D"/>
    <w:multiLevelType w:val="hybridMultilevel"/>
    <w:tmpl w:val="F7D8D2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E373F29"/>
    <w:multiLevelType w:val="hybridMultilevel"/>
    <w:tmpl w:val="007CFA3E"/>
    <w:lvl w:ilvl="0" w:tplc="824E7C2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4349C3"/>
    <w:multiLevelType w:val="hybridMultilevel"/>
    <w:tmpl w:val="177085E2"/>
    <w:lvl w:ilvl="0" w:tplc="537C3C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00E52CB"/>
    <w:multiLevelType w:val="hybridMultilevel"/>
    <w:tmpl w:val="007CFA3E"/>
    <w:lvl w:ilvl="0" w:tplc="824E7C2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4C6AFA"/>
    <w:multiLevelType w:val="hybridMultilevel"/>
    <w:tmpl w:val="7E227C94"/>
    <w:lvl w:ilvl="0" w:tplc="15EEC83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211A5A"/>
    <w:multiLevelType w:val="hybridMultilevel"/>
    <w:tmpl w:val="007CFA3E"/>
    <w:lvl w:ilvl="0" w:tplc="824E7C2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7520D48"/>
    <w:multiLevelType w:val="hybridMultilevel"/>
    <w:tmpl w:val="3EDE3D66"/>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nsid w:val="3D5E7416"/>
    <w:multiLevelType w:val="hybridMultilevel"/>
    <w:tmpl w:val="5E9AA4DE"/>
    <w:lvl w:ilvl="0" w:tplc="C86A095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7F6341"/>
    <w:multiLevelType w:val="hybridMultilevel"/>
    <w:tmpl w:val="7BFCD228"/>
    <w:lvl w:ilvl="0" w:tplc="7CEAAB0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D883C0B"/>
    <w:multiLevelType w:val="hybridMultilevel"/>
    <w:tmpl w:val="48B82942"/>
    <w:lvl w:ilvl="0" w:tplc="2F0A1B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DFF306E"/>
    <w:multiLevelType w:val="hybridMultilevel"/>
    <w:tmpl w:val="3CBA3D3E"/>
    <w:lvl w:ilvl="0" w:tplc="5016BB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318310E"/>
    <w:multiLevelType w:val="hybridMultilevel"/>
    <w:tmpl w:val="88104EA8"/>
    <w:lvl w:ilvl="0" w:tplc="0C090001">
      <w:start w:val="1"/>
      <w:numFmt w:val="bullet"/>
      <w:lvlText w:val=""/>
      <w:lvlJc w:val="left"/>
      <w:pPr>
        <w:ind w:left="2070" w:hanging="360"/>
      </w:pPr>
      <w:rPr>
        <w:rFonts w:ascii="Symbol" w:hAnsi="Symbol" w:hint="default"/>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23">
    <w:nsid w:val="44507361"/>
    <w:multiLevelType w:val="hybridMultilevel"/>
    <w:tmpl w:val="007CFA3E"/>
    <w:lvl w:ilvl="0" w:tplc="824E7C2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60C6ECD"/>
    <w:multiLevelType w:val="hybridMultilevel"/>
    <w:tmpl w:val="5538C468"/>
    <w:lvl w:ilvl="0" w:tplc="7CEAAB04">
      <w:start w:val="1"/>
      <w:numFmt w:val="lowerLetter"/>
      <w:lvlText w:val="%1)"/>
      <w:lvlJc w:val="left"/>
      <w:pPr>
        <w:ind w:left="19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9FC04BC"/>
    <w:multiLevelType w:val="hybridMultilevel"/>
    <w:tmpl w:val="3A24F300"/>
    <w:lvl w:ilvl="0" w:tplc="15E41D8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9FF7A9D"/>
    <w:multiLevelType w:val="hybridMultilevel"/>
    <w:tmpl w:val="6F7AFEB0"/>
    <w:lvl w:ilvl="0" w:tplc="56243D9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D9A4FBB"/>
    <w:multiLevelType w:val="hybridMultilevel"/>
    <w:tmpl w:val="585AE1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F0D5BC8"/>
    <w:multiLevelType w:val="hybridMultilevel"/>
    <w:tmpl w:val="DEBC7954"/>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1160823"/>
    <w:multiLevelType w:val="hybridMultilevel"/>
    <w:tmpl w:val="D2E0511A"/>
    <w:lvl w:ilvl="0" w:tplc="D3782A00">
      <w:start w:val="3"/>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8230A30"/>
    <w:multiLevelType w:val="hybridMultilevel"/>
    <w:tmpl w:val="007CFA3E"/>
    <w:lvl w:ilvl="0" w:tplc="824E7C2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AB04F33"/>
    <w:multiLevelType w:val="hybridMultilevel"/>
    <w:tmpl w:val="7BFCD228"/>
    <w:lvl w:ilvl="0" w:tplc="7CEAAB0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CD40BD4"/>
    <w:multiLevelType w:val="hybridMultilevel"/>
    <w:tmpl w:val="766ECC9A"/>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6F478DB"/>
    <w:multiLevelType w:val="hybridMultilevel"/>
    <w:tmpl w:val="F9388604"/>
    <w:lvl w:ilvl="0" w:tplc="D56ABAE8">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B80518F"/>
    <w:multiLevelType w:val="hybridMultilevel"/>
    <w:tmpl w:val="E7321E06"/>
    <w:lvl w:ilvl="0" w:tplc="824E7C2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CCD44CD"/>
    <w:multiLevelType w:val="hybridMultilevel"/>
    <w:tmpl w:val="6F64D97A"/>
    <w:lvl w:ilvl="0" w:tplc="6E16DF2A">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A07CD0"/>
    <w:multiLevelType w:val="multilevel"/>
    <w:tmpl w:val="14205E12"/>
    <w:lvl w:ilvl="0">
      <w:start w:val="1"/>
      <w:numFmt w:val="decimal"/>
      <w:pStyle w:val="Heading1"/>
      <w:lvlText w:val="%1.0"/>
      <w:lvlJc w:val="left"/>
      <w:pPr>
        <w:tabs>
          <w:tab w:val="num" w:pos="570"/>
        </w:tabs>
        <w:ind w:left="570" w:hanging="57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4"/>
        </w:tabs>
        <w:ind w:left="854" w:hanging="570"/>
      </w:pPr>
      <w:rPr>
        <w:rFonts w:hint="default"/>
      </w:rPr>
    </w:lvl>
    <w:lvl w:ilvl="2">
      <w:start w:val="1"/>
      <w:numFmt w:val="decimal"/>
      <w:pStyle w:val="Heading3"/>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7">
    <w:nsid w:val="75092029"/>
    <w:multiLevelType w:val="hybridMultilevel"/>
    <w:tmpl w:val="F16AF948"/>
    <w:lvl w:ilvl="0" w:tplc="7CEAAB0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C40776C"/>
    <w:multiLevelType w:val="hybridMultilevel"/>
    <w:tmpl w:val="603663F6"/>
    <w:lvl w:ilvl="0" w:tplc="5EC4DDC8">
      <w:start w:val="3"/>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36"/>
  </w:num>
  <w:num w:numId="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2"/>
  </w:num>
  <w:num w:numId="6">
    <w:abstractNumId w:val="7"/>
  </w:num>
  <w:num w:numId="7">
    <w:abstractNumId w:val="18"/>
  </w:num>
  <w:num w:numId="8">
    <w:abstractNumId w:val="35"/>
  </w:num>
  <w:num w:numId="9">
    <w:abstractNumId w:val="26"/>
  </w:num>
  <w:num w:numId="10">
    <w:abstractNumId w:val="4"/>
  </w:num>
  <w:num w:numId="11">
    <w:abstractNumId w:val="2"/>
  </w:num>
  <w:num w:numId="12">
    <w:abstractNumId w:val="33"/>
  </w:num>
  <w:num w:numId="13">
    <w:abstractNumId w:val="22"/>
  </w:num>
  <w:num w:numId="14">
    <w:abstractNumId w:val="36"/>
    <w:lvlOverride w:ilvl="0">
      <w:startOverride w:val="2"/>
    </w:lvlOverride>
    <w:lvlOverride w:ilvl="1">
      <w:startOverride w:val="2"/>
    </w:lvlOverride>
  </w:num>
  <w:num w:numId="15">
    <w:abstractNumId w:val="36"/>
    <w:lvlOverride w:ilvl="0">
      <w:startOverride w:val="3"/>
    </w:lvlOverride>
    <w:lvlOverride w:ilvl="1">
      <w:startOverride w:val="2"/>
    </w:lvlOverride>
  </w:num>
  <w:num w:numId="16">
    <w:abstractNumId w:val="10"/>
  </w:num>
  <w:num w:numId="17">
    <w:abstractNumId w:val="11"/>
  </w:num>
  <w:num w:numId="18">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3"/>
  </w:num>
  <w:num w:numId="21">
    <w:abstractNumId w:val="21"/>
  </w:num>
  <w:num w:numId="22">
    <w:abstractNumId w:val="1"/>
  </w:num>
  <w:num w:numId="23">
    <w:abstractNumId w:val="15"/>
  </w:num>
  <w:num w:numId="24">
    <w:abstractNumId w:val="3"/>
  </w:num>
  <w:num w:numId="25">
    <w:abstractNumId w:val="23"/>
  </w:num>
  <w:num w:numId="26">
    <w:abstractNumId w:val="9"/>
  </w:num>
  <w:num w:numId="27">
    <w:abstractNumId w:val="16"/>
  </w:num>
  <w:num w:numId="28">
    <w:abstractNumId w:val="14"/>
  </w:num>
  <w:num w:numId="29">
    <w:abstractNumId w:val="6"/>
  </w:num>
  <w:num w:numId="30">
    <w:abstractNumId w:val="30"/>
  </w:num>
  <w:num w:numId="31">
    <w:abstractNumId w:val="12"/>
  </w:num>
  <w:num w:numId="32">
    <w:abstractNumId w:val="5"/>
  </w:num>
  <w:num w:numId="33">
    <w:abstractNumId w:val="8"/>
  </w:num>
  <w:num w:numId="34">
    <w:abstractNumId w:val="34"/>
  </w:num>
  <w:num w:numId="35">
    <w:abstractNumId w:val="31"/>
  </w:num>
  <w:num w:numId="36">
    <w:abstractNumId w:val="19"/>
  </w:num>
  <w:num w:numId="37">
    <w:abstractNumId w:val="37"/>
  </w:num>
  <w:num w:numId="38">
    <w:abstractNumId w:val="24"/>
  </w:num>
  <w:num w:numId="39">
    <w:abstractNumId w:val="0"/>
  </w:num>
  <w:num w:numId="40">
    <w:abstractNumId w:val="25"/>
  </w:num>
  <w:num w:numId="41">
    <w:abstractNumId w:val="36"/>
    <w:lvlOverride w:ilvl="0">
      <w:startOverride w:val="2"/>
    </w:lvlOverride>
    <w:lvlOverride w:ilvl="1">
      <w:startOverride w:val="4"/>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2"/>
    </w:lvlOverride>
    <w:lvlOverride w:ilvl="1">
      <w:startOverride w:val="4"/>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2"/>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2"/>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2"/>
    </w:lvlOverride>
    <w:lvlOverride w:ilvl="1">
      <w:startOverride w:val="4"/>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3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2MjYkSdVks+FnYGg4LJbDXRK25g=" w:salt="+os0d4R2FBeoIFTfg1wijA=="/>
  <w:defaultTabStop w:val="562"/>
  <w:drawingGridHorizontalSpacing w:val="11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1C"/>
    <w:rsid w:val="00006C19"/>
    <w:rsid w:val="00010C6F"/>
    <w:rsid w:val="00011541"/>
    <w:rsid w:val="00013C0D"/>
    <w:rsid w:val="0002015B"/>
    <w:rsid w:val="000224F9"/>
    <w:rsid w:val="0002481F"/>
    <w:rsid w:val="000248D6"/>
    <w:rsid w:val="00031238"/>
    <w:rsid w:val="00033EC7"/>
    <w:rsid w:val="00036D52"/>
    <w:rsid w:val="0003732A"/>
    <w:rsid w:val="00042E5B"/>
    <w:rsid w:val="000438E3"/>
    <w:rsid w:val="000447ED"/>
    <w:rsid w:val="00045AA1"/>
    <w:rsid w:val="00051275"/>
    <w:rsid w:val="00053A0D"/>
    <w:rsid w:val="00053CE2"/>
    <w:rsid w:val="0005434B"/>
    <w:rsid w:val="00054935"/>
    <w:rsid w:val="0005673A"/>
    <w:rsid w:val="00061A1F"/>
    <w:rsid w:val="00062E9D"/>
    <w:rsid w:val="00063D53"/>
    <w:rsid w:val="00071C31"/>
    <w:rsid w:val="00074192"/>
    <w:rsid w:val="00080512"/>
    <w:rsid w:val="00090031"/>
    <w:rsid w:val="00092192"/>
    <w:rsid w:val="000929F4"/>
    <w:rsid w:val="00095993"/>
    <w:rsid w:val="000A110B"/>
    <w:rsid w:val="000A149C"/>
    <w:rsid w:val="000A58AA"/>
    <w:rsid w:val="000A5DFF"/>
    <w:rsid w:val="000A6855"/>
    <w:rsid w:val="000B192B"/>
    <w:rsid w:val="000B3CC0"/>
    <w:rsid w:val="000B4C30"/>
    <w:rsid w:val="000B64EF"/>
    <w:rsid w:val="000B67F6"/>
    <w:rsid w:val="000B7E61"/>
    <w:rsid w:val="000C06DC"/>
    <w:rsid w:val="000C216A"/>
    <w:rsid w:val="000C26DC"/>
    <w:rsid w:val="000C2735"/>
    <w:rsid w:val="000C353E"/>
    <w:rsid w:val="000C4A59"/>
    <w:rsid w:val="000C6165"/>
    <w:rsid w:val="000C65F8"/>
    <w:rsid w:val="000D2434"/>
    <w:rsid w:val="000D243A"/>
    <w:rsid w:val="000D2C58"/>
    <w:rsid w:val="000D2CCB"/>
    <w:rsid w:val="000D3810"/>
    <w:rsid w:val="000D420D"/>
    <w:rsid w:val="000D4915"/>
    <w:rsid w:val="000E4F74"/>
    <w:rsid w:val="000E5850"/>
    <w:rsid w:val="000E5A92"/>
    <w:rsid w:val="000F16A6"/>
    <w:rsid w:val="000F31A5"/>
    <w:rsid w:val="000F5138"/>
    <w:rsid w:val="000F5C5D"/>
    <w:rsid w:val="000F5D26"/>
    <w:rsid w:val="001025D7"/>
    <w:rsid w:val="0011301F"/>
    <w:rsid w:val="001158F9"/>
    <w:rsid w:val="001223F3"/>
    <w:rsid w:val="00124F32"/>
    <w:rsid w:val="00124F71"/>
    <w:rsid w:val="00130F88"/>
    <w:rsid w:val="00133B7D"/>
    <w:rsid w:val="00134C81"/>
    <w:rsid w:val="00135032"/>
    <w:rsid w:val="00135098"/>
    <w:rsid w:val="001373F9"/>
    <w:rsid w:val="0014137B"/>
    <w:rsid w:val="00141539"/>
    <w:rsid w:val="001429D0"/>
    <w:rsid w:val="00144E00"/>
    <w:rsid w:val="00144FC0"/>
    <w:rsid w:val="00146027"/>
    <w:rsid w:val="00147150"/>
    <w:rsid w:val="001471BA"/>
    <w:rsid w:val="00147414"/>
    <w:rsid w:val="0015136A"/>
    <w:rsid w:val="001526FD"/>
    <w:rsid w:val="00154B53"/>
    <w:rsid w:val="001551A4"/>
    <w:rsid w:val="001573C4"/>
    <w:rsid w:val="00160026"/>
    <w:rsid w:val="0016045F"/>
    <w:rsid w:val="001608D3"/>
    <w:rsid w:val="001619EF"/>
    <w:rsid w:val="00166B67"/>
    <w:rsid w:val="00175B4C"/>
    <w:rsid w:val="0017619B"/>
    <w:rsid w:val="0017755B"/>
    <w:rsid w:val="00180ED1"/>
    <w:rsid w:val="001836A6"/>
    <w:rsid w:val="00183A47"/>
    <w:rsid w:val="00185E82"/>
    <w:rsid w:val="00187B64"/>
    <w:rsid w:val="001A001F"/>
    <w:rsid w:val="001A0B73"/>
    <w:rsid w:val="001A11D2"/>
    <w:rsid w:val="001A1A73"/>
    <w:rsid w:val="001A453B"/>
    <w:rsid w:val="001A5377"/>
    <w:rsid w:val="001A685E"/>
    <w:rsid w:val="001A7CC7"/>
    <w:rsid w:val="001B236F"/>
    <w:rsid w:val="001B4AD7"/>
    <w:rsid w:val="001B5264"/>
    <w:rsid w:val="001B5F81"/>
    <w:rsid w:val="001C1F9D"/>
    <w:rsid w:val="001C2599"/>
    <w:rsid w:val="001C6E0E"/>
    <w:rsid w:val="001C72C8"/>
    <w:rsid w:val="001C7F75"/>
    <w:rsid w:val="001D0264"/>
    <w:rsid w:val="001D2B15"/>
    <w:rsid w:val="001D3EB7"/>
    <w:rsid w:val="001D3FCE"/>
    <w:rsid w:val="001D61CD"/>
    <w:rsid w:val="001E0016"/>
    <w:rsid w:val="001F04D1"/>
    <w:rsid w:val="001F0B9C"/>
    <w:rsid w:val="001F0F62"/>
    <w:rsid w:val="001F32C9"/>
    <w:rsid w:val="001F34BE"/>
    <w:rsid w:val="001F41F4"/>
    <w:rsid w:val="00201F8B"/>
    <w:rsid w:val="00202D50"/>
    <w:rsid w:val="00204E6A"/>
    <w:rsid w:val="0020601B"/>
    <w:rsid w:val="00207197"/>
    <w:rsid w:val="002072A9"/>
    <w:rsid w:val="00207816"/>
    <w:rsid w:val="00207F5E"/>
    <w:rsid w:val="00212E60"/>
    <w:rsid w:val="002148C8"/>
    <w:rsid w:val="00214C55"/>
    <w:rsid w:val="00224DFC"/>
    <w:rsid w:val="00226BF1"/>
    <w:rsid w:val="002270FB"/>
    <w:rsid w:val="00230A9A"/>
    <w:rsid w:val="00231BC8"/>
    <w:rsid w:val="00233239"/>
    <w:rsid w:val="002332AB"/>
    <w:rsid w:val="00234C2E"/>
    <w:rsid w:val="00235362"/>
    <w:rsid w:val="002360A3"/>
    <w:rsid w:val="00236D5E"/>
    <w:rsid w:val="002424A1"/>
    <w:rsid w:val="0024255C"/>
    <w:rsid w:val="00251F78"/>
    <w:rsid w:val="0025291A"/>
    <w:rsid w:val="00252ECB"/>
    <w:rsid w:val="00253F3F"/>
    <w:rsid w:val="00254017"/>
    <w:rsid w:val="00255EDB"/>
    <w:rsid w:val="00263E7F"/>
    <w:rsid w:val="0026561B"/>
    <w:rsid w:val="00265964"/>
    <w:rsid w:val="00266576"/>
    <w:rsid w:val="00267F7E"/>
    <w:rsid w:val="00270315"/>
    <w:rsid w:val="00271663"/>
    <w:rsid w:val="00273DC4"/>
    <w:rsid w:val="002746F1"/>
    <w:rsid w:val="00275746"/>
    <w:rsid w:val="002802AB"/>
    <w:rsid w:val="002809D4"/>
    <w:rsid w:val="002824A7"/>
    <w:rsid w:val="0028278A"/>
    <w:rsid w:val="00282AE5"/>
    <w:rsid w:val="00284446"/>
    <w:rsid w:val="00284FF2"/>
    <w:rsid w:val="002868A5"/>
    <w:rsid w:val="00287941"/>
    <w:rsid w:val="00290B84"/>
    <w:rsid w:val="00291DC2"/>
    <w:rsid w:val="00292174"/>
    <w:rsid w:val="002931F3"/>
    <w:rsid w:val="00293A98"/>
    <w:rsid w:val="0029566D"/>
    <w:rsid w:val="00297AFE"/>
    <w:rsid w:val="002A025D"/>
    <w:rsid w:val="002A1134"/>
    <w:rsid w:val="002A1546"/>
    <w:rsid w:val="002A2B4D"/>
    <w:rsid w:val="002B172D"/>
    <w:rsid w:val="002B3D4F"/>
    <w:rsid w:val="002B53E1"/>
    <w:rsid w:val="002B5F05"/>
    <w:rsid w:val="002C3841"/>
    <w:rsid w:val="002C44DE"/>
    <w:rsid w:val="002C7311"/>
    <w:rsid w:val="002D071D"/>
    <w:rsid w:val="002D07D4"/>
    <w:rsid w:val="002D12C5"/>
    <w:rsid w:val="002D3206"/>
    <w:rsid w:val="002D693E"/>
    <w:rsid w:val="002E118A"/>
    <w:rsid w:val="002E229F"/>
    <w:rsid w:val="002E2B42"/>
    <w:rsid w:val="002E700B"/>
    <w:rsid w:val="002F04D6"/>
    <w:rsid w:val="002F06AC"/>
    <w:rsid w:val="002F3B21"/>
    <w:rsid w:val="002F47BD"/>
    <w:rsid w:val="00301C3C"/>
    <w:rsid w:val="00303C52"/>
    <w:rsid w:val="0030630F"/>
    <w:rsid w:val="00306353"/>
    <w:rsid w:val="003068C8"/>
    <w:rsid w:val="00311202"/>
    <w:rsid w:val="00311CCE"/>
    <w:rsid w:val="00312CFF"/>
    <w:rsid w:val="0031484F"/>
    <w:rsid w:val="003158C5"/>
    <w:rsid w:val="00315C65"/>
    <w:rsid w:val="00320D84"/>
    <w:rsid w:val="00322668"/>
    <w:rsid w:val="003226A7"/>
    <w:rsid w:val="00323466"/>
    <w:rsid w:val="003234BE"/>
    <w:rsid w:val="00324547"/>
    <w:rsid w:val="00326484"/>
    <w:rsid w:val="00326DA6"/>
    <w:rsid w:val="00327C72"/>
    <w:rsid w:val="0033226F"/>
    <w:rsid w:val="003322E1"/>
    <w:rsid w:val="0033342C"/>
    <w:rsid w:val="00334E16"/>
    <w:rsid w:val="003350F3"/>
    <w:rsid w:val="003362C9"/>
    <w:rsid w:val="00336A0D"/>
    <w:rsid w:val="00337B40"/>
    <w:rsid w:val="00340269"/>
    <w:rsid w:val="003441B2"/>
    <w:rsid w:val="00344438"/>
    <w:rsid w:val="003450C8"/>
    <w:rsid w:val="003521A9"/>
    <w:rsid w:val="003533A1"/>
    <w:rsid w:val="00353858"/>
    <w:rsid w:val="00354A28"/>
    <w:rsid w:val="00355447"/>
    <w:rsid w:val="00360B85"/>
    <w:rsid w:val="0036453B"/>
    <w:rsid w:val="0036696F"/>
    <w:rsid w:val="00367292"/>
    <w:rsid w:val="00367460"/>
    <w:rsid w:val="003700A8"/>
    <w:rsid w:val="0037038E"/>
    <w:rsid w:val="003704B0"/>
    <w:rsid w:val="00375B85"/>
    <w:rsid w:val="00375F2C"/>
    <w:rsid w:val="0038103B"/>
    <w:rsid w:val="00384732"/>
    <w:rsid w:val="00386864"/>
    <w:rsid w:val="00386B43"/>
    <w:rsid w:val="00387144"/>
    <w:rsid w:val="0038781D"/>
    <w:rsid w:val="00390B1C"/>
    <w:rsid w:val="00391DF3"/>
    <w:rsid w:val="00391EC7"/>
    <w:rsid w:val="00395712"/>
    <w:rsid w:val="003958BF"/>
    <w:rsid w:val="00396105"/>
    <w:rsid w:val="00396797"/>
    <w:rsid w:val="00396B07"/>
    <w:rsid w:val="0039794D"/>
    <w:rsid w:val="00397FED"/>
    <w:rsid w:val="003A47AA"/>
    <w:rsid w:val="003A500B"/>
    <w:rsid w:val="003A75C7"/>
    <w:rsid w:val="003B1C9C"/>
    <w:rsid w:val="003B3C0E"/>
    <w:rsid w:val="003C18CF"/>
    <w:rsid w:val="003C1B87"/>
    <w:rsid w:val="003C3F58"/>
    <w:rsid w:val="003C4158"/>
    <w:rsid w:val="003C655E"/>
    <w:rsid w:val="003D132B"/>
    <w:rsid w:val="003D1E08"/>
    <w:rsid w:val="003D1FB7"/>
    <w:rsid w:val="003D2975"/>
    <w:rsid w:val="003D43A4"/>
    <w:rsid w:val="003D6BA6"/>
    <w:rsid w:val="003D6E71"/>
    <w:rsid w:val="003E034E"/>
    <w:rsid w:val="003E1734"/>
    <w:rsid w:val="003E1F64"/>
    <w:rsid w:val="003E2808"/>
    <w:rsid w:val="003E2C35"/>
    <w:rsid w:val="003E4341"/>
    <w:rsid w:val="003E7CF6"/>
    <w:rsid w:val="003F05FB"/>
    <w:rsid w:val="003F0866"/>
    <w:rsid w:val="003F1818"/>
    <w:rsid w:val="003F212F"/>
    <w:rsid w:val="00402991"/>
    <w:rsid w:val="004045CE"/>
    <w:rsid w:val="004049BD"/>
    <w:rsid w:val="00404AC4"/>
    <w:rsid w:val="00407A8D"/>
    <w:rsid w:val="00407C1D"/>
    <w:rsid w:val="00407DB1"/>
    <w:rsid w:val="0041286C"/>
    <w:rsid w:val="0041583F"/>
    <w:rsid w:val="00420155"/>
    <w:rsid w:val="004272A6"/>
    <w:rsid w:val="00430710"/>
    <w:rsid w:val="0043372F"/>
    <w:rsid w:val="004360A4"/>
    <w:rsid w:val="00436232"/>
    <w:rsid w:val="00436462"/>
    <w:rsid w:val="0044377D"/>
    <w:rsid w:val="004455E9"/>
    <w:rsid w:val="0044672D"/>
    <w:rsid w:val="00446E34"/>
    <w:rsid w:val="004532F1"/>
    <w:rsid w:val="00454C69"/>
    <w:rsid w:val="00454DF0"/>
    <w:rsid w:val="004559AF"/>
    <w:rsid w:val="00457FC2"/>
    <w:rsid w:val="00460075"/>
    <w:rsid w:val="004600C1"/>
    <w:rsid w:val="004622C4"/>
    <w:rsid w:val="00462A7C"/>
    <w:rsid w:val="004645AA"/>
    <w:rsid w:val="00466DF6"/>
    <w:rsid w:val="004670FC"/>
    <w:rsid w:val="0046717E"/>
    <w:rsid w:val="004717D7"/>
    <w:rsid w:val="00472E41"/>
    <w:rsid w:val="0047378E"/>
    <w:rsid w:val="00473ABD"/>
    <w:rsid w:val="00476BAF"/>
    <w:rsid w:val="00482C4D"/>
    <w:rsid w:val="0048518D"/>
    <w:rsid w:val="00494C4C"/>
    <w:rsid w:val="00496F3C"/>
    <w:rsid w:val="004A2396"/>
    <w:rsid w:val="004A32FD"/>
    <w:rsid w:val="004A6B2A"/>
    <w:rsid w:val="004A7AC3"/>
    <w:rsid w:val="004B0484"/>
    <w:rsid w:val="004B268A"/>
    <w:rsid w:val="004B7416"/>
    <w:rsid w:val="004C1835"/>
    <w:rsid w:val="004C51E1"/>
    <w:rsid w:val="004C78E5"/>
    <w:rsid w:val="004D29D0"/>
    <w:rsid w:val="004D2DEC"/>
    <w:rsid w:val="004D2EA0"/>
    <w:rsid w:val="004D30B9"/>
    <w:rsid w:val="004D4124"/>
    <w:rsid w:val="004F06D6"/>
    <w:rsid w:val="004F1F0C"/>
    <w:rsid w:val="004F29C7"/>
    <w:rsid w:val="004F3B07"/>
    <w:rsid w:val="004F3F3A"/>
    <w:rsid w:val="004F4934"/>
    <w:rsid w:val="004F632F"/>
    <w:rsid w:val="004F71EC"/>
    <w:rsid w:val="005012C0"/>
    <w:rsid w:val="00505CCE"/>
    <w:rsid w:val="00506352"/>
    <w:rsid w:val="005115BA"/>
    <w:rsid w:val="005138B7"/>
    <w:rsid w:val="00513FF8"/>
    <w:rsid w:val="00517AD9"/>
    <w:rsid w:val="00521129"/>
    <w:rsid w:val="005236D0"/>
    <w:rsid w:val="00524010"/>
    <w:rsid w:val="00524E96"/>
    <w:rsid w:val="0052771F"/>
    <w:rsid w:val="00527D67"/>
    <w:rsid w:val="005307AE"/>
    <w:rsid w:val="00530C5F"/>
    <w:rsid w:val="0053415F"/>
    <w:rsid w:val="005344E2"/>
    <w:rsid w:val="00536091"/>
    <w:rsid w:val="00536AB0"/>
    <w:rsid w:val="005376DE"/>
    <w:rsid w:val="00541F3E"/>
    <w:rsid w:val="00544D73"/>
    <w:rsid w:val="0054561B"/>
    <w:rsid w:val="00545CAD"/>
    <w:rsid w:val="00545F34"/>
    <w:rsid w:val="005472CD"/>
    <w:rsid w:val="00547A59"/>
    <w:rsid w:val="00552853"/>
    <w:rsid w:val="00553651"/>
    <w:rsid w:val="005541BC"/>
    <w:rsid w:val="005557AB"/>
    <w:rsid w:val="00555CDC"/>
    <w:rsid w:val="00556A09"/>
    <w:rsid w:val="00560AC5"/>
    <w:rsid w:val="00561166"/>
    <w:rsid w:val="00561390"/>
    <w:rsid w:val="005667F7"/>
    <w:rsid w:val="00566CBC"/>
    <w:rsid w:val="00574F7D"/>
    <w:rsid w:val="005763EE"/>
    <w:rsid w:val="00580ED9"/>
    <w:rsid w:val="00582248"/>
    <w:rsid w:val="00583A9B"/>
    <w:rsid w:val="00587E98"/>
    <w:rsid w:val="0059180C"/>
    <w:rsid w:val="0059244C"/>
    <w:rsid w:val="00594090"/>
    <w:rsid w:val="00594238"/>
    <w:rsid w:val="005942A3"/>
    <w:rsid w:val="005945CC"/>
    <w:rsid w:val="00594C8A"/>
    <w:rsid w:val="005A30C3"/>
    <w:rsid w:val="005A61B8"/>
    <w:rsid w:val="005B383E"/>
    <w:rsid w:val="005B4B51"/>
    <w:rsid w:val="005B577A"/>
    <w:rsid w:val="005C2259"/>
    <w:rsid w:val="005C2A3E"/>
    <w:rsid w:val="005C5715"/>
    <w:rsid w:val="005C71F3"/>
    <w:rsid w:val="005C7508"/>
    <w:rsid w:val="005C7639"/>
    <w:rsid w:val="005D1B19"/>
    <w:rsid w:val="005D35F4"/>
    <w:rsid w:val="005E20E6"/>
    <w:rsid w:val="005E2DE8"/>
    <w:rsid w:val="005E44B0"/>
    <w:rsid w:val="005E4927"/>
    <w:rsid w:val="005E5EB8"/>
    <w:rsid w:val="005E6DDB"/>
    <w:rsid w:val="005E6EC7"/>
    <w:rsid w:val="005F2077"/>
    <w:rsid w:val="005F3DEB"/>
    <w:rsid w:val="005F5EF1"/>
    <w:rsid w:val="005F65B9"/>
    <w:rsid w:val="005F6E50"/>
    <w:rsid w:val="006022D9"/>
    <w:rsid w:val="0060365E"/>
    <w:rsid w:val="006045BF"/>
    <w:rsid w:val="00604CEC"/>
    <w:rsid w:val="00606122"/>
    <w:rsid w:val="00606ECD"/>
    <w:rsid w:val="00611971"/>
    <w:rsid w:val="006145EE"/>
    <w:rsid w:val="00614C6D"/>
    <w:rsid w:val="006172A0"/>
    <w:rsid w:val="00622C98"/>
    <w:rsid w:val="00626515"/>
    <w:rsid w:val="00627D5E"/>
    <w:rsid w:val="006402F2"/>
    <w:rsid w:val="00641221"/>
    <w:rsid w:val="00641792"/>
    <w:rsid w:val="00643B09"/>
    <w:rsid w:val="00644806"/>
    <w:rsid w:val="0064659A"/>
    <w:rsid w:val="006503F1"/>
    <w:rsid w:val="006507AA"/>
    <w:rsid w:val="00650FFC"/>
    <w:rsid w:val="00651ACE"/>
    <w:rsid w:val="00655793"/>
    <w:rsid w:val="00655D36"/>
    <w:rsid w:val="00655F50"/>
    <w:rsid w:val="006614FF"/>
    <w:rsid w:val="0066296A"/>
    <w:rsid w:val="006648EF"/>
    <w:rsid w:val="006650C5"/>
    <w:rsid w:val="00666706"/>
    <w:rsid w:val="00666719"/>
    <w:rsid w:val="00671396"/>
    <w:rsid w:val="00674AC5"/>
    <w:rsid w:val="0067566B"/>
    <w:rsid w:val="006762F7"/>
    <w:rsid w:val="0067668D"/>
    <w:rsid w:val="006767C2"/>
    <w:rsid w:val="00677A51"/>
    <w:rsid w:val="006878C0"/>
    <w:rsid w:val="006879DB"/>
    <w:rsid w:val="00693251"/>
    <w:rsid w:val="00693EF2"/>
    <w:rsid w:val="006A3656"/>
    <w:rsid w:val="006A61B0"/>
    <w:rsid w:val="006B039C"/>
    <w:rsid w:val="006B0D5D"/>
    <w:rsid w:val="006B1DF6"/>
    <w:rsid w:val="006B1E26"/>
    <w:rsid w:val="006B44CE"/>
    <w:rsid w:val="006C306F"/>
    <w:rsid w:val="006C30D3"/>
    <w:rsid w:val="006C3767"/>
    <w:rsid w:val="006C4A31"/>
    <w:rsid w:val="006C6430"/>
    <w:rsid w:val="006C7A1C"/>
    <w:rsid w:val="006D14FA"/>
    <w:rsid w:val="006D1798"/>
    <w:rsid w:val="006D1A43"/>
    <w:rsid w:val="006D2071"/>
    <w:rsid w:val="006D21B0"/>
    <w:rsid w:val="006E4AB7"/>
    <w:rsid w:val="006E51B4"/>
    <w:rsid w:val="006E5E1B"/>
    <w:rsid w:val="006E6D83"/>
    <w:rsid w:val="006E7130"/>
    <w:rsid w:val="006E7458"/>
    <w:rsid w:val="006F217F"/>
    <w:rsid w:val="006F27CD"/>
    <w:rsid w:val="006F7226"/>
    <w:rsid w:val="00700018"/>
    <w:rsid w:val="0070033E"/>
    <w:rsid w:val="0070098D"/>
    <w:rsid w:val="00701667"/>
    <w:rsid w:val="0070565E"/>
    <w:rsid w:val="00705BB8"/>
    <w:rsid w:val="00711027"/>
    <w:rsid w:val="00711B18"/>
    <w:rsid w:val="00716BA6"/>
    <w:rsid w:val="00720BEC"/>
    <w:rsid w:val="007232EB"/>
    <w:rsid w:val="00726CF8"/>
    <w:rsid w:val="00726F1F"/>
    <w:rsid w:val="00727765"/>
    <w:rsid w:val="0073012F"/>
    <w:rsid w:val="007329FD"/>
    <w:rsid w:val="00735EDE"/>
    <w:rsid w:val="0073603A"/>
    <w:rsid w:val="00737D9D"/>
    <w:rsid w:val="00743918"/>
    <w:rsid w:val="007448C2"/>
    <w:rsid w:val="00745E27"/>
    <w:rsid w:val="00746B3F"/>
    <w:rsid w:val="007476D9"/>
    <w:rsid w:val="007515CD"/>
    <w:rsid w:val="0075168D"/>
    <w:rsid w:val="007531E8"/>
    <w:rsid w:val="0075682D"/>
    <w:rsid w:val="00756CDD"/>
    <w:rsid w:val="0075768C"/>
    <w:rsid w:val="00761410"/>
    <w:rsid w:val="00763228"/>
    <w:rsid w:val="007647EA"/>
    <w:rsid w:val="00764E63"/>
    <w:rsid w:val="00765FD2"/>
    <w:rsid w:val="0076739A"/>
    <w:rsid w:val="0077022A"/>
    <w:rsid w:val="00771107"/>
    <w:rsid w:val="00773CD4"/>
    <w:rsid w:val="00774764"/>
    <w:rsid w:val="00775A49"/>
    <w:rsid w:val="0078030F"/>
    <w:rsid w:val="00780552"/>
    <w:rsid w:val="007805EA"/>
    <w:rsid w:val="00780F3D"/>
    <w:rsid w:val="0078414A"/>
    <w:rsid w:val="00784B98"/>
    <w:rsid w:val="00785483"/>
    <w:rsid w:val="0078673F"/>
    <w:rsid w:val="00790DB6"/>
    <w:rsid w:val="00791855"/>
    <w:rsid w:val="0079244B"/>
    <w:rsid w:val="00792ACB"/>
    <w:rsid w:val="00792D00"/>
    <w:rsid w:val="007948A2"/>
    <w:rsid w:val="00795E2A"/>
    <w:rsid w:val="007971C1"/>
    <w:rsid w:val="007977EA"/>
    <w:rsid w:val="00797B2E"/>
    <w:rsid w:val="007A0064"/>
    <w:rsid w:val="007A1DE4"/>
    <w:rsid w:val="007A3457"/>
    <w:rsid w:val="007A3DF1"/>
    <w:rsid w:val="007A7B41"/>
    <w:rsid w:val="007B10A9"/>
    <w:rsid w:val="007B207B"/>
    <w:rsid w:val="007B3884"/>
    <w:rsid w:val="007B5263"/>
    <w:rsid w:val="007B5C7E"/>
    <w:rsid w:val="007C07BF"/>
    <w:rsid w:val="007C0DBB"/>
    <w:rsid w:val="007C1B00"/>
    <w:rsid w:val="007C3412"/>
    <w:rsid w:val="007C38B4"/>
    <w:rsid w:val="007C40FE"/>
    <w:rsid w:val="007C610E"/>
    <w:rsid w:val="007C6E92"/>
    <w:rsid w:val="007C7D09"/>
    <w:rsid w:val="007D45E1"/>
    <w:rsid w:val="007D533C"/>
    <w:rsid w:val="007D6679"/>
    <w:rsid w:val="007E187F"/>
    <w:rsid w:val="007E3D45"/>
    <w:rsid w:val="007E6281"/>
    <w:rsid w:val="007E6A19"/>
    <w:rsid w:val="007F2C9E"/>
    <w:rsid w:val="007F2F8F"/>
    <w:rsid w:val="007F3E2C"/>
    <w:rsid w:val="007F4F6B"/>
    <w:rsid w:val="007F58CF"/>
    <w:rsid w:val="007F5D0D"/>
    <w:rsid w:val="007F6E8C"/>
    <w:rsid w:val="0080016F"/>
    <w:rsid w:val="008015A6"/>
    <w:rsid w:val="00803018"/>
    <w:rsid w:val="00803F05"/>
    <w:rsid w:val="00804C51"/>
    <w:rsid w:val="00805615"/>
    <w:rsid w:val="008068B5"/>
    <w:rsid w:val="00810C7C"/>
    <w:rsid w:val="00812121"/>
    <w:rsid w:val="0081305C"/>
    <w:rsid w:val="008153E5"/>
    <w:rsid w:val="008166EA"/>
    <w:rsid w:val="00825057"/>
    <w:rsid w:val="00830DF0"/>
    <w:rsid w:val="00833AD1"/>
    <w:rsid w:val="00833DB9"/>
    <w:rsid w:val="00833F6E"/>
    <w:rsid w:val="008358E0"/>
    <w:rsid w:val="008363A9"/>
    <w:rsid w:val="00836CE1"/>
    <w:rsid w:val="00840F2A"/>
    <w:rsid w:val="00842514"/>
    <w:rsid w:val="008434C9"/>
    <w:rsid w:val="00844F85"/>
    <w:rsid w:val="00850765"/>
    <w:rsid w:val="00850B39"/>
    <w:rsid w:val="008519E9"/>
    <w:rsid w:val="0085415B"/>
    <w:rsid w:val="0085424D"/>
    <w:rsid w:val="00854B42"/>
    <w:rsid w:val="00854CD3"/>
    <w:rsid w:val="0085687D"/>
    <w:rsid w:val="008610AA"/>
    <w:rsid w:val="0086111E"/>
    <w:rsid w:val="00861E6E"/>
    <w:rsid w:val="0086700C"/>
    <w:rsid w:val="00872A27"/>
    <w:rsid w:val="00872F59"/>
    <w:rsid w:val="0087539D"/>
    <w:rsid w:val="008762CA"/>
    <w:rsid w:val="00880D3A"/>
    <w:rsid w:val="0088181D"/>
    <w:rsid w:val="00881EF6"/>
    <w:rsid w:val="00883016"/>
    <w:rsid w:val="00885686"/>
    <w:rsid w:val="00896C83"/>
    <w:rsid w:val="00897228"/>
    <w:rsid w:val="008975B0"/>
    <w:rsid w:val="008A115A"/>
    <w:rsid w:val="008A2181"/>
    <w:rsid w:val="008A33E1"/>
    <w:rsid w:val="008A3E7B"/>
    <w:rsid w:val="008A7EF1"/>
    <w:rsid w:val="008B1034"/>
    <w:rsid w:val="008B3D74"/>
    <w:rsid w:val="008B5314"/>
    <w:rsid w:val="008B5593"/>
    <w:rsid w:val="008B5A8F"/>
    <w:rsid w:val="008C0835"/>
    <w:rsid w:val="008C0A6F"/>
    <w:rsid w:val="008C4C84"/>
    <w:rsid w:val="008C54BB"/>
    <w:rsid w:val="008C6234"/>
    <w:rsid w:val="008D2006"/>
    <w:rsid w:val="008D276D"/>
    <w:rsid w:val="008D709B"/>
    <w:rsid w:val="008E14E5"/>
    <w:rsid w:val="008E251C"/>
    <w:rsid w:val="008E35F6"/>
    <w:rsid w:val="008E5265"/>
    <w:rsid w:val="008E666D"/>
    <w:rsid w:val="008E7BF0"/>
    <w:rsid w:val="008F2240"/>
    <w:rsid w:val="008F2453"/>
    <w:rsid w:val="008F31CF"/>
    <w:rsid w:val="008F3B10"/>
    <w:rsid w:val="008F3CA9"/>
    <w:rsid w:val="008F5E45"/>
    <w:rsid w:val="008F611D"/>
    <w:rsid w:val="009027F6"/>
    <w:rsid w:val="00904F52"/>
    <w:rsid w:val="00906809"/>
    <w:rsid w:val="00907591"/>
    <w:rsid w:val="00910708"/>
    <w:rsid w:val="00910F4E"/>
    <w:rsid w:val="0091132F"/>
    <w:rsid w:val="0091152E"/>
    <w:rsid w:val="00912A54"/>
    <w:rsid w:val="00916FBD"/>
    <w:rsid w:val="00917124"/>
    <w:rsid w:val="00917A1F"/>
    <w:rsid w:val="009204B7"/>
    <w:rsid w:val="00920AC7"/>
    <w:rsid w:val="009213D2"/>
    <w:rsid w:val="009249B4"/>
    <w:rsid w:val="00927251"/>
    <w:rsid w:val="009315B0"/>
    <w:rsid w:val="00932342"/>
    <w:rsid w:val="009337B8"/>
    <w:rsid w:val="00945B77"/>
    <w:rsid w:val="00947130"/>
    <w:rsid w:val="00954672"/>
    <w:rsid w:val="00956BAA"/>
    <w:rsid w:val="00957B08"/>
    <w:rsid w:val="00960462"/>
    <w:rsid w:val="009611A1"/>
    <w:rsid w:val="009621C0"/>
    <w:rsid w:val="009625FB"/>
    <w:rsid w:val="009634E7"/>
    <w:rsid w:val="00963FB2"/>
    <w:rsid w:val="00965B0D"/>
    <w:rsid w:val="00967E71"/>
    <w:rsid w:val="0097552D"/>
    <w:rsid w:val="0097663E"/>
    <w:rsid w:val="0098157B"/>
    <w:rsid w:val="009826B6"/>
    <w:rsid w:val="009857C3"/>
    <w:rsid w:val="009858D8"/>
    <w:rsid w:val="00986C29"/>
    <w:rsid w:val="009941BA"/>
    <w:rsid w:val="0099422B"/>
    <w:rsid w:val="00996037"/>
    <w:rsid w:val="0099696E"/>
    <w:rsid w:val="0099752E"/>
    <w:rsid w:val="009A0648"/>
    <w:rsid w:val="009A250D"/>
    <w:rsid w:val="009A3CA8"/>
    <w:rsid w:val="009A3DC3"/>
    <w:rsid w:val="009A6761"/>
    <w:rsid w:val="009B1331"/>
    <w:rsid w:val="009B1FDF"/>
    <w:rsid w:val="009B3C12"/>
    <w:rsid w:val="009B3DA5"/>
    <w:rsid w:val="009B3E88"/>
    <w:rsid w:val="009B5157"/>
    <w:rsid w:val="009B7B99"/>
    <w:rsid w:val="009C569D"/>
    <w:rsid w:val="009C76F9"/>
    <w:rsid w:val="009D03F8"/>
    <w:rsid w:val="009D2BC9"/>
    <w:rsid w:val="009D6C99"/>
    <w:rsid w:val="009D7748"/>
    <w:rsid w:val="009E29C0"/>
    <w:rsid w:val="009E736B"/>
    <w:rsid w:val="009F25EA"/>
    <w:rsid w:val="009F5840"/>
    <w:rsid w:val="009F592A"/>
    <w:rsid w:val="00A0061C"/>
    <w:rsid w:val="00A106D1"/>
    <w:rsid w:val="00A119EA"/>
    <w:rsid w:val="00A12F71"/>
    <w:rsid w:val="00A14D46"/>
    <w:rsid w:val="00A15C45"/>
    <w:rsid w:val="00A1747E"/>
    <w:rsid w:val="00A20787"/>
    <w:rsid w:val="00A208C2"/>
    <w:rsid w:val="00A249A3"/>
    <w:rsid w:val="00A24F1F"/>
    <w:rsid w:val="00A27EB8"/>
    <w:rsid w:val="00A307AA"/>
    <w:rsid w:val="00A30ED7"/>
    <w:rsid w:val="00A30F57"/>
    <w:rsid w:val="00A32C65"/>
    <w:rsid w:val="00A342B5"/>
    <w:rsid w:val="00A4052E"/>
    <w:rsid w:val="00A41B6B"/>
    <w:rsid w:val="00A429A6"/>
    <w:rsid w:val="00A45A7D"/>
    <w:rsid w:val="00A45C11"/>
    <w:rsid w:val="00A46674"/>
    <w:rsid w:val="00A46DBF"/>
    <w:rsid w:val="00A47123"/>
    <w:rsid w:val="00A5100C"/>
    <w:rsid w:val="00A5104B"/>
    <w:rsid w:val="00A576AA"/>
    <w:rsid w:val="00A57AD5"/>
    <w:rsid w:val="00A6011D"/>
    <w:rsid w:val="00A621FE"/>
    <w:rsid w:val="00A62688"/>
    <w:rsid w:val="00A62CD6"/>
    <w:rsid w:val="00A630BB"/>
    <w:rsid w:val="00A63E92"/>
    <w:rsid w:val="00A66F59"/>
    <w:rsid w:val="00A67D9B"/>
    <w:rsid w:val="00A726E6"/>
    <w:rsid w:val="00A72995"/>
    <w:rsid w:val="00A733E7"/>
    <w:rsid w:val="00A762E0"/>
    <w:rsid w:val="00A8041D"/>
    <w:rsid w:val="00A81162"/>
    <w:rsid w:val="00A82450"/>
    <w:rsid w:val="00A837CD"/>
    <w:rsid w:val="00A8648B"/>
    <w:rsid w:val="00A86F0B"/>
    <w:rsid w:val="00A87366"/>
    <w:rsid w:val="00A8753B"/>
    <w:rsid w:val="00A87C1A"/>
    <w:rsid w:val="00A87D35"/>
    <w:rsid w:val="00A91374"/>
    <w:rsid w:val="00A91A31"/>
    <w:rsid w:val="00A931CE"/>
    <w:rsid w:val="00A9546B"/>
    <w:rsid w:val="00A96CAF"/>
    <w:rsid w:val="00A97025"/>
    <w:rsid w:val="00A97752"/>
    <w:rsid w:val="00A97E00"/>
    <w:rsid w:val="00AA0B49"/>
    <w:rsid w:val="00AA32D2"/>
    <w:rsid w:val="00AA4819"/>
    <w:rsid w:val="00AA5A36"/>
    <w:rsid w:val="00AA617D"/>
    <w:rsid w:val="00AA713B"/>
    <w:rsid w:val="00AA7C5B"/>
    <w:rsid w:val="00AB29E1"/>
    <w:rsid w:val="00AB3707"/>
    <w:rsid w:val="00AB5C6F"/>
    <w:rsid w:val="00AB6A7F"/>
    <w:rsid w:val="00AC1E13"/>
    <w:rsid w:val="00AC359E"/>
    <w:rsid w:val="00AC5A72"/>
    <w:rsid w:val="00AC739D"/>
    <w:rsid w:val="00AD1163"/>
    <w:rsid w:val="00AD1863"/>
    <w:rsid w:val="00AD2FC7"/>
    <w:rsid w:val="00AD3F28"/>
    <w:rsid w:val="00AD6A32"/>
    <w:rsid w:val="00AD72DA"/>
    <w:rsid w:val="00AE2F70"/>
    <w:rsid w:val="00AE44FB"/>
    <w:rsid w:val="00AE5B70"/>
    <w:rsid w:val="00AF0451"/>
    <w:rsid w:val="00AF1EC1"/>
    <w:rsid w:val="00AF231F"/>
    <w:rsid w:val="00AF2582"/>
    <w:rsid w:val="00AF25BE"/>
    <w:rsid w:val="00AF33F6"/>
    <w:rsid w:val="00AF57EA"/>
    <w:rsid w:val="00AF5F0D"/>
    <w:rsid w:val="00B05FDB"/>
    <w:rsid w:val="00B072CE"/>
    <w:rsid w:val="00B073D2"/>
    <w:rsid w:val="00B10E63"/>
    <w:rsid w:val="00B133EB"/>
    <w:rsid w:val="00B13823"/>
    <w:rsid w:val="00B1433C"/>
    <w:rsid w:val="00B16169"/>
    <w:rsid w:val="00B1790E"/>
    <w:rsid w:val="00B20FF9"/>
    <w:rsid w:val="00B25D3F"/>
    <w:rsid w:val="00B335F7"/>
    <w:rsid w:val="00B37F49"/>
    <w:rsid w:val="00B4107B"/>
    <w:rsid w:val="00B41822"/>
    <w:rsid w:val="00B41BB9"/>
    <w:rsid w:val="00B4395C"/>
    <w:rsid w:val="00B47BD5"/>
    <w:rsid w:val="00B5391B"/>
    <w:rsid w:val="00B53C29"/>
    <w:rsid w:val="00B53FB0"/>
    <w:rsid w:val="00B54589"/>
    <w:rsid w:val="00B5613B"/>
    <w:rsid w:val="00B57045"/>
    <w:rsid w:val="00B57823"/>
    <w:rsid w:val="00B60544"/>
    <w:rsid w:val="00B605BC"/>
    <w:rsid w:val="00B63C77"/>
    <w:rsid w:val="00B667CF"/>
    <w:rsid w:val="00B7095D"/>
    <w:rsid w:val="00B7291A"/>
    <w:rsid w:val="00B74B65"/>
    <w:rsid w:val="00B7739B"/>
    <w:rsid w:val="00B77E94"/>
    <w:rsid w:val="00B809EA"/>
    <w:rsid w:val="00B83079"/>
    <w:rsid w:val="00B8409C"/>
    <w:rsid w:val="00B85244"/>
    <w:rsid w:val="00B91611"/>
    <w:rsid w:val="00B94E82"/>
    <w:rsid w:val="00B97820"/>
    <w:rsid w:val="00BA1F0D"/>
    <w:rsid w:val="00BA39F4"/>
    <w:rsid w:val="00BA428D"/>
    <w:rsid w:val="00BB0C74"/>
    <w:rsid w:val="00BB1292"/>
    <w:rsid w:val="00BB1AEB"/>
    <w:rsid w:val="00BB2927"/>
    <w:rsid w:val="00BB41E6"/>
    <w:rsid w:val="00BB44AB"/>
    <w:rsid w:val="00BB468C"/>
    <w:rsid w:val="00BB5499"/>
    <w:rsid w:val="00BB54C4"/>
    <w:rsid w:val="00BC1FC5"/>
    <w:rsid w:val="00BC26F4"/>
    <w:rsid w:val="00BC2EAE"/>
    <w:rsid w:val="00BC44E9"/>
    <w:rsid w:val="00BD1B1C"/>
    <w:rsid w:val="00BD530D"/>
    <w:rsid w:val="00BD5C06"/>
    <w:rsid w:val="00BE0780"/>
    <w:rsid w:val="00BE26D3"/>
    <w:rsid w:val="00BE33AC"/>
    <w:rsid w:val="00BE3A8F"/>
    <w:rsid w:val="00BE5748"/>
    <w:rsid w:val="00BE5B92"/>
    <w:rsid w:val="00BF02D8"/>
    <w:rsid w:val="00BF1616"/>
    <w:rsid w:val="00BF2730"/>
    <w:rsid w:val="00BF2F9F"/>
    <w:rsid w:val="00BF4B6F"/>
    <w:rsid w:val="00BF4D8A"/>
    <w:rsid w:val="00BF5622"/>
    <w:rsid w:val="00BF6734"/>
    <w:rsid w:val="00BF6D28"/>
    <w:rsid w:val="00BF705F"/>
    <w:rsid w:val="00C02049"/>
    <w:rsid w:val="00C024BA"/>
    <w:rsid w:val="00C033DF"/>
    <w:rsid w:val="00C07142"/>
    <w:rsid w:val="00C0786F"/>
    <w:rsid w:val="00C106D7"/>
    <w:rsid w:val="00C1070A"/>
    <w:rsid w:val="00C109D0"/>
    <w:rsid w:val="00C15EFB"/>
    <w:rsid w:val="00C16822"/>
    <w:rsid w:val="00C222A5"/>
    <w:rsid w:val="00C227A1"/>
    <w:rsid w:val="00C22ED2"/>
    <w:rsid w:val="00C30FBF"/>
    <w:rsid w:val="00C33DCB"/>
    <w:rsid w:val="00C34C4C"/>
    <w:rsid w:val="00C37874"/>
    <w:rsid w:val="00C41922"/>
    <w:rsid w:val="00C41D34"/>
    <w:rsid w:val="00C4472C"/>
    <w:rsid w:val="00C44DA7"/>
    <w:rsid w:val="00C45EB2"/>
    <w:rsid w:val="00C51197"/>
    <w:rsid w:val="00C5183E"/>
    <w:rsid w:val="00C52EFF"/>
    <w:rsid w:val="00C543AB"/>
    <w:rsid w:val="00C55025"/>
    <w:rsid w:val="00C5726A"/>
    <w:rsid w:val="00C6771C"/>
    <w:rsid w:val="00C70F65"/>
    <w:rsid w:val="00C71BB5"/>
    <w:rsid w:val="00C74294"/>
    <w:rsid w:val="00C74BA9"/>
    <w:rsid w:val="00C76714"/>
    <w:rsid w:val="00C7758B"/>
    <w:rsid w:val="00C778DE"/>
    <w:rsid w:val="00C81925"/>
    <w:rsid w:val="00C82995"/>
    <w:rsid w:val="00C829C5"/>
    <w:rsid w:val="00C84002"/>
    <w:rsid w:val="00C86E77"/>
    <w:rsid w:val="00C87204"/>
    <w:rsid w:val="00C877B3"/>
    <w:rsid w:val="00C9238D"/>
    <w:rsid w:val="00C9330F"/>
    <w:rsid w:val="00C95E77"/>
    <w:rsid w:val="00C96149"/>
    <w:rsid w:val="00CA2D61"/>
    <w:rsid w:val="00CA3669"/>
    <w:rsid w:val="00CA386C"/>
    <w:rsid w:val="00CA38E0"/>
    <w:rsid w:val="00CA3DBD"/>
    <w:rsid w:val="00CB03A9"/>
    <w:rsid w:val="00CB0D32"/>
    <w:rsid w:val="00CB3EA1"/>
    <w:rsid w:val="00CB3F1F"/>
    <w:rsid w:val="00CC289B"/>
    <w:rsid w:val="00CC2B75"/>
    <w:rsid w:val="00CC338B"/>
    <w:rsid w:val="00CC3657"/>
    <w:rsid w:val="00CC7B33"/>
    <w:rsid w:val="00CD43A6"/>
    <w:rsid w:val="00CD56B1"/>
    <w:rsid w:val="00CD5AF8"/>
    <w:rsid w:val="00CE5321"/>
    <w:rsid w:val="00CE572A"/>
    <w:rsid w:val="00CF1F8C"/>
    <w:rsid w:val="00CF2575"/>
    <w:rsid w:val="00CF4C5B"/>
    <w:rsid w:val="00CF7540"/>
    <w:rsid w:val="00CF7989"/>
    <w:rsid w:val="00CF7A01"/>
    <w:rsid w:val="00D00496"/>
    <w:rsid w:val="00D012AD"/>
    <w:rsid w:val="00D01385"/>
    <w:rsid w:val="00D05278"/>
    <w:rsid w:val="00D05AB8"/>
    <w:rsid w:val="00D0760D"/>
    <w:rsid w:val="00D11BA8"/>
    <w:rsid w:val="00D12D0C"/>
    <w:rsid w:val="00D20558"/>
    <w:rsid w:val="00D21909"/>
    <w:rsid w:val="00D23BC2"/>
    <w:rsid w:val="00D23BCE"/>
    <w:rsid w:val="00D261AC"/>
    <w:rsid w:val="00D26929"/>
    <w:rsid w:val="00D26BB2"/>
    <w:rsid w:val="00D30BAE"/>
    <w:rsid w:val="00D31971"/>
    <w:rsid w:val="00D33B1C"/>
    <w:rsid w:val="00D347FE"/>
    <w:rsid w:val="00D3629E"/>
    <w:rsid w:val="00D371DD"/>
    <w:rsid w:val="00D41AA7"/>
    <w:rsid w:val="00D451EE"/>
    <w:rsid w:val="00D46C83"/>
    <w:rsid w:val="00D54870"/>
    <w:rsid w:val="00D56E89"/>
    <w:rsid w:val="00D579D4"/>
    <w:rsid w:val="00D57D50"/>
    <w:rsid w:val="00D63312"/>
    <w:rsid w:val="00D63957"/>
    <w:rsid w:val="00D63F1F"/>
    <w:rsid w:val="00D64290"/>
    <w:rsid w:val="00D6454D"/>
    <w:rsid w:val="00D647A0"/>
    <w:rsid w:val="00D65CFD"/>
    <w:rsid w:val="00D67F94"/>
    <w:rsid w:val="00D73F2A"/>
    <w:rsid w:val="00D77DE0"/>
    <w:rsid w:val="00D813BB"/>
    <w:rsid w:val="00D81957"/>
    <w:rsid w:val="00D83A22"/>
    <w:rsid w:val="00D858B6"/>
    <w:rsid w:val="00D85AFD"/>
    <w:rsid w:val="00D90C50"/>
    <w:rsid w:val="00D92355"/>
    <w:rsid w:val="00DA35E2"/>
    <w:rsid w:val="00DA4163"/>
    <w:rsid w:val="00DA4359"/>
    <w:rsid w:val="00DA47B6"/>
    <w:rsid w:val="00DA5F53"/>
    <w:rsid w:val="00DA7B91"/>
    <w:rsid w:val="00DB05EF"/>
    <w:rsid w:val="00DC003A"/>
    <w:rsid w:val="00DC01AB"/>
    <w:rsid w:val="00DC08B5"/>
    <w:rsid w:val="00DC0AFC"/>
    <w:rsid w:val="00DC4C7D"/>
    <w:rsid w:val="00DC4D6A"/>
    <w:rsid w:val="00DC52C1"/>
    <w:rsid w:val="00DC5DE1"/>
    <w:rsid w:val="00DD0291"/>
    <w:rsid w:val="00DD050D"/>
    <w:rsid w:val="00DD10D1"/>
    <w:rsid w:val="00DD22C0"/>
    <w:rsid w:val="00DD2519"/>
    <w:rsid w:val="00DD40DF"/>
    <w:rsid w:val="00DD5A5C"/>
    <w:rsid w:val="00DD6503"/>
    <w:rsid w:val="00DE1AD7"/>
    <w:rsid w:val="00DE2A84"/>
    <w:rsid w:val="00DE4078"/>
    <w:rsid w:val="00DE4DDC"/>
    <w:rsid w:val="00DE6257"/>
    <w:rsid w:val="00DE687F"/>
    <w:rsid w:val="00DE6A2A"/>
    <w:rsid w:val="00DF350E"/>
    <w:rsid w:val="00DF3B8B"/>
    <w:rsid w:val="00DF619E"/>
    <w:rsid w:val="00DF7C4B"/>
    <w:rsid w:val="00E00DD7"/>
    <w:rsid w:val="00E03CAF"/>
    <w:rsid w:val="00E06473"/>
    <w:rsid w:val="00E0719C"/>
    <w:rsid w:val="00E11306"/>
    <w:rsid w:val="00E14FBA"/>
    <w:rsid w:val="00E2035B"/>
    <w:rsid w:val="00E2116F"/>
    <w:rsid w:val="00E21659"/>
    <w:rsid w:val="00E224E6"/>
    <w:rsid w:val="00E22829"/>
    <w:rsid w:val="00E316A7"/>
    <w:rsid w:val="00E32F0B"/>
    <w:rsid w:val="00E35281"/>
    <w:rsid w:val="00E3722E"/>
    <w:rsid w:val="00E3799D"/>
    <w:rsid w:val="00E401B6"/>
    <w:rsid w:val="00E411B8"/>
    <w:rsid w:val="00E41D40"/>
    <w:rsid w:val="00E424A3"/>
    <w:rsid w:val="00E426B6"/>
    <w:rsid w:val="00E431E7"/>
    <w:rsid w:val="00E4392A"/>
    <w:rsid w:val="00E47859"/>
    <w:rsid w:val="00E52B63"/>
    <w:rsid w:val="00E52C0F"/>
    <w:rsid w:val="00E53EBD"/>
    <w:rsid w:val="00E579D9"/>
    <w:rsid w:val="00E6328D"/>
    <w:rsid w:val="00E63752"/>
    <w:rsid w:val="00E658AB"/>
    <w:rsid w:val="00E660CB"/>
    <w:rsid w:val="00E70DE5"/>
    <w:rsid w:val="00E7370A"/>
    <w:rsid w:val="00E73DFA"/>
    <w:rsid w:val="00E801C5"/>
    <w:rsid w:val="00E813DF"/>
    <w:rsid w:val="00E81F80"/>
    <w:rsid w:val="00E83B68"/>
    <w:rsid w:val="00E84C42"/>
    <w:rsid w:val="00E85479"/>
    <w:rsid w:val="00E85F5B"/>
    <w:rsid w:val="00E87A4F"/>
    <w:rsid w:val="00E87CBB"/>
    <w:rsid w:val="00E902C8"/>
    <w:rsid w:val="00E92B34"/>
    <w:rsid w:val="00E93F50"/>
    <w:rsid w:val="00E94C18"/>
    <w:rsid w:val="00E953C1"/>
    <w:rsid w:val="00E96C61"/>
    <w:rsid w:val="00EA03FF"/>
    <w:rsid w:val="00EA0A94"/>
    <w:rsid w:val="00EA25E9"/>
    <w:rsid w:val="00EA4B56"/>
    <w:rsid w:val="00EA66F7"/>
    <w:rsid w:val="00EA7699"/>
    <w:rsid w:val="00EB225D"/>
    <w:rsid w:val="00EB350B"/>
    <w:rsid w:val="00EB473E"/>
    <w:rsid w:val="00EC140E"/>
    <w:rsid w:val="00EC2AD2"/>
    <w:rsid w:val="00ED21EF"/>
    <w:rsid w:val="00ED34A8"/>
    <w:rsid w:val="00ED3814"/>
    <w:rsid w:val="00ED4E4F"/>
    <w:rsid w:val="00ED599B"/>
    <w:rsid w:val="00ED5C0B"/>
    <w:rsid w:val="00EE24B2"/>
    <w:rsid w:val="00EE2839"/>
    <w:rsid w:val="00EE5F08"/>
    <w:rsid w:val="00EE6185"/>
    <w:rsid w:val="00EF1FB2"/>
    <w:rsid w:val="00EF37CD"/>
    <w:rsid w:val="00EF476E"/>
    <w:rsid w:val="00EF7C46"/>
    <w:rsid w:val="00F0457B"/>
    <w:rsid w:val="00F05719"/>
    <w:rsid w:val="00F07236"/>
    <w:rsid w:val="00F078C7"/>
    <w:rsid w:val="00F123CC"/>
    <w:rsid w:val="00F13BB1"/>
    <w:rsid w:val="00F15DE3"/>
    <w:rsid w:val="00F23E6A"/>
    <w:rsid w:val="00F25F37"/>
    <w:rsid w:val="00F26011"/>
    <w:rsid w:val="00F27FBC"/>
    <w:rsid w:val="00F30FAB"/>
    <w:rsid w:val="00F31992"/>
    <w:rsid w:val="00F34D27"/>
    <w:rsid w:val="00F41D42"/>
    <w:rsid w:val="00F44015"/>
    <w:rsid w:val="00F4442A"/>
    <w:rsid w:val="00F44B3F"/>
    <w:rsid w:val="00F45ED8"/>
    <w:rsid w:val="00F46173"/>
    <w:rsid w:val="00F46BBF"/>
    <w:rsid w:val="00F521D4"/>
    <w:rsid w:val="00F52241"/>
    <w:rsid w:val="00F53C6F"/>
    <w:rsid w:val="00F549BE"/>
    <w:rsid w:val="00F56241"/>
    <w:rsid w:val="00F56AA4"/>
    <w:rsid w:val="00F5724D"/>
    <w:rsid w:val="00F57BFE"/>
    <w:rsid w:val="00F61DBF"/>
    <w:rsid w:val="00F6290E"/>
    <w:rsid w:val="00F62B0C"/>
    <w:rsid w:val="00F6427E"/>
    <w:rsid w:val="00F6657E"/>
    <w:rsid w:val="00F705B0"/>
    <w:rsid w:val="00F70F2F"/>
    <w:rsid w:val="00F710A2"/>
    <w:rsid w:val="00F72279"/>
    <w:rsid w:val="00F72C21"/>
    <w:rsid w:val="00F736E8"/>
    <w:rsid w:val="00F73700"/>
    <w:rsid w:val="00F74399"/>
    <w:rsid w:val="00F82B4A"/>
    <w:rsid w:val="00F83587"/>
    <w:rsid w:val="00F90626"/>
    <w:rsid w:val="00F90F40"/>
    <w:rsid w:val="00F912F3"/>
    <w:rsid w:val="00F928E0"/>
    <w:rsid w:val="00F945DE"/>
    <w:rsid w:val="00F94D28"/>
    <w:rsid w:val="00F964D9"/>
    <w:rsid w:val="00F96732"/>
    <w:rsid w:val="00FA1449"/>
    <w:rsid w:val="00FA2A74"/>
    <w:rsid w:val="00FA40E4"/>
    <w:rsid w:val="00FA4371"/>
    <w:rsid w:val="00FA554A"/>
    <w:rsid w:val="00FA5765"/>
    <w:rsid w:val="00FA7F9E"/>
    <w:rsid w:val="00FB0941"/>
    <w:rsid w:val="00FB27AC"/>
    <w:rsid w:val="00FB2907"/>
    <w:rsid w:val="00FB3DE4"/>
    <w:rsid w:val="00FB4E71"/>
    <w:rsid w:val="00FB6EAE"/>
    <w:rsid w:val="00FB7B13"/>
    <w:rsid w:val="00FC0DE1"/>
    <w:rsid w:val="00FC30EC"/>
    <w:rsid w:val="00FC320F"/>
    <w:rsid w:val="00FC3C32"/>
    <w:rsid w:val="00FC5915"/>
    <w:rsid w:val="00FC630C"/>
    <w:rsid w:val="00FC72AE"/>
    <w:rsid w:val="00FC770E"/>
    <w:rsid w:val="00FD26B3"/>
    <w:rsid w:val="00FD32CA"/>
    <w:rsid w:val="00FD3D1E"/>
    <w:rsid w:val="00FD4226"/>
    <w:rsid w:val="00FD594C"/>
    <w:rsid w:val="00FD59A5"/>
    <w:rsid w:val="00FE0D8D"/>
    <w:rsid w:val="00FE20A6"/>
    <w:rsid w:val="00FE266B"/>
    <w:rsid w:val="00FE3C74"/>
    <w:rsid w:val="00FE72CA"/>
    <w:rsid w:val="00FF1E6B"/>
    <w:rsid w:val="00FF1EA0"/>
    <w:rsid w:val="00FF3D55"/>
    <w:rsid w:val="00FF5452"/>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198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5E2"/>
    <w:rPr>
      <w:rFonts w:ascii="Arial" w:hAnsi="Arial"/>
      <w:sz w:val="22"/>
    </w:rPr>
  </w:style>
  <w:style w:type="paragraph" w:styleId="Heading1">
    <w:name w:val="heading 1"/>
    <w:basedOn w:val="Normal"/>
    <w:next w:val="Normal"/>
    <w:qFormat/>
    <w:rsid w:val="004C1835"/>
    <w:pPr>
      <w:keepNext/>
      <w:numPr>
        <w:numId w:val="2"/>
      </w:numPr>
      <w:outlineLvl w:val="0"/>
    </w:pPr>
    <w:rPr>
      <w:rFonts w:cs="Arial"/>
      <w:b/>
      <w:color w:val="808080"/>
      <w:kern w:val="28"/>
      <w:sz w:val="28"/>
    </w:rPr>
  </w:style>
  <w:style w:type="paragraph" w:styleId="Heading2">
    <w:name w:val="heading 2"/>
    <w:basedOn w:val="Normal"/>
    <w:next w:val="Normal"/>
    <w:link w:val="Heading2Char"/>
    <w:qFormat/>
    <w:rsid w:val="00457FC2"/>
    <w:pPr>
      <w:keepNext/>
      <w:keepLines/>
      <w:numPr>
        <w:ilvl w:val="1"/>
        <w:numId w:val="2"/>
      </w:numPr>
      <w:tabs>
        <w:tab w:val="left" w:pos="720"/>
      </w:tabs>
      <w:spacing w:before="240" w:after="120"/>
      <w:outlineLvl w:val="1"/>
    </w:pPr>
    <w:rPr>
      <w:rFonts w:ascii="Arial Bold" w:hAnsi="Arial Bold"/>
      <w:b/>
      <w:lang w:val="x-none" w:eastAsia="x-none"/>
    </w:rPr>
  </w:style>
  <w:style w:type="paragraph" w:styleId="Heading3">
    <w:name w:val="heading 3"/>
    <w:basedOn w:val="Heading2"/>
    <w:next w:val="Normal"/>
    <w:qFormat/>
    <w:rsid w:val="004C1835"/>
    <w:pPr>
      <w:numPr>
        <w:ilvl w:val="2"/>
      </w:numPr>
      <w:spacing w:before="120"/>
      <w:outlineLvl w:val="2"/>
    </w:pPr>
  </w:style>
  <w:style w:type="paragraph" w:styleId="Heading5">
    <w:name w:val="heading 5"/>
    <w:basedOn w:val="Normal"/>
    <w:next w:val="Normal"/>
    <w:qFormat/>
    <w:rsid w:val="005E2DE8"/>
    <w:pPr>
      <w:spacing w:before="240" w:after="60"/>
      <w:outlineLvl w:val="4"/>
    </w:pPr>
    <w:rPr>
      <w:b/>
      <w:bCs/>
      <w:i/>
      <w:iCs/>
      <w:sz w:val="26"/>
      <w:szCs w:val="26"/>
    </w:rPr>
  </w:style>
  <w:style w:type="paragraph" w:styleId="Heading6">
    <w:name w:val="heading 6"/>
    <w:basedOn w:val="Normal"/>
    <w:next w:val="Normal"/>
    <w:qFormat/>
    <w:rsid w:val="005E2DE8"/>
    <w:pPr>
      <w:spacing w:before="240" w:after="60"/>
      <w:outlineLvl w:val="5"/>
    </w:pPr>
    <w:rPr>
      <w:rFonts w:ascii="Times New Roman" w:hAnsi="Times New Roman"/>
      <w:b/>
      <w:bCs/>
      <w:szCs w:val="22"/>
    </w:rPr>
  </w:style>
  <w:style w:type="paragraph" w:styleId="Heading8">
    <w:name w:val="heading 8"/>
    <w:basedOn w:val="Normal"/>
    <w:next w:val="Normal"/>
    <w:qFormat/>
    <w:rsid w:val="005E2DE8"/>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16"/>
      <w:lang w:val="x-none" w:eastAsia="x-none"/>
    </w:rPr>
  </w:style>
  <w:style w:type="paragraph" w:styleId="Footer">
    <w:name w:val="footer"/>
    <w:basedOn w:val="Normal"/>
    <w:link w:val="FooterChar"/>
    <w:uiPriority w:val="99"/>
    <w:pPr>
      <w:tabs>
        <w:tab w:val="center" w:pos="4153"/>
        <w:tab w:val="right" w:pos="8306"/>
      </w:tabs>
    </w:pPr>
    <w:rPr>
      <w:sz w:val="16"/>
      <w:lang w:val="x-none" w:eastAsia="x-none"/>
    </w:rPr>
  </w:style>
  <w:style w:type="character" w:styleId="PageNumber">
    <w:name w:val="page number"/>
    <w:rPr>
      <w:rFonts w:ascii="Arial" w:hAnsi="Arial"/>
      <w:sz w:val="16"/>
    </w:rPr>
  </w:style>
  <w:style w:type="character" w:styleId="Hyperlink">
    <w:name w:val="Hyperlink"/>
    <w:uiPriority w:val="99"/>
    <w:rsid w:val="00552853"/>
    <w:rPr>
      <w:color w:val="0000FF"/>
      <w:u w:val="single"/>
    </w:rPr>
  </w:style>
  <w:style w:type="paragraph" w:customStyle="1" w:styleId="StyleHeading5DINOT-Regular10pt">
    <w:name w:val="Style Heading 5 + DINOT-Regular 10 pt"/>
    <w:basedOn w:val="Heading5"/>
    <w:rsid w:val="005E2DE8"/>
    <w:pPr>
      <w:tabs>
        <w:tab w:val="left" w:pos="284"/>
        <w:tab w:val="left" w:pos="567"/>
        <w:tab w:val="num" w:pos="1008"/>
      </w:tabs>
      <w:spacing w:before="120" w:after="120"/>
      <w:ind w:left="1009" w:hanging="1009"/>
      <w:jc w:val="both"/>
    </w:pPr>
    <w:rPr>
      <w:rFonts w:ascii="DINOT-Regular" w:hAnsi="DINOT-Regular"/>
      <w:i w:val="0"/>
      <w:color w:val="808080"/>
      <w:sz w:val="20"/>
    </w:rPr>
  </w:style>
  <w:style w:type="paragraph" w:customStyle="1" w:styleId="StyleHeading6DINOT-Regular">
    <w:name w:val="Style Heading 6 + DINOT-Regular"/>
    <w:basedOn w:val="Heading6"/>
    <w:rsid w:val="005E2DE8"/>
    <w:pPr>
      <w:tabs>
        <w:tab w:val="left" w:pos="284"/>
        <w:tab w:val="left" w:pos="567"/>
        <w:tab w:val="num" w:pos="1152"/>
      </w:tabs>
      <w:spacing w:before="120" w:after="120"/>
      <w:jc w:val="both"/>
    </w:pPr>
    <w:rPr>
      <w:rFonts w:ascii="DINOT-Regular" w:hAnsi="DINOT-Regular"/>
      <w:b w:val="0"/>
      <w:sz w:val="20"/>
    </w:rPr>
  </w:style>
  <w:style w:type="paragraph" w:customStyle="1" w:styleId="StyleHeading8DINOT-Regular11ptBefore0ptAfter0pt">
    <w:name w:val="Style Heading 8 + DINOT-Regular 11 pt Before:  0 pt After:  0 pt"/>
    <w:basedOn w:val="Heading8"/>
    <w:rsid w:val="005E2DE8"/>
    <w:pPr>
      <w:tabs>
        <w:tab w:val="left" w:pos="284"/>
        <w:tab w:val="left" w:pos="567"/>
        <w:tab w:val="num" w:pos="1440"/>
      </w:tabs>
      <w:spacing w:before="0" w:after="0"/>
      <w:ind w:left="1440" w:hanging="1440"/>
      <w:jc w:val="both"/>
    </w:pPr>
    <w:rPr>
      <w:rFonts w:ascii="DINOT-Regular" w:hAnsi="DINOT-Regular"/>
      <w:b/>
      <w:i w:val="0"/>
      <w:sz w:val="22"/>
      <w:szCs w:val="20"/>
    </w:rPr>
  </w:style>
  <w:style w:type="table" w:styleId="TableGrid">
    <w:name w:val="Table Grid"/>
    <w:basedOn w:val="TableNormal"/>
    <w:rsid w:val="00797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97B2E"/>
    <w:rPr>
      <w:sz w:val="16"/>
      <w:szCs w:val="16"/>
    </w:rPr>
  </w:style>
  <w:style w:type="paragraph" w:styleId="CommentText">
    <w:name w:val="annotation text"/>
    <w:basedOn w:val="Normal"/>
    <w:semiHidden/>
    <w:rsid w:val="00797B2E"/>
    <w:rPr>
      <w:sz w:val="20"/>
    </w:rPr>
  </w:style>
  <w:style w:type="paragraph" w:styleId="CommentSubject">
    <w:name w:val="annotation subject"/>
    <w:basedOn w:val="CommentText"/>
    <w:next w:val="CommentText"/>
    <w:semiHidden/>
    <w:rsid w:val="00797B2E"/>
    <w:rPr>
      <w:b/>
      <w:bCs/>
    </w:rPr>
  </w:style>
  <w:style w:type="paragraph" w:styleId="BalloonText">
    <w:name w:val="Balloon Text"/>
    <w:basedOn w:val="Normal"/>
    <w:link w:val="BalloonTextChar"/>
    <w:uiPriority w:val="99"/>
    <w:semiHidden/>
    <w:rsid w:val="00797B2E"/>
    <w:rPr>
      <w:rFonts w:ascii="Tahoma" w:hAnsi="Tahoma" w:cs="Tahoma"/>
      <w:sz w:val="16"/>
      <w:szCs w:val="16"/>
    </w:rPr>
  </w:style>
  <w:style w:type="paragraph" w:customStyle="1" w:styleId="CharCharChar1Char">
    <w:name w:val="Char Char Char1 Char"/>
    <w:basedOn w:val="Normal"/>
    <w:rsid w:val="006D2071"/>
    <w:pPr>
      <w:spacing w:after="160" w:line="240" w:lineRule="exact"/>
    </w:pPr>
    <w:rPr>
      <w:rFonts w:ascii="Verdana" w:hAnsi="Verdana"/>
      <w:sz w:val="20"/>
      <w:lang w:val="en-US" w:eastAsia="en-US"/>
    </w:rPr>
  </w:style>
  <w:style w:type="paragraph" w:styleId="TOC1">
    <w:name w:val="toc 1"/>
    <w:basedOn w:val="Normal"/>
    <w:next w:val="Normal"/>
    <w:autoRedefine/>
    <w:uiPriority w:val="39"/>
    <w:rsid w:val="004C1835"/>
    <w:pPr>
      <w:tabs>
        <w:tab w:val="left" w:pos="540"/>
        <w:tab w:val="right" w:leader="dot" w:pos="9345"/>
      </w:tabs>
      <w:spacing w:before="120"/>
    </w:pPr>
  </w:style>
  <w:style w:type="paragraph" w:styleId="TOC2">
    <w:name w:val="toc 2"/>
    <w:basedOn w:val="Normal"/>
    <w:next w:val="Normal"/>
    <w:autoRedefine/>
    <w:uiPriority w:val="39"/>
    <w:rsid w:val="004A7AC3"/>
    <w:pPr>
      <w:tabs>
        <w:tab w:val="left" w:pos="1080"/>
        <w:tab w:val="right" w:leader="dot" w:pos="9345"/>
      </w:tabs>
      <w:ind w:left="540"/>
    </w:pPr>
    <w:rPr>
      <w:noProof/>
      <w:szCs w:val="24"/>
    </w:rPr>
  </w:style>
  <w:style w:type="paragraph" w:styleId="BodyText2">
    <w:name w:val="Body Text 2"/>
    <w:basedOn w:val="Normal"/>
    <w:link w:val="BodyText2Char"/>
    <w:rsid w:val="005E4927"/>
    <w:pPr>
      <w:pBdr>
        <w:top w:val="single" w:sz="4" w:space="1" w:color="auto"/>
      </w:pBdr>
      <w:jc w:val="both"/>
    </w:pPr>
    <w:rPr>
      <w:sz w:val="24"/>
      <w:lang w:eastAsia="x-none"/>
    </w:rPr>
  </w:style>
  <w:style w:type="character" w:customStyle="1" w:styleId="BodyText2Char">
    <w:name w:val="Body Text 2 Char"/>
    <w:link w:val="BodyText2"/>
    <w:rsid w:val="005E4927"/>
    <w:rPr>
      <w:rFonts w:ascii="Arial" w:hAnsi="Arial"/>
      <w:sz w:val="24"/>
      <w:lang w:val="en-AU"/>
    </w:rPr>
  </w:style>
  <w:style w:type="paragraph" w:styleId="BodyText">
    <w:name w:val="Body Text"/>
    <w:basedOn w:val="Normal"/>
    <w:link w:val="BodyTextChar"/>
    <w:rsid w:val="00E83B68"/>
    <w:pPr>
      <w:spacing w:after="120"/>
    </w:pPr>
    <w:rPr>
      <w:lang w:val="x-none" w:eastAsia="x-none"/>
    </w:rPr>
  </w:style>
  <w:style w:type="character" w:customStyle="1" w:styleId="BodyTextChar">
    <w:name w:val="Body Text Char"/>
    <w:link w:val="BodyText"/>
    <w:rsid w:val="00E83B68"/>
    <w:rPr>
      <w:rFonts w:ascii="Arial" w:hAnsi="Arial"/>
      <w:sz w:val="22"/>
    </w:rPr>
  </w:style>
  <w:style w:type="paragraph" w:styleId="BodyTextIndent">
    <w:name w:val="Body Text Indent"/>
    <w:basedOn w:val="Normal"/>
    <w:link w:val="BodyTextIndentChar"/>
    <w:rsid w:val="00790DB6"/>
    <w:pPr>
      <w:spacing w:after="120"/>
      <w:ind w:left="283"/>
    </w:pPr>
    <w:rPr>
      <w:lang w:val="x-none" w:eastAsia="x-none"/>
    </w:rPr>
  </w:style>
  <w:style w:type="character" w:customStyle="1" w:styleId="BodyTextIndentChar">
    <w:name w:val="Body Text Indent Char"/>
    <w:link w:val="BodyTextIndent"/>
    <w:rsid w:val="00790DB6"/>
    <w:rPr>
      <w:rFonts w:ascii="Arial" w:hAnsi="Arial"/>
      <w:sz w:val="22"/>
    </w:rPr>
  </w:style>
  <w:style w:type="character" w:customStyle="1" w:styleId="HeaderChar">
    <w:name w:val="Header Char"/>
    <w:link w:val="Header"/>
    <w:rsid w:val="00DE4078"/>
    <w:rPr>
      <w:rFonts w:ascii="Arial" w:hAnsi="Arial"/>
      <w:sz w:val="16"/>
    </w:rPr>
  </w:style>
  <w:style w:type="paragraph" w:styleId="ListParagraph">
    <w:name w:val="List Paragraph"/>
    <w:basedOn w:val="Normal"/>
    <w:uiPriority w:val="34"/>
    <w:qFormat/>
    <w:rsid w:val="00E47859"/>
    <w:pPr>
      <w:ind w:left="720"/>
    </w:pPr>
  </w:style>
  <w:style w:type="character" w:customStyle="1" w:styleId="Heading2Char">
    <w:name w:val="Heading 2 Char"/>
    <w:link w:val="Heading2"/>
    <w:rsid w:val="00457FC2"/>
    <w:rPr>
      <w:rFonts w:ascii="Arial Bold" w:hAnsi="Arial Bold"/>
      <w:b/>
      <w:sz w:val="22"/>
      <w:lang w:val="x-none" w:eastAsia="x-none"/>
    </w:rPr>
  </w:style>
  <w:style w:type="character" w:customStyle="1" w:styleId="FooterChar">
    <w:name w:val="Footer Char"/>
    <w:link w:val="Footer"/>
    <w:uiPriority w:val="99"/>
    <w:rsid w:val="00F15DE3"/>
    <w:rPr>
      <w:rFonts w:ascii="Arial" w:hAnsi="Arial"/>
      <w:sz w:val="16"/>
    </w:rPr>
  </w:style>
  <w:style w:type="paragraph" w:styleId="TOC3">
    <w:name w:val="toc 3"/>
    <w:basedOn w:val="Normal"/>
    <w:next w:val="Normal"/>
    <w:autoRedefine/>
    <w:uiPriority w:val="39"/>
    <w:rsid w:val="004C1835"/>
    <w:pPr>
      <w:ind w:left="1008"/>
    </w:pPr>
  </w:style>
  <w:style w:type="character" w:customStyle="1" w:styleId="BalloonTextChar">
    <w:name w:val="Balloon Text Char"/>
    <w:basedOn w:val="DefaultParagraphFont"/>
    <w:link w:val="BalloonText"/>
    <w:uiPriority w:val="99"/>
    <w:semiHidden/>
    <w:rsid w:val="00BF0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5E2"/>
    <w:rPr>
      <w:rFonts w:ascii="Arial" w:hAnsi="Arial"/>
      <w:sz w:val="22"/>
    </w:rPr>
  </w:style>
  <w:style w:type="paragraph" w:styleId="Heading1">
    <w:name w:val="heading 1"/>
    <w:basedOn w:val="Normal"/>
    <w:next w:val="Normal"/>
    <w:qFormat/>
    <w:rsid w:val="004C1835"/>
    <w:pPr>
      <w:keepNext/>
      <w:numPr>
        <w:numId w:val="2"/>
      </w:numPr>
      <w:outlineLvl w:val="0"/>
    </w:pPr>
    <w:rPr>
      <w:rFonts w:cs="Arial"/>
      <w:b/>
      <w:color w:val="808080"/>
      <w:kern w:val="28"/>
      <w:sz w:val="28"/>
    </w:rPr>
  </w:style>
  <w:style w:type="paragraph" w:styleId="Heading2">
    <w:name w:val="heading 2"/>
    <w:basedOn w:val="Normal"/>
    <w:next w:val="Normal"/>
    <w:link w:val="Heading2Char"/>
    <w:qFormat/>
    <w:rsid w:val="00457FC2"/>
    <w:pPr>
      <w:keepNext/>
      <w:keepLines/>
      <w:numPr>
        <w:ilvl w:val="1"/>
        <w:numId w:val="2"/>
      </w:numPr>
      <w:tabs>
        <w:tab w:val="left" w:pos="720"/>
      </w:tabs>
      <w:spacing w:before="240" w:after="120"/>
      <w:outlineLvl w:val="1"/>
    </w:pPr>
    <w:rPr>
      <w:rFonts w:ascii="Arial Bold" w:hAnsi="Arial Bold"/>
      <w:b/>
      <w:lang w:val="x-none" w:eastAsia="x-none"/>
    </w:rPr>
  </w:style>
  <w:style w:type="paragraph" w:styleId="Heading3">
    <w:name w:val="heading 3"/>
    <w:basedOn w:val="Heading2"/>
    <w:next w:val="Normal"/>
    <w:qFormat/>
    <w:rsid w:val="004C1835"/>
    <w:pPr>
      <w:numPr>
        <w:ilvl w:val="2"/>
      </w:numPr>
      <w:spacing w:before="120"/>
      <w:outlineLvl w:val="2"/>
    </w:pPr>
  </w:style>
  <w:style w:type="paragraph" w:styleId="Heading5">
    <w:name w:val="heading 5"/>
    <w:basedOn w:val="Normal"/>
    <w:next w:val="Normal"/>
    <w:qFormat/>
    <w:rsid w:val="005E2DE8"/>
    <w:pPr>
      <w:spacing w:before="240" w:after="60"/>
      <w:outlineLvl w:val="4"/>
    </w:pPr>
    <w:rPr>
      <w:b/>
      <w:bCs/>
      <w:i/>
      <w:iCs/>
      <w:sz w:val="26"/>
      <w:szCs w:val="26"/>
    </w:rPr>
  </w:style>
  <w:style w:type="paragraph" w:styleId="Heading6">
    <w:name w:val="heading 6"/>
    <w:basedOn w:val="Normal"/>
    <w:next w:val="Normal"/>
    <w:qFormat/>
    <w:rsid w:val="005E2DE8"/>
    <w:pPr>
      <w:spacing w:before="240" w:after="60"/>
      <w:outlineLvl w:val="5"/>
    </w:pPr>
    <w:rPr>
      <w:rFonts w:ascii="Times New Roman" w:hAnsi="Times New Roman"/>
      <w:b/>
      <w:bCs/>
      <w:szCs w:val="22"/>
    </w:rPr>
  </w:style>
  <w:style w:type="paragraph" w:styleId="Heading8">
    <w:name w:val="heading 8"/>
    <w:basedOn w:val="Normal"/>
    <w:next w:val="Normal"/>
    <w:qFormat/>
    <w:rsid w:val="005E2DE8"/>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16"/>
      <w:lang w:val="x-none" w:eastAsia="x-none"/>
    </w:rPr>
  </w:style>
  <w:style w:type="paragraph" w:styleId="Footer">
    <w:name w:val="footer"/>
    <w:basedOn w:val="Normal"/>
    <w:link w:val="FooterChar"/>
    <w:uiPriority w:val="99"/>
    <w:pPr>
      <w:tabs>
        <w:tab w:val="center" w:pos="4153"/>
        <w:tab w:val="right" w:pos="8306"/>
      </w:tabs>
    </w:pPr>
    <w:rPr>
      <w:sz w:val="16"/>
      <w:lang w:val="x-none" w:eastAsia="x-none"/>
    </w:rPr>
  </w:style>
  <w:style w:type="character" w:styleId="PageNumber">
    <w:name w:val="page number"/>
    <w:rPr>
      <w:rFonts w:ascii="Arial" w:hAnsi="Arial"/>
      <w:sz w:val="16"/>
    </w:rPr>
  </w:style>
  <w:style w:type="character" w:styleId="Hyperlink">
    <w:name w:val="Hyperlink"/>
    <w:uiPriority w:val="99"/>
    <w:rsid w:val="00552853"/>
    <w:rPr>
      <w:color w:val="0000FF"/>
      <w:u w:val="single"/>
    </w:rPr>
  </w:style>
  <w:style w:type="paragraph" w:customStyle="1" w:styleId="StyleHeading5DINOT-Regular10pt">
    <w:name w:val="Style Heading 5 + DINOT-Regular 10 pt"/>
    <w:basedOn w:val="Heading5"/>
    <w:rsid w:val="005E2DE8"/>
    <w:pPr>
      <w:tabs>
        <w:tab w:val="left" w:pos="284"/>
        <w:tab w:val="left" w:pos="567"/>
        <w:tab w:val="num" w:pos="1008"/>
      </w:tabs>
      <w:spacing w:before="120" w:after="120"/>
      <w:ind w:left="1009" w:hanging="1009"/>
      <w:jc w:val="both"/>
    </w:pPr>
    <w:rPr>
      <w:rFonts w:ascii="DINOT-Regular" w:hAnsi="DINOT-Regular"/>
      <w:i w:val="0"/>
      <w:color w:val="808080"/>
      <w:sz w:val="20"/>
    </w:rPr>
  </w:style>
  <w:style w:type="paragraph" w:customStyle="1" w:styleId="StyleHeading6DINOT-Regular">
    <w:name w:val="Style Heading 6 + DINOT-Regular"/>
    <w:basedOn w:val="Heading6"/>
    <w:rsid w:val="005E2DE8"/>
    <w:pPr>
      <w:tabs>
        <w:tab w:val="left" w:pos="284"/>
        <w:tab w:val="left" w:pos="567"/>
        <w:tab w:val="num" w:pos="1152"/>
      </w:tabs>
      <w:spacing w:before="120" w:after="120"/>
      <w:jc w:val="both"/>
    </w:pPr>
    <w:rPr>
      <w:rFonts w:ascii="DINOT-Regular" w:hAnsi="DINOT-Regular"/>
      <w:b w:val="0"/>
      <w:sz w:val="20"/>
    </w:rPr>
  </w:style>
  <w:style w:type="paragraph" w:customStyle="1" w:styleId="StyleHeading8DINOT-Regular11ptBefore0ptAfter0pt">
    <w:name w:val="Style Heading 8 + DINOT-Regular 11 pt Before:  0 pt After:  0 pt"/>
    <w:basedOn w:val="Heading8"/>
    <w:rsid w:val="005E2DE8"/>
    <w:pPr>
      <w:tabs>
        <w:tab w:val="left" w:pos="284"/>
        <w:tab w:val="left" w:pos="567"/>
        <w:tab w:val="num" w:pos="1440"/>
      </w:tabs>
      <w:spacing w:before="0" w:after="0"/>
      <w:ind w:left="1440" w:hanging="1440"/>
      <w:jc w:val="both"/>
    </w:pPr>
    <w:rPr>
      <w:rFonts w:ascii="DINOT-Regular" w:hAnsi="DINOT-Regular"/>
      <w:b/>
      <w:i w:val="0"/>
      <w:sz w:val="22"/>
      <w:szCs w:val="20"/>
    </w:rPr>
  </w:style>
  <w:style w:type="table" w:styleId="TableGrid">
    <w:name w:val="Table Grid"/>
    <w:basedOn w:val="TableNormal"/>
    <w:rsid w:val="00797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97B2E"/>
    <w:rPr>
      <w:sz w:val="16"/>
      <w:szCs w:val="16"/>
    </w:rPr>
  </w:style>
  <w:style w:type="paragraph" w:styleId="CommentText">
    <w:name w:val="annotation text"/>
    <w:basedOn w:val="Normal"/>
    <w:semiHidden/>
    <w:rsid w:val="00797B2E"/>
    <w:rPr>
      <w:sz w:val="20"/>
    </w:rPr>
  </w:style>
  <w:style w:type="paragraph" w:styleId="CommentSubject">
    <w:name w:val="annotation subject"/>
    <w:basedOn w:val="CommentText"/>
    <w:next w:val="CommentText"/>
    <w:semiHidden/>
    <w:rsid w:val="00797B2E"/>
    <w:rPr>
      <w:b/>
      <w:bCs/>
    </w:rPr>
  </w:style>
  <w:style w:type="paragraph" w:styleId="BalloonText">
    <w:name w:val="Balloon Text"/>
    <w:basedOn w:val="Normal"/>
    <w:link w:val="BalloonTextChar"/>
    <w:uiPriority w:val="99"/>
    <w:semiHidden/>
    <w:rsid w:val="00797B2E"/>
    <w:rPr>
      <w:rFonts w:ascii="Tahoma" w:hAnsi="Tahoma" w:cs="Tahoma"/>
      <w:sz w:val="16"/>
      <w:szCs w:val="16"/>
    </w:rPr>
  </w:style>
  <w:style w:type="paragraph" w:customStyle="1" w:styleId="CharCharChar1Char">
    <w:name w:val="Char Char Char1 Char"/>
    <w:basedOn w:val="Normal"/>
    <w:rsid w:val="006D2071"/>
    <w:pPr>
      <w:spacing w:after="160" w:line="240" w:lineRule="exact"/>
    </w:pPr>
    <w:rPr>
      <w:rFonts w:ascii="Verdana" w:hAnsi="Verdana"/>
      <w:sz w:val="20"/>
      <w:lang w:val="en-US" w:eastAsia="en-US"/>
    </w:rPr>
  </w:style>
  <w:style w:type="paragraph" w:styleId="TOC1">
    <w:name w:val="toc 1"/>
    <w:basedOn w:val="Normal"/>
    <w:next w:val="Normal"/>
    <w:autoRedefine/>
    <w:uiPriority w:val="39"/>
    <w:rsid w:val="004C1835"/>
    <w:pPr>
      <w:tabs>
        <w:tab w:val="left" w:pos="540"/>
        <w:tab w:val="right" w:leader="dot" w:pos="9345"/>
      </w:tabs>
      <w:spacing w:before="120"/>
    </w:pPr>
  </w:style>
  <w:style w:type="paragraph" w:styleId="TOC2">
    <w:name w:val="toc 2"/>
    <w:basedOn w:val="Normal"/>
    <w:next w:val="Normal"/>
    <w:autoRedefine/>
    <w:uiPriority w:val="39"/>
    <w:rsid w:val="004A7AC3"/>
    <w:pPr>
      <w:tabs>
        <w:tab w:val="left" w:pos="1080"/>
        <w:tab w:val="right" w:leader="dot" w:pos="9345"/>
      </w:tabs>
      <w:ind w:left="540"/>
    </w:pPr>
    <w:rPr>
      <w:noProof/>
      <w:szCs w:val="24"/>
    </w:rPr>
  </w:style>
  <w:style w:type="paragraph" w:styleId="BodyText2">
    <w:name w:val="Body Text 2"/>
    <w:basedOn w:val="Normal"/>
    <w:link w:val="BodyText2Char"/>
    <w:rsid w:val="005E4927"/>
    <w:pPr>
      <w:pBdr>
        <w:top w:val="single" w:sz="4" w:space="1" w:color="auto"/>
      </w:pBdr>
      <w:jc w:val="both"/>
    </w:pPr>
    <w:rPr>
      <w:sz w:val="24"/>
      <w:lang w:eastAsia="x-none"/>
    </w:rPr>
  </w:style>
  <w:style w:type="character" w:customStyle="1" w:styleId="BodyText2Char">
    <w:name w:val="Body Text 2 Char"/>
    <w:link w:val="BodyText2"/>
    <w:rsid w:val="005E4927"/>
    <w:rPr>
      <w:rFonts w:ascii="Arial" w:hAnsi="Arial"/>
      <w:sz w:val="24"/>
      <w:lang w:val="en-AU"/>
    </w:rPr>
  </w:style>
  <w:style w:type="paragraph" w:styleId="BodyText">
    <w:name w:val="Body Text"/>
    <w:basedOn w:val="Normal"/>
    <w:link w:val="BodyTextChar"/>
    <w:rsid w:val="00E83B68"/>
    <w:pPr>
      <w:spacing w:after="120"/>
    </w:pPr>
    <w:rPr>
      <w:lang w:val="x-none" w:eastAsia="x-none"/>
    </w:rPr>
  </w:style>
  <w:style w:type="character" w:customStyle="1" w:styleId="BodyTextChar">
    <w:name w:val="Body Text Char"/>
    <w:link w:val="BodyText"/>
    <w:rsid w:val="00E83B68"/>
    <w:rPr>
      <w:rFonts w:ascii="Arial" w:hAnsi="Arial"/>
      <w:sz w:val="22"/>
    </w:rPr>
  </w:style>
  <w:style w:type="paragraph" w:styleId="BodyTextIndent">
    <w:name w:val="Body Text Indent"/>
    <w:basedOn w:val="Normal"/>
    <w:link w:val="BodyTextIndentChar"/>
    <w:rsid w:val="00790DB6"/>
    <w:pPr>
      <w:spacing w:after="120"/>
      <w:ind w:left="283"/>
    </w:pPr>
    <w:rPr>
      <w:lang w:val="x-none" w:eastAsia="x-none"/>
    </w:rPr>
  </w:style>
  <w:style w:type="character" w:customStyle="1" w:styleId="BodyTextIndentChar">
    <w:name w:val="Body Text Indent Char"/>
    <w:link w:val="BodyTextIndent"/>
    <w:rsid w:val="00790DB6"/>
    <w:rPr>
      <w:rFonts w:ascii="Arial" w:hAnsi="Arial"/>
      <w:sz w:val="22"/>
    </w:rPr>
  </w:style>
  <w:style w:type="character" w:customStyle="1" w:styleId="HeaderChar">
    <w:name w:val="Header Char"/>
    <w:link w:val="Header"/>
    <w:rsid w:val="00DE4078"/>
    <w:rPr>
      <w:rFonts w:ascii="Arial" w:hAnsi="Arial"/>
      <w:sz w:val="16"/>
    </w:rPr>
  </w:style>
  <w:style w:type="paragraph" w:styleId="ListParagraph">
    <w:name w:val="List Paragraph"/>
    <w:basedOn w:val="Normal"/>
    <w:uiPriority w:val="34"/>
    <w:qFormat/>
    <w:rsid w:val="00E47859"/>
    <w:pPr>
      <w:ind w:left="720"/>
    </w:pPr>
  </w:style>
  <w:style w:type="character" w:customStyle="1" w:styleId="Heading2Char">
    <w:name w:val="Heading 2 Char"/>
    <w:link w:val="Heading2"/>
    <w:rsid w:val="00457FC2"/>
    <w:rPr>
      <w:rFonts w:ascii="Arial Bold" w:hAnsi="Arial Bold"/>
      <w:b/>
      <w:sz w:val="22"/>
      <w:lang w:val="x-none" w:eastAsia="x-none"/>
    </w:rPr>
  </w:style>
  <w:style w:type="character" w:customStyle="1" w:styleId="FooterChar">
    <w:name w:val="Footer Char"/>
    <w:link w:val="Footer"/>
    <w:uiPriority w:val="99"/>
    <w:rsid w:val="00F15DE3"/>
    <w:rPr>
      <w:rFonts w:ascii="Arial" w:hAnsi="Arial"/>
      <w:sz w:val="16"/>
    </w:rPr>
  </w:style>
  <w:style w:type="paragraph" w:styleId="TOC3">
    <w:name w:val="toc 3"/>
    <w:basedOn w:val="Normal"/>
    <w:next w:val="Normal"/>
    <w:autoRedefine/>
    <w:uiPriority w:val="39"/>
    <w:rsid w:val="004C1835"/>
    <w:pPr>
      <w:ind w:left="1008"/>
    </w:pPr>
  </w:style>
  <w:style w:type="character" w:customStyle="1" w:styleId="BalloonTextChar">
    <w:name w:val="Balloon Text Char"/>
    <w:basedOn w:val="DefaultParagraphFont"/>
    <w:link w:val="BalloonText"/>
    <w:uiPriority w:val="99"/>
    <w:semiHidden/>
    <w:rsid w:val="00BF0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63">
      <w:bodyDiv w:val="1"/>
      <w:marLeft w:val="0"/>
      <w:marRight w:val="0"/>
      <w:marTop w:val="0"/>
      <w:marBottom w:val="0"/>
      <w:divBdr>
        <w:top w:val="none" w:sz="0" w:space="0" w:color="auto"/>
        <w:left w:val="none" w:sz="0" w:space="0" w:color="auto"/>
        <w:bottom w:val="none" w:sz="0" w:space="0" w:color="auto"/>
        <w:right w:val="none" w:sz="0" w:space="0" w:color="auto"/>
      </w:divBdr>
    </w:div>
    <w:div w:id="38870347">
      <w:bodyDiv w:val="1"/>
      <w:marLeft w:val="0"/>
      <w:marRight w:val="0"/>
      <w:marTop w:val="0"/>
      <w:marBottom w:val="0"/>
      <w:divBdr>
        <w:top w:val="none" w:sz="0" w:space="0" w:color="auto"/>
        <w:left w:val="none" w:sz="0" w:space="0" w:color="auto"/>
        <w:bottom w:val="none" w:sz="0" w:space="0" w:color="auto"/>
        <w:right w:val="none" w:sz="0" w:space="0" w:color="auto"/>
      </w:divBdr>
    </w:div>
    <w:div w:id="59444785">
      <w:bodyDiv w:val="1"/>
      <w:marLeft w:val="0"/>
      <w:marRight w:val="0"/>
      <w:marTop w:val="0"/>
      <w:marBottom w:val="0"/>
      <w:divBdr>
        <w:top w:val="none" w:sz="0" w:space="0" w:color="auto"/>
        <w:left w:val="none" w:sz="0" w:space="0" w:color="auto"/>
        <w:bottom w:val="none" w:sz="0" w:space="0" w:color="auto"/>
        <w:right w:val="none" w:sz="0" w:space="0" w:color="auto"/>
      </w:divBdr>
    </w:div>
    <w:div w:id="117795022">
      <w:bodyDiv w:val="1"/>
      <w:marLeft w:val="0"/>
      <w:marRight w:val="0"/>
      <w:marTop w:val="0"/>
      <w:marBottom w:val="0"/>
      <w:divBdr>
        <w:top w:val="none" w:sz="0" w:space="0" w:color="auto"/>
        <w:left w:val="none" w:sz="0" w:space="0" w:color="auto"/>
        <w:bottom w:val="none" w:sz="0" w:space="0" w:color="auto"/>
        <w:right w:val="none" w:sz="0" w:space="0" w:color="auto"/>
      </w:divBdr>
    </w:div>
    <w:div w:id="122845617">
      <w:bodyDiv w:val="1"/>
      <w:marLeft w:val="0"/>
      <w:marRight w:val="0"/>
      <w:marTop w:val="0"/>
      <w:marBottom w:val="0"/>
      <w:divBdr>
        <w:top w:val="none" w:sz="0" w:space="0" w:color="auto"/>
        <w:left w:val="none" w:sz="0" w:space="0" w:color="auto"/>
        <w:bottom w:val="none" w:sz="0" w:space="0" w:color="auto"/>
        <w:right w:val="none" w:sz="0" w:space="0" w:color="auto"/>
      </w:divBdr>
    </w:div>
    <w:div w:id="128086479">
      <w:bodyDiv w:val="1"/>
      <w:marLeft w:val="0"/>
      <w:marRight w:val="0"/>
      <w:marTop w:val="0"/>
      <w:marBottom w:val="0"/>
      <w:divBdr>
        <w:top w:val="none" w:sz="0" w:space="0" w:color="auto"/>
        <w:left w:val="none" w:sz="0" w:space="0" w:color="auto"/>
        <w:bottom w:val="none" w:sz="0" w:space="0" w:color="auto"/>
        <w:right w:val="none" w:sz="0" w:space="0" w:color="auto"/>
      </w:divBdr>
    </w:div>
    <w:div w:id="174418123">
      <w:bodyDiv w:val="1"/>
      <w:marLeft w:val="0"/>
      <w:marRight w:val="0"/>
      <w:marTop w:val="0"/>
      <w:marBottom w:val="0"/>
      <w:divBdr>
        <w:top w:val="none" w:sz="0" w:space="0" w:color="auto"/>
        <w:left w:val="none" w:sz="0" w:space="0" w:color="auto"/>
        <w:bottom w:val="none" w:sz="0" w:space="0" w:color="auto"/>
        <w:right w:val="none" w:sz="0" w:space="0" w:color="auto"/>
      </w:divBdr>
    </w:div>
    <w:div w:id="206911500">
      <w:bodyDiv w:val="1"/>
      <w:marLeft w:val="0"/>
      <w:marRight w:val="0"/>
      <w:marTop w:val="0"/>
      <w:marBottom w:val="0"/>
      <w:divBdr>
        <w:top w:val="none" w:sz="0" w:space="0" w:color="auto"/>
        <w:left w:val="none" w:sz="0" w:space="0" w:color="auto"/>
        <w:bottom w:val="none" w:sz="0" w:space="0" w:color="auto"/>
        <w:right w:val="none" w:sz="0" w:space="0" w:color="auto"/>
      </w:divBdr>
    </w:div>
    <w:div w:id="208536269">
      <w:bodyDiv w:val="1"/>
      <w:marLeft w:val="0"/>
      <w:marRight w:val="0"/>
      <w:marTop w:val="0"/>
      <w:marBottom w:val="0"/>
      <w:divBdr>
        <w:top w:val="none" w:sz="0" w:space="0" w:color="auto"/>
        <w:left w:val="none" w:sz="0" w:space="0" w:color="auto"/>
        <w:bottom w:val="none" w:sz="0" w:space="0" w:color="auto"/>
        <w:right w:val="none" w:sz="0" w:space="0" w:color="auto"/>
      </w:divBdr>
    </w:div>
    <w:div w:id="214510563">
      <w:bodyDiv w:val="1"/>
      <w:marLeft w:val="0"/>
      <w:marRight w:val="0"/>
      <w:marTop w:val="0"/>
      <w:marBottom w:val="0"/>
      <w:divBdr>
        <w:top w:val="none" w:sz="0" w:space="0" w:color="auto"/>
        <w:left w:val="none" w:sz="0" w:space="0" w:color="auto"/>
        <w:bottom w:val="none" w:sz="0" w:space="0" w:color="auto"/>
        <w:right w:val="none" w:sz="0" w:space="0" w:color="auto"/>
      </w:divBdr>
    </w:div>
    <w:div w:id="251933108">
      <w:bodyDiv w:val="1"/>
      <w:marLeft w:val="0"/>
      <w:marRight w:val="0"/>
      <w:marTop w:val="0"/>
      <w:marBottom w:val="0"/>
      <w:divBdr>
        <w:top w:val="none" w:sz="0" w:space="0" w:color="auto"/>
        <w:left w:val="none" w:sz="0" w:space="0" w:color="auto"/>
        <w:bottom w:val="none" w:sz="0" w:space="0" w:color="auto"/>
        <w:right w:val="none" w:sz="0" w:space="0" w:color="auto"/>
      </w:divBdr>
    </w:div>
    <w:div w:id="360133948">
      <w:bodyDiv w:val="1"/>
      <w:marLeft w:val="0"/>
      <w:marRight w:val="0"/>
      <w:marTop w:val="0"/>
      <w:marBottom w:val="0"/>
      <w:divBdr>
        <w:top w:val="none" w:sz="0" w:space="0" w:color="auto"/>
        <w:left w:val="none" w:sz="0" w:space="0" w:color="auto"/>
        <w:bottom w:val="none" w:sz="0" w:space="0" w:color="auto"/>
        <w:right w:val="none" w:sz="0" w:space="0" w:color="auto"/>
      </w:divBdr>
    </w:div>
    <w:div w:id="367533063">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07776643">
      <w:bodyDiv w:val="1"/>
      <w:marLeft w:val="0"/>
      <w:marRight w:val="0"/>
      <w:marTop w:val="0"/>
      <w:marBottom w:val="0"/>
      <w:divBdr>
        <w:top w:val="none" w:sz="0" w:space="0" w:color="auto"/>
        <w:left w:val="none" w:sz="0" w:space="0" w:color="auto"/>
        <w:bottom w:val="none" w:sz="0" w:space="0" w:color="auto"/>
        <w:right w:val="none" w:sz="0" w:space="0" w:color="auto"/>
      </w:divBdr>
    </w:div>
    <w:div w:id="427622849">
      <w:bodyDiv w:val="1"/>
      <w:marLeft w:val="0"/>
      <w:marRight w:val="0"/>
      <w:marTop w:val="0"/>
      <w:marBottom w:val="0"/>
      <w:divBdr>
        <w:top w:val="none" w:sz="0" w:space="0" w:color="auto"/>
        <w:left w:val="none" w:sz="0" w:space="0" w:color="auto"/>
        <w:bottom w:val="none" w:sz="0" w:space="0" w:color="auto"/>
        <w:right w:val="none" w:sz="0" w:space="0" w:color="auto"/>
      </w:divBdr>
    </w:div>
    <w:div w:id="465315617">
      <w:bodyDiv w:val="1"/>
      <w:marLeft w:val="0"/>
      <w:marRight w:val="0"/>
      <w:marTop w:val="0"/>
      <w:marBottom w:val="0"/>
      <w:divBdr>
        <w:top w:val="none" w:sz="0" w:space="0" w:color="auto"/>
        <w:left w:val="none" w:sz="0" w:space="0" w:color="auto"/>
        <w:bottom w:val="none" w:sz="0" w:space="0" w:color="auto"/>
        <w:right w:val="none" w:sz="0" w:space="0" w:color="auto"/>
      </w:divBdr>
    </w:div>
    <w:div w:id="473453078">
      <w:bodyDiv w:val="1"/>
      <w:marLeft w:val="0"/>
      <w:marRight w:val="0"/>
      <w:marTop w:val="0"/>
      <w:marBottom w:val="0"/>
      <w:divBdr>
        <w:top w:val="none" w:sz="0" w:space="0" w:color="auto"/>
        <w:left w:val="none" w:sz="0" w:space="0" w:color="auto"/>
        <w:bottom w:val="none" w:sz="0" w:space="0" w:color="auto"/>
        <w:right w:val="none" w:sz="0" w:space="0" w:color="auto"/>
      </w:divBdr>
    </w:div>
    <w:div w:id="484857500">
      <w:bodyDiv w:val="1"/>
      <w:marLeft w:val="0"/>
      <w:marRight w:val="0"/>
      <w:marTop w:val="0"/>
      <w:marBottom w:val="0"/>
      <w:divBdr>
        <w:top w:val="none" w:sz="0" w:space="0" w:color="auto"/>
        <w:left w:val="none" w:sz="0" w:space="0" w:color="auto"/>
        <w:bottom w:val="none" w:sz="0" w:space="0" w:color="auto"/>
        <w:right w:val="none" w:sz="0" w:space="0" w:color="auto"/>
      </w:divBdr>
    </w:div>
    <w:div w:id="608975872">
      <w:bodyDiv w:val="1"/>
      <w:marLeft w:val="0"/>
      <w:marRight w:val="0"/>
      <w:marTop w:val="0"/>
      <w:marBottom w:val="0"/>
      <w:divBdr>
        <w:top w:val="none" w:sz="0" w:space="0" w:color="auto"/>
        <w:left w:val="none" w:sz="0" w:space="0" w:color="auto"/>
        <w:bottom w:val="none" w:sz="0" w:space="0" w:color="auto"/>
        <w:right w:val="none" w:sz="0" w:space="0" w:color="auto"/>
      </w:divBdr>
    </w:div>
    <w:div w:id="657153984">
      <w:bodyDiv w:val="1"/>
      <w:marLeft w:val="0"/>
      <w:marRight w:val="0"/>
      <w:marTop w:val="0"/>
      <w:marBottom w:val="0"/>
      <w:divBdr>
        <w:top w:val="none" w:sz="0" w:space="0" w:color="auto"/>
        <w:left w:val="none" w:sz="0" w:space="0" w:color="auto"/>
        <w:bottom w:val="none" w:sz="0" w:space="0" w:color="auto"/>
        <w:right w:val="none" w:sz="0" w:space="0" w:color="auto"/>
      </w:divBdr>
    </w:div>
    <w:div w:id="766538931">
      <w:bodyDiv w:val="1"/>
      <w:marLeft w:val="0"/>
      <w:marRight w:val="0"/>
      <w:marTop w:val="0"/>
      <w:marBottom w:val="0"/>
      <w:divBdr>
        <w:top w:val="none" w:sz="0" w:space="0" w:color="auto"/>
        <w:left w:val="none" w:sz="0" w:space="0" w:color="auto"/>
        <w:bottom w:val="none" w:sz="0" w:space="0" w:color="auto"/>
        <w:right w:val="none" w:sz="0" w:space="0" w:color="auto"/>
      </w:divBdr>
    </w:div>
    <w:div w:id="829370541">
      <w:bodyDiv w:val="1"/>
      <w:marLeft w:val="0"/>
      <w:marRight w:val="0"/>
      <w:marTop w:val="0"/>
      <w:marBottom w:val="0"/>
      <w:divBdr>
        <w:top w:val="none" w:sz="0" w:space="0" w:color="auto"/>
        <w:left w:val="none" w:sz="0" w:space="0" w:color="auto"/>
        <w:bottom w:val="none" w:sz="0" w:space="0" w:color="auto"/>
        <w:right w:val="none" w:sz="0" w:space="0" w:color="auto"/>
      </w:divBdr>
    </w:div>
    <w:div w:id="839584279">
      <w:bodyDiv w:val="1"/>
      <w:marLeft w:val="0"/>
      <w:marRight w:val="0"/>
      <w:marTop w:val="0"/>
      <w:marBottom w:val="0"/>
      <w:divBdr>
        <w:top w:val="none" w:sz="0" w:space="0" w:color="auto"/>
        <w:left w:val="none" w:sz="0" w:space="0" w:color="auto"/>
        <w:bottom w:val="none" w:sz="0" w:space="0" w:color="auto"/>
        <w:right w:val="none" w:sz="0" w:space="0" w:color="auto"/>
      </w:divBdr>
    </w:div>
    <w:div w:id="891579666">
      <w:bodyDiv w:val="1"/>
      <w:marLeft w:val="0"/>
      <w:marRight w:val="0"/>
      <w:marTop w:val="0"/>
      <w:marBottom w:val="0"/>
      <w:divBdr>
        <w:top w:val="none" w:sz="0" w:space="0" w:color="auto"/>
        <w:left w:val="none" w:sz="0" w:space="0" w:color="auto"/>
        <w:bottom w:val="none" w:sz="0" w:space="0" w:color="auto"/>
        <w:right w:val="none" w:sz="0" w:space="0" w:color="auto"/>
      </w:divBdr>
    </w:div>
    <w:div w:id="893153278">
      <w:bodyDiv w:val="1"/>
      <w:marLeft w:val="0"/>
      <w:marRight w:val="0"/>
      <w:marTop w:val="0"/>
      <w:marBottom w:val="0"/>
      <w:divBdr>
        <w:top w:val="none" w:sz="0" w:space="0" w:color="auto"/>
        <w:left w:val="none" w:sz="0" w:space="0" w:color="auto"/>
        <w:bottom w:val="none" w:sz="0" w:space="0" w:color="auto"/>
        <w:right w:val="none" w:sz="0" w:space="0" w:color="auto"/>
      </w:divBdr>
    </w:div>
    <w:div w:id="939335724">
      <w:bodyDiv w:val="1"/>
      <w:marLeft w:val="0"/>
      <w:marRight w:val="0"/>
      <w:marTop w:val="0"/>
      <w:marBottom w:val="0"/>
      <w:divBdr>
        <w:top w:val="none" w:sz="0" w:space="0" w:color="auto"/>
        <w:left w:val="none" w:sz="0" w:space="0" w:color="auto"/>
        <w:bottom w:val="none" w:sz="0" w:space="0" w:color="auto"/>
        <w:right w:val="none" w:sz="0" w:space="0" w:color="auto"/>
      </w:divBdr>
    </w:div>
    <w:div w:id="961885341">
      <w:bodyDiv w:val="1"/>
      <w:marLeft w:val="0"/>
      <w:marRight w:val="0"/>
      <w:marTop w:val="0"/>
      <w:marBottom w:val="0"/>
      <w:divBdr>
        <w:top w:val="none" w:sz="0" w:space="0" w:color="auto"/>
        <w:left w:val="none" w:sz="0" w:space="0" w:color="auto"/>
        <w:bottom w:val="none" w:sz="0" w:space="0" w:color="auto"/>
        <w:right w:val="none" w:sz="0" w:space="0" w:color="auto"/>
      </w:divBdr>
    </w:div>
    <w:div w:id="974405410">
      <w:bodyDiv w:val="1"/>
      <w:marLeft w:val="0"/>
      <w:marRight w:val="0"/>
      <w:marTop w:val="0"/>
      <w:marBottom w:val="0"/>
      <w:divBdr>
        <w:top w:val="none" w:sz="0" w:space="0" w:color="auto"/>
        <w:left w:val="none" w:sz="0" w:space="0" w:color="auto"/>
        <w:bottom w:val="none" w:sz="0" w:space="0" w:color="auto"/>
        <w:right w:val="none" w:sz="0" w:space="0" w:color="auto"/>
      </w:divBdr>
    </w:div>
    <w:div w:id="1038774921">
      <w:bodyDiv w:val="1"/>
      <w:marLeft w:val="0"/>
      <w:marRight w:val="0"/>
      <w:marTop w:val="0"/>
      <w:marBottom w:val="0"/>
      <w:divBdr>
        <w:top w:val="none" w:sz="0" w:space="0" w:color="auto"/>
        <w:left w:val="none" w:sz="0" w:space="0" w:color="auto"/>
        <w:bottom w:val="none" w:sz="0" w:space="0" w:color="auto"/>
        <w:right w:val="none" w:sz="0" w:space="0" w:color="auto"/>
      </w:divBdr>
    </w:div>
    <w:div w:id="1040017061">
      <w:bodyDiv w:val="1"/>
      <w:marLeft w:val="0"/>
      <w:marRight w:val="0"/>
      <w:marTop w:val="0"/>
      <w:marBottom w:val="0"/>
      <w:divBdr>
        <w:top w:val="none" w:sz="0" w:space="0" w:color="auto"/>
        <w:left w:val="none" w:sz="0" w:space="0" w:color="auto"/>
        <w:bottom w:val="none" w:sz="0" w:space="0" w:color="auto"/>
        <w:right w:val="none" w:sz="0" w:space="0" w:color="auto"/>
      </w:divBdr>
    </w:div>
    <w:div w:id="1041899015">
      <w:bodyDiv w:val="1"/>
      <w:marLeft w:val="0"/>
      <w:marRight w:val="0"/>
      <w:marTop w:val="0"/>
      <w:marBottom w:val="0"/>
      <w:divBdr>
        <w:top w:val="none" w:sz="0" w:space="0" w:color="auto"/>
        <w:left w:val="none" w:sz="0" w:space="0" w:color="auto"/>
        <w:bottom w:val="none" w:sz="0" w:space="0" w:color="auto"/>
        <w:right w:val="none" w:sz="0" w:space="0" w:color="auto"/>
      </w:divBdr>
    </w:div>
    <w:div w:id="1046639483">
      <w:bodyDiv w:val="1"/>
      <w:marLeft w:val="0"/>
      <w:marRight w:val="0"/>
      <w:marTop w:val="0"/>
      <w:marBottom w:val="0"/>
      <w:divBdr>
        <w:top w:val="none" w:sz="0" w:space="0" w:color="auto"/>
        <w:left w:val="none" w:sz="0" w:space="0" w:color="auto"/>
        <w:bottom w:val="none" w:sz="0" w:space="0" w:color="auto"/>
        <w:right w:val="none" w:sz="0" w:space="0" w:color="auto"/>
      </w:divBdr>
    </w:div>
    <w:div w:id="1065567026">
      <w:bodyDiv w:val="1"/>
      <w:marLeft w:val="0"/>
      <w:marRight w:val="0"/>
      <w:marTop w:val="0"/>
      <w:marBottom w:val="0"/>
      <w:divBdr>
        <w:top w:val="none" w:sz="0" w:space="0" w:color="auto"/>
        <w:left w:val="none" w:sz="0" w:space="0" w:color="auto"/>
        <w:bottom w:val="none" w:sz="0" w:space="0" w:color="auto"/>
        <w:right w:val="none" w:sz="0" w:space="0" w:color="auto"/>
      </w:divBdr>
    </w:div>
    <w:div w:id="1066534455">
      <w:bodyDiv w:val="1"/>
      <w:marLeft w:val="0"/>
      <w:marRight w:val="0"/>
      <w:marTop w:val="0"/>
      <w:marBottom w:val="0"/>
      <w:divBdr>
        <w:top w:val="none" w:sz="0" w:space="0" w:color="auto"/>
        <w:left w:val="none" w:sz="0" w:space="0" w:color="auto"/>
        <w:bottom w:val="none" w:sz="0" w:space="0" w:color="auto"/>
        <w:right w:val="none" w:sz="0" w:space="0" w:color="auto"/>
      </w:divBdr>
    </w:div>
    <w:div w:id="1089810810">
      <w:bodyDiv w:val="1"/>
      <w:marLeft w:val="0"/>
      <w:marRight w:val="0"/>
      <w:marTop w:val="0"/>
      <w:marBottom w:val="0"/>
      <w:divBdr>
        <w:top w:val="none" w:sz="0" w:space="0" w:color="auto"/>
        <w:left w:val="none" w:sz="0" w:space="0" w:color="auto"/>
        <w:bottom w:val="none" w:sz="0" w:space="0" w:color="auto"/>
        <w:right w:val="none" w:sz="0" w:space="0" w:color="auto"/>
      </w:divBdr>
    </w:div>
    <w:div w:id="1110275900">
      <w:bodyDiv w:val="1"/>
      <w:marLeft w:val="0"/>
      <w:marRight w:val="0"/>
      <w:marTop w:val="0"/>
      <w:marBottom w:val="0"/>
      <w:divBdr>
        <w:top w:val="none" w:sz="0" w:space="0" w:color="auto"/>
        <w:left w:val="none" w:sz="0" w:space="0" w:color="auto"/>
        <w:bottom w:val="none" w:sz="0" w:space="0" w:color="auto"/>
        <w:right w:val="none" w:sz="0" w:space="0" w:color="auto"/>
      </w:divBdr>
    </w:div>
    <w:div w:id="1112551193">
      <w:bodyDiv w:val="1"/>
      <w:marLeft w:val="0"/>
      <w:marRight w:val="0"/>
      <w:marTop w:val="0"/>
      <w:marBottom w:val="0"/>
      <w:divBdr>
        <w:top w:val="none" w:sz="0" w:space="0" w:color="auto"/>
        <w:left w:val="none" w:sz="0" w:space="0" w:color="auto"/>
        <w:bottom w:val="none" w:sz="0" w:space="0" w:color="auto"/>
        <w:right w:val="none" w:sz="0" w:space="0" w:color="auto"/>
      </w:divBdr>
    </w:div>
    <w:div w:id="1145657718">
      <w:bodyDiv w:val="1"/>
      <w:marLeft w:val="0"/>
      <w:marRight w:val="0"/>
      <w:marTop w:val="0"/>
      <w:marBottom w:val="0"/>
      <w:divBdr>
        <w:top w:val="none" w:sz="0" w:space="0" w:color="auto"/>
        <w:left w:val="none" w:sz="0" w:space="0" w:color="auto"/>
        <w:bottom w:val="none" w:sz="0" w:space="0" w:color="auto"/>
        <w:right w:val="none" w:sz="0" w:space="0" w:color="auto"/>
      </w:divBdr>
    </w:div>
    <w:div w:id="1195461954">
      <w:bodyDiv w:val="1"/>
      <w:marLeft w:val="0"/>
      <w:marRight w:val="0"/>
      <w:marTop w:val="0"/>
      <w:marBottom w:val="0"/>
      <w:divBdr>
        <w:top w:val="none" w:sz="0" w:space="0" w:color="auto"/>
        <w:left w:val="none" w:sz="0" w:space="0" w:color="auto"/>
        <w:bottom w:val="none" w:sz="0" w:space="0" w:color="auto"/>
        <w:right w:val="none" w:sz="0" w:space="0" w:color="auto"/>
      </w:divBdr>
    </w:div>
    <w:div w:id="1216964276">
      <w:bodyDiv w:val="1"/>
      <w:marLeft w:val="0"/>
      <w:marRight w:val="0"/>
      <w:marTop w:val="0"/>
      <w:marBottom w:val="0"/>
      <w:divBdr>
        <w:top w:val="none" w:sz="0" w:space="0" w:color="auto"/>
        <w:left w:val="none" w:sz="0" w:space="0" w:color="auto"/>
        <w:bottom w:val="none" w:sz="0" w:space="0" w:color="auto"/>
        <w:right w:val="none" w:sz="0" w:space="0" w:color="auto"/>
      </w:divBdr>
    </w:div>
    <w:div w:id="1238244491">
      <w:bodyDiv w:val="1"/>
      <w:marLeft w:val="0"/>
      <w:marRight w:val="0"/>
      <w:marTop w:val="0"/>
      <w:marBottom w:val="0"/>
      <w:divBdr>
        <w:top w:val="none" w:sz="0" w:space="0" w:color="auto"/>
        <w:left w:val="none" w:sz="0" w:space="0" w:color="auto"/>
        <w:bottom w:val="none" w:sz="0" w:space="0" w:color="auto"/>
        <w:right w:val="none" w:sz="0" w:space="0" w:color="auto"/>
      </w:divBdr>
    </w:div>
    <w:div w:id="1334333867">
      <w:bodyDiv w:val="1"/>
      <w:marLeft w:val="0"/>
      <w:marRight w:val="0"/>
      <w:marTop w:val="0"/>
      <w:marBottom w:val="0"/>
      <w:divBdr>
        <w:top w:val="none" w:sz="0" w:space="0" w:color="auto"/>
        <w:left w:val="none" w:sz="0" w:space="0" w:color="auto"/>
        <w:bottom w:val="none" w:sz="0" w:space="0" w:color="auto"/>
        <w:right w:val="none" w:sz="0" w:space="0" w:color="auto"/>
      </w:divBdr>
    </w:div>
    <w:div w:id="1337147632">
      <w:bodyDiv w:val="1"/>
      <w:marLeft w:val="0"/>
      <w:marRight w:val="0"/>
      <w:marTop w:val="0"/>
      <w:marBottom w:val="0"/>
      <w:divBdr>
        <w:top w:val="none" w:sz="0" w:space="0" w:color="auto"/>
        <w:left w:val="none" w:sz="0" w:space="0" w:color="auto"/>
        <w:bottom w:val="none" w:sz="0" w:space="0" w:color="auto"/>
        <w:right w:val="none" w:sz="0" w:space="0" w:color="auto"/>
      </w:divBdr>
    </w:div>
    <w:div w:id="1337414941">
      <w:bodyDiv w:val="1"/>
      <w:marLeft w:val="0"/>
      <w:marRight w:val="0"/>
      <w:marTop w:val="0"/>
      <w:marBottom w:val="0"/>
      <w:divBdr>
        <w:top w:val="none" w:sz="0" w:space="0" w:color="auto"/>
        <w:left w:val="none" w:sz="0" w:space="0" w:color="auto"/>
        <w:bottom w:val="none" w:sz="0" w:space="0" w:color="auto"/>
        <w:right w:val="none" w:sz="0" w:space="0" w:color="auto"/>
      </w:divBdr>
    </w:div>
    <w:div w:id="1358433845">
      <w:bodyDiv w:val="1"/>
      <w:marLeft w:val="0"/>
      <w:marRight w:val="0"/>
      <w:marTop w:val="0"/>
      <w:marBottom w:val="0"/>
      <w:divBdr>
        <w:top w:val="none" w:sz="0" w:space="0" w:color="auto"/>
        <w:left w:val="none" w:sz="0" w:space="0" w:color="auto"/>
        <w:bottom w:val="none" w:sz="0" w:space="0" w:color="auto"/>
        <w:right w:val="none" w:sz="0" w:space="0" w:color="auto"/>
      </w:divBdr>
    </w:div>
    <w:div w:id="1455440990">
      <w:bodyDiv w:val="1"/>
      <w:marLeft w:val="0"/>
      <w:marRight w:val="0"/>
      <w:marTop w:val="0"/>
      <w:marBottom w:val="0"/>
      <w:divBdr>
        <w:top w:val="none" w:sz="0" w:space="0" w:color="auto"/>
        <w:left w:val="none" w:sz="0" w:space="0" w:color="auto"/>
        <w:bottom w:val="none" w:sz="0" w:space="0" w:color="auto"/>
        <w:right w:val="none" w:sz="0" w:space="0" w:color="auto"/>
      </w:divBdr>
    </w:div>
    <w:div w:id="1509175598">
      <w:bodyDiv w:val="1"/>
      <w:marLeft w:val="0"/>
      <w:marRight w:val="0"/>
      <w:marTop w:val="0"/>
      <w:marBottom w:val="0"/>
      <w:divBdr>
        <w:top w:val="none" w:sz="0" w:space="0" w:color="auto"/>
        <w:left w:val="none" w:sz="0" w:space="0" w:color="auto"/>
        <w:bottom w:val="none" w:sz="0" w:space="0" w:color="auto"/>
        <w:right w:val="none" w:sz="0" w:space="0" w:color="auto"/>
      </w:divBdr>
    </w:div>
    <w:div w:id="1520125011">
      <w:bodyDiv w:val="1"/>
      <w:marLeft w:val="0"/>
      <w:marRight w:val="0"/>
      <w:marTop w:val="0"/>
      <w:marBottom w:val="0"/>
      <w:divBdr>
        <w:top w:val="none" w:sz="0" w:space="0" w:color="auto"/>
        <w:left w:val="none" w:sz="0" w:space="0" w:color="auto"/>
        <w:bottom w:val="none" w:sz="0" w:space="0" w:color="auto"/>
        <w:right w:val="none" w:sz="0" w:space="0" w:color="auto"/>
      </w:divBdr>
    </w:div>
    <w:div w:id="1534001345">
      <w:bodyDiv w:val="1"/>
      <w:marLeft w:val="0"/>
      <w:marRight w:val="0"/>
      <w:marTop w:val="0"/>
      <w:marBottom w:val="0"/>
      <w:divBdr>
        <w:top w:val="none" w:sz="0" w:space="0" w:color="auto"/>
        <w:left w:val="none" w:sz="0" w:space="0" w:color="auto"/>
        <w:bottom w:val="none" w:sz="0" w:space="0" w:color="auto"/>
        <w:right w:val="none" w:sz="0" w:space="0" w:color="auto"/>
      </w:divBdr>
    </w:div>
    <w:div w:id="1585266297">
      <w:bodyDiv w:val="1"/>
      <w:marLeft w:val="0"/>
      <w:marRight w:val="0"/>
      <w:marTop w:val="0"/>
      <w:marBottom w:val="0"/>
      <w:divBdr>
        <w:top w:val="none" w:sz="0" w:space="0" w:color="auto"/>
        <w:left w:val="none" w:sz="0" w:space="0" w:color="auto"/>
        <w:bottom w:val="none" w:sz="0" w:space="0" w:color="auto"/>
        <w:right w:val="none" w:sz="0" w:space="0" w:color="auto"/>
      </w:divBdr>
    </w:div>
    <w:div w:id="1585726103">
      <w:bodyDiv w:val="1"/>
      <w:marLeft w:val="0"/>
      <w:marRight w:val="0"/>
      <w:marTop w:val="0"/>
      <w:marBottom w:val="0"/>
      <w:divBdr>
        <w:top w:val="none" w:sz="0" w:space="0" w:color="auto"/>
        <w:left w:val="none" w:sz="0" w:space="0" w:color="auto"/>
        <w:bottom w:val="none" w:sz="0" w:space="0" w:color="auto"/>
        <w:right w:val="none" w:sz="0" w:space="0" w:color="auto"/>
      </w:divBdr>
    </w:div>
    <w:div w:id="1608930126">
      <w:bodyDiv w:val="1"/>
      <w:marLeft w:val="0"/>
      <w:marRight w:val="0"/>
      <w:marTop w:val="0"/>
      <w:marBottom w:val="0"/>
      <w:divBdr>
        <w:top w:val="none" w:sz="0" w:space="0" w:color="auto"/>
        <w:left w:val="none" w:sz="0" w:space="0" w:color="auto"/>
        <w:bottom w:val="none" w:sz="0" w:space="0" w:color="auto"/>
        <w:right w:val="none" w:sz="0" w:space="0" w:color="auto"/>
      </w:divBdr>
    </w:div>
    <w:div w:id="1628511993">
      <w:bodyDiv w:val="1"/>
      <w:marLeft w:val="0"/>
      <w:marRight w:val="0"/>
      <w:marTop w:val="0"/>
      <w:marBottom w:val="0"/>
      <w:divBdr>
        <w:top w:val="none" w:sz="0" w:space="0" w:color="auto"/>
        <w:left w:val="none" w:sz="0" w:space="0" w:color="auto"/>
        <w:bottom w:val="none" w:sz="0" w:space="0" w:color="auto"/>
        <w:right w:val="none" w:sz="0" w:space="0" w:color="auto"/>
      </w:divBdr>
    </w:div>
    <w:div w:id="1633713754">
      <w:bodyDiv w:val="1"/>
      <w:marLeft w:val="0"/>
      <w:marRight w:val="0"/>
      <w:marTop w:val="0"/>
      <w:marBottom w:val="0"/>
      <w:divBdr>
        <w:top w:val="none" w:sz="0" w:space="0" w:color="auto"/>
        <w:left w:val="none" w:sz="0" w:space="0" w:color="auto"/>
        <w:bottom w:val="none" w:sz="0" w:space="0" w:color="auto"/>
        <w:right w:val="none" w:sz="0" w:space="0" w:color="auto"/>
      </w:divBdr>
    </w:div>
    <w:div w:id="1681811817">
      <w:bodyDiv w:val="1"/>
      <w:marLeft w:val="0"/>
      <w:marRight w:val="0"/>
      <w:marTop w:val="0"/>
      <w:marBottom w:val="0"/>
      <w:divBdr>
        <w:top w:val="none" w:sz="0" w:space="0" w:color="auto"/>
        <w:left w:val="none" w:sz="0" w:space="0" w:color="auto"/>
        <w:bottom w:val="none" w:sz="0" w:space="0" w:color="auto"/>
        <w:right w:val="none" w:sz="0" w:space="0" w:color="auto"/>
      </w:divBdr>
    </w:div>
    <w:div w:id="1690371136">
      <w:bodyDiv w:val="1"/>
      <w:marLeft w:val="0"/>
      <w:marRight w:val="0"/>
      <w:marTop w:val="0"/>
      <w:marBottom w:val="0"/>
      <w:divBdr>
        <w:top w:val="none" w:sz="0" w:space="0" w:color="auto"/>
        <w:left w:val="none" w:sz="0" w:space="0" w:color="auto"/>
        <w:bottom w:val="none" w:sz="0" w:space="0" w:color="auto"/>
        <w:right w:val="none" w:sz="0" w:space="0" w:color="auto"/>
      </w:divBdr>
    </w:div>
    <w:div w:id="1692098526">
      <w:bodyDiv w:val="1"/>
      <w:marLeft w:val="0"/>
      <w:marRight w:val="0"/>
      <w:marTop w:val="0"/>
      <w:marBottom w:val="0"/>
      <w:divBdr>
        <w:top w:val="none" w:sz="0" w:space="0" w:color="auto"/>
        <w:left w:val="none" w:sz="0" w:space="0" w:color="auto"/>
        <w:bottom w:val="none" w:sz="0" w:space="0" w:color="auto"/>
        <w:right w:val="none" w:sz="0" w:space="0" w:color="auto"/>
      </w:divBdr>
    </w:div>
    <w:div w:id="1704670080">
      <w:bodyDiv w:val="1"/>
      <w:marLeft w:val="0"/>
      <w:marRight w:val="0"/>
      <w:marTop w:val="0"/>
      <w:marBottom w:val="0"/>
      <w:divBdr>
        <w:top w:val="none" w:sz="0" w:space="0" w:color="auto"/>
        <w:left w:val="none" w:sz="0" w:space="0" w:color="auto"/>
        <w:bottom w:val="none" w:sz="0" w:space="0" w:color="auto"/>
        <w:right w:val="none" w:sz="0" w:space="0" w:color="auto"/>
      </w:divBdr>
    </w:div>
    <w:div w:id="1731536281">
      <w:bodyDiv w:val="1"/>
      <w:marLeft w:val="0"/>
      <w:marRight w:val="0"/>
      <w:marTop w:val="0"/>
      <w:marBottom w:val="0"/>
      <w:divBdr>
        <w:top w:val="none" w:sz="0" w:space="0" w:color="auto"/>
        <w:left w:val="none" w:sz="0" w:space="0" w:color="auto"/>
        <w:bottom w:val="none" w:sz="0" w:space="0" w:color="auto"/>
        <w:right w:val="none" w:sz="0" w:space="0" w:color="auto"/>
      </w:divBdr>
    </w:div>
    <w:div w:id="1745372478">
      <w:bodyDiv w:val="1"/>
      <w:marLeft w:val="0"/>
      <w:marRight w:val="0"/>
      <w:marTop w:val="0"/>
      <w:marBottom w:val="0"/>
      <w:divBdr>
        <w:top w:val="none" w:sz="0" w:space="0" w:color="auto"/>
        <w:left w:val="none" w:sz="0" w:space="0" w:color="auto"/>
        <w:bottom w:val="none" w:sz="0" w:space="0" w:color="auto"/>
        <w:right w:val="none" w:sz="0" w:space="0" w:color="auto"/>
      </w:divBdr>
    </w:div>
    <w:div w:id="1805388381">
      <w:bodyDiv w:val="1"/>
      <w:marLeft w:val="0"/>
      <w:marRight w:val="0"/>
      <w:marTop w:val="0"/>
      <w:marBottom w:val="0"/>
      <w:divBdr>
        <w:top w:val="none" w:sz="0" w:space="0" w:color="auto"/>
        <w:left w:val="none" w:sz="0" w:space="0" w:color="auto"/>
        <w:bottom w:val="none" w:sz="0" w:space="0" w:color="auto"/>
        <w:right w:val="none" w:sz="0" w:space="0" w:color="auto"/>
      </w:divBdr>
    </w:div>
    <w:div w:id="1834031609">
      <w:bodyDiv w:val="1"/>
      <w:marLeft w:val="0"/>
      <w:marRight w:val="0"/>
      <w:marTop w:val="0"/>
      <w:marBottom w:val="0"/>
      <w:divBdr>
        <w:top w:val="none" w:sz="0" w:space="0" w:color="auto"/>
        <w:left w:val="none" w:sz="0" w:space="0" w:color="auto"/>
        <w:bottom w:val="none" w:sz="0" w:space="0" w:color="auto"/>
        <w:right w:val="none" w:sz="0" w:space="0" w:color="auto"/>
      </w:divBdr>
    </w:div>
    <w:div w:id="1862742173">
      <w:bodyDiv w:val="1"/>
      <w:marLeft w:val="0"/>
      <w:marRight w:val="0"/>
      <w:marTop w:val="0"/>
      <w:marBottom w:val="0"/>
      <w:divBdr>
        <w:top w:val="none" w:sz="0" w:space="0" w:color="auto"/>
        <w:left w:val="none" w:sz="0" w:space="0" w:color="auto"/>
        <w:bottom w:val="none" w:sz="0" w:space="0" w:color="auto"/>
        <w:right w:val="none" w:sz="0" w:space="0" w:color="auto"/>
      </w:divBdr>
    </w:div>
    <w:div w:id="1952008673">
      <w:bodyDiv w:val="1"/>
      <w:marLeft w:val="0"/>
      <w:marRight w:val="0"/>
      <w:marTop w:val="0"/>
      <w:marBottom w:val="0"/>
      <w:divBdr>
        <w:top w:val="none" w:sz="0" w:space="0" w:color="auto"/>
        <w:left w:val="none" w:sz="0" w:space="0" w:color="auto"/>
        <w:bottom w:val="none" w:sz="0" w:space="0" w:color="auto"/>
        <w:right w:val="none" w:sz="0" w:space="0" w:color="auto"/>
      </w:divBdr>
    </w:div>
    <w:div w:id="1957446080">
      <w:bodyDiv w:val="1"/>
      <w:marLeft w:val="0"/>
      <w:marRight w:val="0"/>
      <w:marTop w:val="0"/>
      <w:marBottom w:val="0"/>
      <w:divBdr>
        <w:top w:val="none" w:sz="0" w:space="0" w:color="auto"/>
        <w:left w:val="none" w:sz="0" w:space="0" w:color="auto"/>
        <w:bottom w:val="none" w:sz="0" w:space="0" w:color="auto"/>
        <w:right w:val="none" w:sz="0" w:space="0" w:color="auto"/>
      </w:divBdr>
    </w:div>
    <w:div w:id="1972591717">
      <w:bodyDiv w:val="1"/>
      <w:marLeft w:val="0"/>
      <w:marRight w:val="0"/>
      <w:marTop w:val="0"/>
      <w:marBottom w:val="0"/>
      <w:divBdr>
        <w:top w:val="none" w:sz="0" w:space="0" w:color="auto"/>
        <w:left w:val="none" w:sz="0" w:space="0" w:color="auto"/>
        <w:bottom w:val="none" w:sz="0" w:space="0" w:color="auto"/>
        <w:right w:val="none" w:sz="0" w:space="0" w:color="auto"/>
      </w:divBdr>
    </w:div>
    <w:div w:id="1985237297">
      <w:bodyDiv w:val="1"/>
      <w:marLeft w:val="0"/>
      <w:marRight w:val="0"/>
      <w:marTop w:val="0"/>
      <w:marBottom w:val="0"/>
      <w:divBdr>
        <w:top w:val="none" w:sz="0" w:space="0" w:color="auto"/>
        <w:left w:val="none" w:sz="0" w:space="0" w:color="auto"/>
        <w:bottom w:val="none" w:sz="0" w:space="0" w:color="auto"/>
        <w:right w:val="none" w:sz="0" w:space="0" w:color="auto"/>
      </w:divBdr>
    </w:div>
    <w:div w:id="2005275720">
      <w:bodyDiv w:val="1"/>
      <w:marLeft w:val="0"/>
      <w:marRight w:val="0"/>
      <w:marTop w:val="0"/>
      <w:marBottom w:val="0"/>
      <w:divBdr>
        <w:top w:val="none" w:sz="0" w:space="0" w:color="auto"/>
        <w:left w:val="none" w:sz="0" w:space="0" w:color="auto"/>
        <w:bottom w:val="none" w:sz="0" w:space="0" w:color="auto"/>
        <w:right w:val="none" w:sz="0" w:space="0" w:color="auto"/>
      </w:divBdr>
    </w:div>
    <w:div w:id="2013603048">
      <w:bodyDiv w:val="1"/>
      <w:marLeft w:val="0"/>
      <w:marRight w:val="0"/>
      <w:marTop w:val="0"/>
      <w:marBottom w:val="0"/>
      <w:divBdr>
        <w:top w:val="none" w:sz="0" w:space="0" w:color="auto"/>
        <w:left w:val="none" w:sz="0" w:space="0" w:color="auto"/>
        <w:bottom w:val="none" w:sz="0" w:space="0" w:color="auto"/>
        <w:right w:val="none" w:sz="0" w:space="0" w:color="auto"/>
      </w:divBdr>
    </w:div>
    <w:div w:id="2055349870">
      <w:bodyDiv w:val="1"/>
      <w:marLeft w:val="0"/>
      <w:marRight w:val="0"/>
      <w:marTop w:val="0"/>
      <w:marBottom w:val="0"/>
      <w:divBdr>
        <w:top w:val="none" w:sz="0" w:space="0" w:color="auto"/>
        <w:left w:val="none" w:sz="0" w:space="0" w:color="auto"/>
        <w:bottom w:val="none" w:sz="0" w:space="0" w:color="auto"/>
        <w:right w:val="none" w:sz="0" w:space="0" w:color="auto"/>
      </w:divBdr>
    </w:div>
    <w:div w:id="2083528534">
      <w:bodyDiv w:val="1"/>
      <w:marLeft w:val="0"/>
      <w:marRight w:val="0"/>
      <w:marTop w:val="0"/>
      <w:marBottom w:val="0"/>
      <w:divBdr>
        <w:top w:val="none" w:sz="0" w:space="0" w:color="auto"/>
        <w:left w:val="none" w:sz="0" w:space="0" w:color="auto"/>
        <w:bottom w:val="none" w:sz="0" w:space="0" w:color="auto"/>
        <w:right w:val="none" w:sz="0" w:space="0" w:color="auto"/>
      </w:divBdr>
    </w:div>
    <w:div w:id="209835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374C2A8EB8C40BC991C504F248CDE" ma:contentTypeVersion="1" ma:contentTypeDescription="Create a new document." ma:contentTypeScope="" ma:versionID="0c686c1535f87cc17a2809726ca5b6f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747217-21AA-4C67-A9EF-67EE2782096D}"/>
</file>

<file path=customXml/itemProps2.xml><?xml version="1.0" encoding="utf-8"?>
<ds:datastoreItem xmlns:ds="http://schemas.openxmlformats.org/officeDocument/2006/customXml" ds:itemID="{41238D96-729D-48E7-A002-88E96756DC6E}"/>
</file>

<file path=customXml/itemProps3.xml><?xml version="1.0" encoding="utf-8"?>
<ds:datastoreItem xmlns:ds="http://schemas.openxmlformats.org/officeDocument/2006/customXml" ds:itemID="{07A8A64B-2DBF-4F40-9959-75AA924A4063}"/>
</file>

<file path=customXml/itemProps4.xml><?xml version="1.0" encoding="utf-8"?>
<ds:datastoreItem xmlns:ds="http://schemas.openxmlformats.org/officeDocument/2006/customXml" ds:itemID="{E11543AD-511E-4236-92A8-0AB03A1BC767}"/>
</file>

<file path=docProps/app.xml><?xml version="1.0" encoding="utf-8"?>
<Properties xmlns="http://schemas.openxmlformats.org/officeDocument/2006/extended-properties" xmlns:vt="http://schemas.openxmlformats.org/officeDocument/2006/docPropsVTypes">
  <Template>Normal</Template>
  <TotalTime>0</TotalTime>
  <Pages>22</Pages>
  <Words>8009</Words>
  <Characters>42094</Characters>
  <Application>Microsoft Office Word</Application>
  <DocSecurity>8</DocSecurity>
  <Lines>350</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50003</CharactersWithSpaces>
  <SharedDoc>false</SharedDoc>
  <HLinks>
    <vt:vector size="12" baseType="variant">
      <vt:variant>
        <vt:i4>3473533</vt:i4>
      </vt:variant>
      <vt:variant>
        <vt:i4>3</vt:i4>
      </vt:variant>
      <vt:variant>
        <vt:i4>0</vt:i4>
      </vt:variant>
      <vt:variant>
        <vt:i4>5</vt:i4>
      </vt:variant>
      <vt:variant>
        <vt:lpwstr>http://www.rlb.com/</vt:lpwstr>
      </vt:variant>
      <vt:variant>
        <vt:lpwstr/>
      </vt:variant>
      <vt:variant>
        <vt:i4>6357069</vt:i4>
      </vt:variant>
      <vt:variant>
        <vt:i4>0</vt:i4>
      </vt:variant>
      <vt:variant>
        <vt:i4>0</vt:i4>
      </vt:variant>
      <vt:variant>
        <vt:i4>5</vt:i4>
      </vt:variant>
      <vt:variant>
        <vt:lpwstr>mailto:firstname.surname@au.rlb.com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2014-09-25T04:53:00Z</dcterms:created>
  <dcterms:modified xsi:type="dcterms:W3CDTF">2014-09-25T04:57:00Z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0x010100AE6374C2A8EB8C40BC991C504F248CDE</vt:lpwstr>
  </property>
</Properties>
</file>